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CFF" w:sz="1"/>
              <w:left w:val="single" w:color="00DCFF" w:sz="1"/>
              <w:bottom w:val="single" w:color="00DCFF" w:sz="1"/>
              <w:right w:val="single" w:color="00DCFF" w:sz="1"/>
            </w:tcBorders>
            <w:shd w:fill="02040A" w:val="clear"/>
            <w:tcMar>
              <w:top w:type="dxa" w:w="300"/>
              <w:left w:type="dxa" w:w="200"/>
              <w:bottom w:type="dxa" w:w="300"/>
              <w:right w:type="dxa" w:w="200"/>
            </w:tcMar>
          </w:tcPr>
          <w:p>
            <w:pPr>
              <w:spacing w:before="0" w:after="80"/>
              <w:jc w:val="center"/>
            </w:pPr>
            <w:r>
              <w:rPr>
                <w:rFonts w:ascii="Arial" w:cs="Arial" w:eastAsia="Arial" w:hAnsi="Arial"/>
                <w:b/>
                <w:bCs/>
                <w:color w:val="00DCFF"/>
                <w:sz w:val="80"/>
                <w:szCs w:val="80"/>
              </w:rPr>
              <w:t xml:space="preserve">Michael Collins</w:t>
            </w:r>
          </w:p>
          <w:p>
            <w:pPr>
              <w:spacing w:before="0" w:after="40"/>
              <w:jc w:val="center"/>
            </w:pPr>
            <w:r>
              <w:rPr>
                <w:rFonts w:ascii="Arial" w:cs="Arial" w:eastAsia="Arial" w:hAnsi="Arial"/>
                <w:b/>
                <w:bCs/>
                <w:color w:val="FFFFFF"/>
                <w:sz w:val="48"/>
                <w:szCs w:val="48"/>
              </w:rPr>
              <w:t xml:space="preserve">Brand Guide</w:t>
            </w:r>
          </w:p>
          <w:p>
            <w:pPr>
              <w:spacing w:before="0" w:after="60"/>
              <w:jc w:val="center"/>
            </w:pPr>
            <w:r>
              <w:rPr>
                <w:rFonts w:ascii="Arial" w:cs="Arial" w:eastAsia="Arial" w:hAnsi="Arial"/>
                <w:color w:val="8AAAC8"/>
                <w:sz w:val="20"/>
                <w:szCs w:val="20"/>
              </w:rPr>
              <w:t xml:space="preserve">Colors _ Typography _ Voice _ Usage Rules</w:t>
            </w:r>
          </w:p>
          <w:p>
            <w:pPr>
              <w:spacing w:before="0" w:after="0"/>
              <w:jc w:val="center"/>
            </w:pPr>
            <w:r>
              <w:rPr>
                <w:rFonts w:ascii="Arial" w:cs="Arial" w:eastAsia="Arial" w:hAnsi="Arial"/>
                <w:color w:val="5A7A9A"/>
                <w:sz w:val="17"/>
                <w:szCs w:val="17"/>
              </w:rPr>
              <w:t xml:space="preserve">onthelevelconcepts.com  //  materialhandlingweekly.com  //  @warehouseautomationguy</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CFF" w:sz="1"/>
              <w:left w:val="single" w:color="00DCFF" w:sz="1"/>
              <w:bottom w:val="single" w:color="00DCFF" w:sz="1"/>
              <w:right w:val="single" w:color="00DCFF" w:sz="1"/>
            </w:tcBorders>
            <w:shd w:fill="E0F7FA" w:val="clear"/>
            <w:tcMar>
              <w:top w:type="dxa" w:w="140"/>
              <w:left w:type="dxa" w:w="200"/>
              <w:bottom w:type="dxa" w:w="140"/>
              <w:right w:type="dxa" w:w="200"/>
            </w:tcMar>
          </w:tcPr>
          <w:p>
            <w:pPr>
              <w:spacing w:before="0" w:after="80"/>
            </w:pPr>
            <w:r>
              <w:rPr>
                <w:rFonts w:ascii="Arial" w:cs="Arial" w:eastAsia="Arial" w:hAnsi="Arial"/>
                <w:b/>
                <w:bCs/>
                <w:color w:val="00DCFF"/>
                <w:sz w:val="19"/>
                <w:szCs w:val="19"/>
              </w:rPr>
              <w:t xml:space="preserve">WHAT THIS DOCUMENT IS FOR</w:t>
            </w:r>
          </w:p>
          <w:p>
            <w:pPr>
              <w:spacing w:before="0" w:after="0"/>
            </w:pPr>
            <w:r>
              <w:rPr>
                <w:rFonts w:ascii="Arial" w:cs="Arial" w:eastAsia="Arial" w:hAnsi="Arial"/>
                <w:color w:val="141E35"/>
                <w:sz w:val="19"/>
                <w:szCs w:val="19"/>
              </w:rPr>
              <w:t xml:space="preserve">This is the brand reference for everything Michael Collins builds. Use it when creating websites, graphics, presentations, newsletters, social assets, or any other content so everything feels like it belongs to the same person and the same brand. Upload this to Claude at the start of any design or content session.</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CFF" w:sz="1"/>
              <w:left w:val="single" w:color="00DCFF" w:sz="1"/>
              <w:bottom w:val="single" w:color="00DCFF" w:sz="1"/>
              <w:right w:val="single" w:color="00DCFF" w:sz="1"/>
            </w:tcBorders>
            <w:shd w:fill="0A0F2A" w:val="clear"/>
            <w:tcMar>
              <w:top w:type="dxa" w:w="120"/>
              <w:left w:type="dxa" w:w="200"/>
              <w:bottom w:type="dxa" w:w="120"/>
              <w:right w:type="dxa" w:w="200"/>
            </w:tcMar>
          </w:tcPr>
          <w:p>
            <w:pPr>
              <w:spacing w:before="0" w:after="0"/>
              <w:jc w:val="center"/>
            </w:pPr>
            <w:r>
              <w:rPr>
                <w:rFonts w:ascii="Arial" w:cs="Arial" w:eastAsia="Arial" w:hAnsi="Arial"/>
                <w:b/>
                <w:bCs/>
                <w:color w:val="FFFFFF"/>
                <w:sz w:val="22"/>
                <w:szCs w:val="22"/>
              </w:rPr>
              <w:t xml:space="preserve">SECTION 1 // BRAND IDENTITY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Element</w:t>
            </w:r>
          </w:p>
        </w:tc>
        <w:tc>
          <w:tcPr>
            <w:tcW w:type="dxa" w:w="696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Value</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Full Name</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Michael Collins</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Primary Handle</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Michael Collins_ (underscore after, blinking cyan pip in nav)</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YouTube Handle</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@OmniB0mb3r (keep as-is — do not change)</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TikTok Handle</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@warehouseautomationguy</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Newsletter Brand</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Material Handling Weekly</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Domain</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onthelevelconcepts.com</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Positioning</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Solutions Wizard. 27 years in warehouse automation.</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Tone</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Direct. Clear. Slightly witty. Never corporate. Never AI-sounding.</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No em dashes</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Zero em dashes anywhere. Use underscores, colons, or plain language.</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No AI language</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No buzzwords. No context framing. No phrases like results-driven.</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CFF" w:sz="1"/>
              <w:left w:val="single" w:color="00DCFF" w:sz="1"/>
              <w:bottom w:val="single" w:color="00DCFF" w:sz="1"/>
              <w:right w:val="single" w:color="00DCFF" w:sz="1"/>
            </w:tcBorders>
            <w:shd w:fill="0A0F2A" w:val="clear"/>
            <w:tcMar>
              <w:top w:type="dxa" w:w="120"/>
              <w:left w:type="dxa" w:w="200"/>
              <w:bottom w:type="dxa" w:w="120"/>
              <w:right w:type="dxa" w:w="200"/>
            </w:tcMar>
          </w:tcPr>
          <w:p>
            <w:pPr>
              <w:spacing w:before="0" w:after="0"/>
              <w:jc w:val="center"/>
            </w:pPr>
            <w:r>
              <w:rPr>
                <w:rFonts w:ascii="Arial" w:cs="Arial" w:eastAsia="Arial" w:hAnsi="Arial"/>
                <w:b/>
                <w:bCs/>
                <w:color w:val="FFFFFF"/>
                <w:sz w:val="22"/>
                <w:szCs w:val="22"/>
              </w:rPr>
              <w:t xml:space="preserve">SECTION 2 // COLOR SYSTEM</w:t>
            </w:r>
          </w:p>
        </w:tc>
      </w:tr>
    </w:tbl>
    <w:p>
      <w:pPr>
        <w:spacing w:before="0" w:after="0"/>
      </w:pPr>
      <w:r>
        <w:t xml:space="preserve"/>
      </w:r>
    </w:p>
    <w:p>
      <w:pPr>
        <w:spacing w:before="0" w:after="80"/>
      </w:pPr>
      <w:r>
        <w:rPr>
          <w:rFonts w:ascii="Arial" w:cs="Arial" w:eastAsia="Arial" w:hAnsi="Arial"/>
          <w:b/>
          <w:bCs/>
          <w:color w:val="141E35"/>
          <w:sz w:val="20"/>
          <w:szCs w:val="20"/>
        </w:rPr>
        <w:t xml:space="preserve">Personal Site — onthelevelconcepts.com</w:t>
      </w:r>
    </w:p>
    <w:p>
      <w:pPr>
        <w:spacing w:before="0" w:after="100"/>
      </w:pPr>
      <w:r>
        <w:rPr>
          <w:rFonts w:ascii="Arial" w:cs="Arial" w:eastAsia="Arial" w:hAnsi="Arial"/>
          <w:color w:val="4A6FA5"/>
          <w:sz w:val="18"/>
          <w:szCs w:val="18"/>
        </w:rPr>
        <w:t xml:space="preserve">Dark, engineered, premium. Cyan is the primary accent. Gold is used only for Material Handling Weekly elements. Violet is used only for experimental/instructor tier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rPr>
          <w:tblHeader/>
        </w:trPr>
        <w:tc>
          <w:tcPr>
            <w:tcW w:type="dxa" w:w="16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Swatch</w:t>
            </w:r>
          </w:p>
        </w:tc>
        <w:tc>
          <w:tcPr>
            <w:tcW w:type="dxa" w:w="18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Name</w:t>
            </w:r>
          </w:p>
        </w:tc>
        <w:tc>
          <w:tcPr>
            <w:tcW w:type="dxa" w:w="22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Role</w:t>
            </w:r>
          </w:p>
        </w:tc>
        <w:tc>
          <w:tcPr>
            <w:tcW w:type="dxa" w:w="376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Usage Notes</w:t>
            </w:r>
          </w:p>
        </w:tc>
      </w:tr>
      <w:tr>
        <w:tc>
          <w:tcPr>
            <w:tcW w:type="dxa" w:w="1600"/>
            <w:tcBorders>
              <w:top w:val="single" w:color="C0CDE0" w:sz="1"/>
              <w:left w:val="single" w:color="C0CDE0" w:sz="1"/>
              <w:bottom w:val="single" w:color="C0CDE0" w:sz="1"/>
              <w:right w:val="single" w:color="C0CDE0" w:sz="1"/>
            </w:tcBorders>
            <w:shd w:fill="02040A" w:val="clear"/>
            <w:tcMar>
              <w:top w:type="dxa" w:w="120"/>
              <w:left w:type="dxa" w:w="120"/>
              <w:bottom w:type="dxa" w:w="120"/>
              <w:right w:type="dxa" w:w="120"/>
            </w:tcMar>
          </w:tcPr>
          <w:p>
            <w:pPr>
              <w:spacing w:before="0" w:after="0"/>
              <w:jc w:val="center"/>
            </w:pPr>
            <w:r>
              <w:rPr>
                <w:rFonts w:ascii="Courier New" w:cs="Courier New" w:eastAsia="Courier New" w:hAnsi="Courier New"/>
                <w:b/>
                <w:bCs/>
                <w:color w:val="FFFFFF"/>
                <w:sz w:val="18"/>
                <w:szCs w:val="18"/>
              </w:rPr>
              <w:t xml:space="preserve">#02040A</w:t>
            </w:r>
          </w:p>
        </w:tc>
        <w:tc>
          <w:tcPr>
            <w:tcW w:type="dxa" w:w="18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Site Background</w:t>
            </w:r>
          </w:p>
        </w:tc>
        <w:tc>
          <w:tcPr>
            <w:tcW w:type="dxa" w:w="22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--bg / Primary BG</w:t>
            </w:r>
          </w:p>
        </w:tc>
        <w:tc>
          <w:tcPr>
            <w:tcW w:type="dxa" w:w="37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Deepest black-navy. Page background.</w:t>
            </w:r>
          </w:p>
        </w:tc>
      </w:tr>
      <w:tr>
        <w:tc>
          <w:tcPr>
            <w:tcW w:type="dxa" w:w="1600"/>
            <w:tcBorders>
              <w:top w:val="single" w:color="C0CDE0" w:sz="1"/>
              <w:left w:val="single" w:color="C0CDE0" w:sz="1"/>
              <w:bottom w:val="single" w:color="C0CDE0" w:sz="1"/>
              <w:right w:val="single" w:color="C0CDE0" w:sz="1"/>
            </w:tcBorders>
            <w:shd w:fill="060A14" w:val="clear"/>
            <w:tcMar>
              <w:top w:type="dxa" w:w="120"/>
              <w:left w:type="dxa" w:w="120"/>
              <w:bottom w:type="dxa" w:w="120"/>
              <w:right w:type="dxa" w:w="120"/>
            </w:tcMar>
          </w:tcPr>
          <w:p>
            <w:pPr>
              <w:spacing w:before="0" w:after="0"/>
              <w:jc w:val="center"/>
            </w:pPr>
            <w:r>
              <w:rPr>
                <w:rFonts w:ascii="Courier New" w:cs="Courier New" w:eastAsia="Courier New" w:hAnsi="Courier New"/>
                <w:b/>
                <w:bCs/>
                <w:color w:val="141E35"/>
                <w:sz w:val="18"/>
                <w:szCs w:val="18"/>
              </w:rPr>
              <w:t xml:space="preserve">#060A14</w:t>
            </w:r>
          </w:p>
        </w:tc>
        <w:tc>
          <w:tcPr>
            <w:tcW w:type="dxa" w:w="18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Surface 1</w:t>
            </w:r>
          </w:p>
        </w:tc>
        <w:tc>
          <w:tcPr>
            <w:tcW w:type="dxa" w:w="22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--bg1 / Cards</w:t>
            </w:r>
          </w:p>
        </w:tc>
        <w:tc>
          <w:tcPr>
            <w:tcW w:type="dxa" w:w="37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Slightly lighter. Section backgrounds.</w:t>
            </w:r>
          </w:p>
        </w:tc>
      </w:tr>
      <w:tr>
        <w:tc>
          <w:tcPr>
            <w:tcW w:type="dxa" w:w="1600"/>
            <w:tcBorders>
              <w:top w:val="single" w:color="C0CDE0" w:sz="1"/>
              <w:left w:val="single" w:color="C0CDE0" w:sz="1"/>
              <w:bottom w:val="single" w:color="C0CDE0" w:sz="1"/>
              <w:right w:val="single" w:color="C0CDE0" w:sz="1"/>
            </w:tcBorders>
            <w:shd w:fill="08101E" w:val="clear"/>
            <w:tcMar>
              <w:top w:type="dxa" w:w="120"/>
              <w:left w:type="dxa" w:w="120"/>
              <w:bottom w:type="dxa" w:w="120"/>
              <w:right w:type="dxa" w:w="120"/>
            </w:tcMar>
          </w:tcPr>
          <w:p>
            <w:pPr>
              <w:spacing w:before="0" w:after="0"/>
              <w:jc w:val="center"/>
            </w:pPr>
            <w:r>
              <w:rPr>
                <w:rFonts w:ascii="Courier New" w:cs="Courier New" w:eastAsia="Courier New" w:hAnsi="Courier New"/>
                <w:b/>
                <w:bCs/>
                <w:color w:val="141E35"/>
                <w:sz w:val="18"/>
                <w:szCs w:val="18"/>
              </w:rPr>
              <w:t xml:space="preserve">#08101E</w:t>
            </w:r>
          </w:p>
        </w:tc>
        <w:tc>
          <w:tcPr>
            <w:tcW w:type="dxa" w:w="18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Surface 2</w:t>
            </w:r>
          </w:p>
        </w:tc>
        <w:tc>
          <w:tcPr>
            <w:tcW w:type="dxa" w:w="22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--bg2 / Overlays</w:t>
            </w:r>
          </w:p>
        </w:tc>
        <w:tc>
          <w:tcPr>
            <w:tcW w:type="dxa" w:w="37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Gradient fade target on cards.</w:t>
            </w:r>
          </w:p>
        </w:tc>
      </w:tr>
      <w:tr>
        <w:tc>
          <w:tcPr>
            <w:tcW w:type="dxa" w:w="1600"/>
            <w:tcBorders>
              <w:top w:val="single" w:color="C0CDE0" w:sz="1"/>
              <w:left w:val="single" w:color="C0CDE0" w:sz="1"/>
              <w:bottom w:val="single" w:color="C0CDE0" w:sz="1"/>
              <w:right w:val="single" w:color="C0CDE0" w:sz="1"/>
            </w:tcBorders>
            <w:shd w:fill="00DCFF" w:val="clear"/>
            <w:tcMar>
              <w:top w:type="dxa" w:w="120"/>
              <w:left w:type="dxa" w:w="120"/>
              <w:bottom w:type="dxa" w:w="120"/>
              <w:right w:type="dxa" w:w="120"/>
            </w:tcMar>
          </w:tcPr>
          <w:p>
            <w:pPr>
              <w:spacing w:before="0" w:after="0"/>
              <w:jc w:val="center"/>
            </w:pPr>
            <w:r>
              <w:rPr>
                <w:rFonts w:ascii="Courier New" w:cs="Courier New" w:eastAsia="Courier New" w:hAnsi="Courier New"/>
                <w:b/>
                <w:bCs/>
                <w:color w:val="141E35"/>
                <w:sz w:val="18"/>
                <w:szCs w:val="18"/>
              </w:rPr>
              <w:t xml:space="preserve">#00DCFF</w:t>
            </w:r>
          </w:p>
        </w:tc>
        <w:tc>
          <w:tcPr>
            <w:tcW w:type="dxa" w:w="18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Cyan</w:t>
            </w:r>
          </w:p>
        </w:tc>
        <w:tc>
          <w:tcPr>
            <w:tcW w:type="dxa" w:w="22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--cyan / Primary Accent</w:t>
            </w:r>
          </w:p>
        </w:tc>
        <w:tc>
          <w:tcPr>
            <w:tcW w:type="dxa" w:w="37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Buttons, borders, highlights, pip, links. Primary brand color for the site.</w:t>
            </w:r>
          </w:p>
        </w:tc>
      </w:tr>
      <w:tr>
        <w:tc>
          <w:tcPr>
            <w:tcW w:type="dxa" w:w="1600"/>
            <w:tcBorders>
              <w:top w:val="single" w:color="C0CDE0" w:sz="1"/>
              <w:left w:val="single" w:color="C0CDE0" w:sz="1"/>
              <w:bottom w:val="single" w:color="C0CDE0" w:sz="1"/>
              <w:right w:val="single" w:color="C0CDE0" w:sz="1"/>
            </w:tcBorders>
            <w:shd w:fill="0A1535" w:val="clear"/>
            <w:tcMar>
              <w:top w:type="dxa" w:w="120"/>
              <w:left w:type="dxa" w:w="120"/>
              <w:bottom w:type="dxa" w:w="120"/>
              <w:right w:type="dxa" w:w="120"/>
            </w:tcMar>
          </w:tcPr>
          <w:p>
            <w:pPr>
              <w:spacing w:before="0" w:after="0"/>
              <w:jc w:val="center"/>
            </w:pPr>
            <w:r>
              <w:rPr>
                <w:rFonts w:ascii="Courier New" w:cs="Courier New" w:eastAsia="Courier New" w:hAnsi="Courier New"/>
                <w:b/>
                <w:bCs/>
                <w:color w:val="141E35"/>
                <w:sz w:val="18"/>
                <w:szCs w:val="18"/>
              </w:rPr>
              <w:t xml:space="preserve">#0A1535</w:t>
            </w:r>
          </w:p>
        </w:tc>
        <w:tc>
          <w:tcPr>
            <w:tcW w:type="dxa" w:w="18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Glass</w:t>
            </w:r>
          </w:p>
        </w:tc>
        <w:tc>
          <w:tcPr>
            <w:tcW w:type="dxa" w:w="22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--glass</w:t>
            </w:r>
          </w:p>
        </w:tc>
        <w:tc>
          <w:tcPr>
            <w:tcW w:type="dxa" w:w="37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Card background rgba(10,15,35,0.6). Semi-transparent.</w:t>
            </w:r>
          </w:p>
        </w:tc>
      </w:tr>
      <w:tr>
        <w:tc>
          <w:tcPr>
            <w:tcW w:type="dxa" w:w="1600"/>
            <w:tcBorders>
              <w:top w:val="single" w:color="C0CDE0" w:sz="1"/>
              <w:left w:val="single" w:color="C0CDE0" w:sz="1"/>
              <w:bottom w:val="single" w:color="C0CDE0" w:sz="1"/>
              <w:right w:val="single" w:color="C0CDE0" w:sz="1"/>
            </w:tcBorders>
            <w:shd w:fill="F0C419" w:val="clear"/>
            <w:tcMar>
              <w:top w:type="dxa" w:w="120"/>
              <w:left w:type="dxa" w:w="120"/>
              <w:bottom w:type="dxa" w:w="120"/>
              <w:right w:type="dxa" w:w="120"/>
            </w:tcMar>
          </w:tcPr>
          <w:p>
            <w:pPr>
              <w:spacing w:before="0" w:after="0"/>
              <w:jc w:val="center"/>
            </w:pPr>
            <w:r>
              <w:rPr>
                <w:rFonts w:ascii="Courier New" w:cs="Courier New" w:eastAsia="Courier New" w:hAnsi="Courier New"/>
                <w:b/>
                <w:bCs/>
                <w:color w:val="141E35"/>
                <w:sz w:val="18"/>
                <w:szCs w:val="18"/>
              </w:rPr>
              <w:t xml:space="preserve">#F0C419</w:t>
            </w:r>
          </w:p>
        </w:tc>
        <w:tc>
          <w:tcPr>
            <w:tcW w:type="dxa" w:w="18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Gold</w:t>
            </w:r>
          </w:p>
        </w:tc>
        <w:tc>
          <w:tcPr>
            <w:tcW w:type="dxa" w:w="22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--gold / MHW Accent</w:t>
            </w:r>
          </w:p>
        </w:tc>
        <w:tc>
          <w:tcPr>
            <w:tcW w:type="dxa" w:w="37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ONLY for Material Handling Weekly elements: MHW cards, subscribe buttons, newsletter strip.</w:t>
            </w:r>
          </w:p>
        </w:tc>
      </w:tr>
      <w:tr>
        <w:tc>
          <w:tcPr>
            <w:tcW w:type="dxa" w:w="1600"/>
            <w:tcBorders>
              <w:top w:val="single" w:color="C0CDE0" w:sz="1"/>
              <w:left w:val="single" w:color="C0CDE0" w:sz="1"/>
              <w:bottom w:val="single" w:color="C0CDE0" w:sz="1"/>
              <w:right w:val="single" w:color="C0CDE0" w:sz="1"/>
            </w:tcBorders>
            <w:shd w:fill="7B5CF5" w:val="clear"/>
            <w:tcMar>
              <w:top w:type="dxa" w:w="120"/>
              <w:left w:type="dxa" w:w="120"/>
              <w:bottom w:type="dxa" w:w="120"/>
              <w:right w:type="dxa" w:w="120"/>
            </w:tcMar>
          </w:tcPr>
          <w:p>
            <w:pPr>
              <w:spacing w:before="0" w:after="0"/>
              <w:jc w:val="center"/>
            </w:pPr>
            <w:r>
              <w:rPr>
                <w:rFonts w:ascii="Courier New" w:cs="Courier New" w:eastAsia="Courier New" w:hAnsi="Courier New"/>
                <w:b/>
                <w:bCs/>
                <w:color w:val="141E35"/>
                <w:sz w:val="18"/>
                <w:szCs w:val="18"/>
              </w:rPr>
              <w:t xml:space="preserve">#7B5CF5</w:t>
            </w:r>
          </w:p>
        </w:tc>
        <w:tc>
          <w:tcPr>
            <w:tcW w:type="dxa" w:w="18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Violet</w:t>
            </w:r>
          </w:p>
        </w:tc>
        <w:tc>
          <w:tcPr>
            <w:tcW w:type="dxa" w:w="22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--violet / Experimental</w:t>
            </w:r>
          </w:p>
        </w:tc>
        <w:tc>
          <w:tcPr>
            <w:tcW w:type="dxa" w:w="37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ONLY for Lab experiments and instructor tier on Training page.</w:t>
            </w:r>
          </w:p>
        </w:tc>
      </w:tr>
      <w:tr>
        <w:tc>
          <w:tcPr>
            <w:tcW w:type="dxa" w:w="1600"/>
            <w:tcBorders>
              <w:top w:val="single" w:color="C0CDE0" w:sz="1"/>
              <w:left w:val="single" w:color="C0CDE0" w:sz="1"/>
              <w:bottom w:val="single" w:color="C0CDE0" w:sz="1"/>
              <w:right w:val="single" w:color="C0CDE0" w:sz="1"/>
            </w:tcBorders>
            <w:shd w:fill="3A8EF0" w:val="clear"/>
            <w:tcMar>
              <w:top w:type="dxa" w:w="120"/>
              <w:left w:type="dxa" w:w="120"/>
              <w:bottom w:type="dxa" w:w="120"/>
              <w:right w:type="dxa" w:w="120"/>
            </w:tcMar>
          </w:tcPr>
          <w:p>
            <w:pPr>
              <w:spacing w:before="0" w:after="0"/>
              <w:jc w:val="center"/>
            </w:pPr>
            <w:r>
              <w:rPr>
                <w:rFonts w:ascii="Courier New" w:cs="Courier New" w:eastAsia="Courier New" w:hAnsi="Courier New"/>
                <w:b/>
                <w:bCs/>
                <w:color w:val="141E35"/>
                <w:sz w:val="18"/>
                <w:szCs w:val="18"/>
              </w:rPr>
              <w:t xml:space="preserve">#3A8EF0</w:t>
            </w:r>
          </w:p>
        </w:tc>
        <w:tc>
          <w:tcPr>
            <w:tcW w:type="dxa" w:w="18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Blue</w:t>
            </w:r>
          </w:p>
        </w:tc>
        <w:tc>
          <w:tcPr>
            <w:tcW w:type="dxa" w:w="22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--blue / Beta</w:t>
            </w:r>
          </w:p>
        </w:tc>
        <w:tc>
          <w:tcPr>
            <w:tcW w:type="dxa" w:w="37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Beta badge color and mid-level accents.</w:t>
            </w:r>
          </w:p>
        </w:tc>
      </w:tr>
      <w:tr>
        <w:tc>
          <w:tcPr>
            <w:tcW w:type="dxa" w:w="1600"/>
            <w:tcBorders>
              <w:top w:val="single" w:color="C0CDE0" w:sz="1"/>
              <w:left w:val="single" w:color="C0CDE0" w:sz="1"/>
              <w:bottom w:val="single" w:color="C0CDE0" w:sz="1"/>
              <w:right w:val="single" w:color="C0CDE0" w:sz="1"/>
            </w:tcBorders>
            <w:shd w:fill="E8EEFF" w:val="clear"/>
            <w:tcMar>
              <w:top w:type="dxa" w:w="120"/>
              <w:left w:type="dxa" w:w="120"/>
              <w:bottom w:type="dxa" w:w="120"/>
              <w:right w:type="dxa" w:w="120"/>
            </w:tcMar>
          </w:tcPr>
          <w:p>
            <w:pPr>
              <w:spacing w:before="0" w:after="0"/>
              <w:jc w:val="center"/>
            </w:pPr>
            <w:r>
              <w:rPr>
                <w:rFonts w:ascii="Courier New" w:cs="Courier New" w:eastAsia="Courier New" w:hAnsi="Courier New"/>
                <w:b/>
                <w:bCs/>
                <w:color w:val="141E35"/>
                <w:sz w:val="18"/>
                <w:szCs w:val="18"/>
              </w:rPr>
              <w:t xml:space="preserve">#E8EEFF</w:t>
            </w:r>
          </w:p>
        </w:tc>
        <w:tc>
          <w:tcPr>
            <w:tcW w:type="dxa" w:w="18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Text Primary</w:t>
            </w:r>
          </w:p>
        </w:tc>
        <w:tc>
          <w:tcPr>
            <w:tcW w:type="dxa" w:w="22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--t1</w:t>
            </w:r>
          </w:p>
        </w:tc>
        <w:tc>
          <w:tcPr>
            <w:tcW w:type="dxa" w:w="37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Main body text on dark backgrounds.</w:t>
            </w:r>
          </w:p>
        </w:tc>
      </w:tr>
      <w:tr>
        <w:tc>
          <w:tcPr>
            <w:tcW w:type="dxa" w:w="1600"/>
            <w:tcBorders>
              <w:top w:val="single" w:color="C0CDE0" w:sz="1"/>
              <w:left w:val="single" w:color="C0CDE0" w:sz="1"/>
              <w:bottom w:val="single" w:color="C0CDE0" w:sz="1"/>
              <w:right w:val="single" w:color="C0CDE0" w:sz="1"/>
            </w:tcBorders>
            <w:shd w:fill="C8D7FF" w:val="clear"/>
            <w:tcMar>
              <w:top w:type="dxa" w:w="120"/>
              <w:left w:type="dxa" w:w="120"/>
              <w:bottom w:type="dxa" w:w="120"/>
              <w:right w:type="dxa" w:w="120"/>
            </w:tcMar>
          </w:tcPr>
          <w:p>
            <w:pPr>
              <w:spacing w:before="0" w:after="0"/>
              <w:jc w:val="center"/>
            </w:pPr>
            <w:r>
              <w:rPr>
                <w:rFonts w:ascii="Courier New" w:cs="Courier New" w:eastAsia="Courier New" w:hAnsi="Courier New"/>
                <w:b/>
                <w:bCs/>
                <w:color w:val="141E35"/>
                <w:sz w:val="18"/>
                <w:szCs w:val="18"/>
              </w:rPr>
              <w:t xml:space="preserve">#C8D7FF</w:t>
            </w:r>
          </w:p>
        </w:tc>
        <w:tc>
          <w:tcPr>
            <w:tcW w:type="dxa" w:w="18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Text Secondary</w:t>
            </w:r>
          </w:p>
        </w:tc>
        <w:tc>
          <w:tcPr>
            <w:tcW w:type="dxa" w:w="22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--t2 ~55% opacity</w:t>
            </w:r>
          </w:p>
        </w:tc>
        <w:tc>
          <w:tcPr>
            <w:tcW w:type="dxa" w:w="37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Supporting text, descriptions, card body.</w:t>
            </w:r>
          </w:p>
        </w:tc>
      </w:tr>
    </w:tbl>
    <w:p>
      <w:pPr>
        <w:spacing w:before="0" w:after="0"/>
      </w:pPr>
      <w:r>
        <w:t xml:space="preserve"/>
      </w:r>
    </w:p>
    <w:p>
      <w:pPr>
        <w:spacing w:before="80" w:after="80"/>
      </w:pPr>
      <w:r>
        <w:rPr>
          <w:rFonts w:ascii="Arial" w:cs="Arial" w:eastAsia="Arial" w:hAnsi="Arial"/>
          <w:b/>
          <w:bCs/>
          <w:color w:val="141E35"/>
          <w:sz w:val="20"/>
          <w:szCs w:val="20"/>
        </w:rPr>
        <w:t xml:space="preserve">Material Handling Weekly — materialhandlingweekly.com</w:t>
      </w:r>
    </w:p>
    <w:p>
      <w:pPr>
        <w:spacing w:before="0" w:after="100"/>
      </w:pPr>
      <w:r>
        <w:rPr>
          <w:rFonts w:ascii="Arial" w:cs="Arial" w:eastAsia="Arial" w:hAnsi="Arial"/>
          <w:color w:val="4A6FA5"/>
          <w:sz w:val="18"/>
          <w:szCs w:val="18"/>
        </w:rPr>
        <w:t xml:space="preserve">Professional, editorial, industry publication feel. Navy and gold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rPr>
          <w:tblHeader/>
        </w:trPr>
        <w:tc>
          <w:tcPr>
            <w:tcW w:type="dxa" w:w="16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Swatch</w:t>
            </w:r>
          </w:p>
        </w:tc>
        <w:tc>
          <w:tcPr>
            <w:tcW w:type="dxa" w:w="18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Name</w:t>
            </w:r>
          </w:p>
        </w:tc>
        <w:tc>
          <w:tcPr>
            <w:tcW w:type="dxa" w:w="22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Role</w:t>
            </w:r>
          </w:p>
        </w:tc>
        <w:tc>
          <w:tcPr>
            <w:tcW w:type="dxa" w:w="376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Usage Notes</w:t>
            </w:r>
          </w:p>
        </w:tc>
      </w:tr>
      <w:tr>
        <w:tc>
          <w:tcPr>
            <w:tcW w:type="dxa" w:w="1600"/>
            <w:tcBorders>
              <w:top w:val="single" w:color="C0CDE0" w:sz="1"/>
              <w:left w:val="single" w:color="C0CDE0" w:sz="1"/>
              <w:bottom w:val="single" w:color="C0CDE0" w:sz="1"/>
              <w:right w:val="single" w:color="C0CDE0" w:sz="1"/>
            </w:tcBorders>
            <w:shd w:fill="1A1A2E" w:val="clear"/>
            <w:tcMar>
              <w:top w:type="dxa" w:w="120"/>
              <w:left w:type="dxa" w:w="120"/>
              <w:bottom w:type="dxa" w:w="120"/>
              <w:right w:type="dxa" w:w="120"/>
            </w:tcMar>
          </w:tcPr>
          <w:p>
            <w:pPr>
              <w:spacing w:before="0" w:after="0"/>
              <w:jc w:val="center"/>
            </w:pPr>
            <w:r>
              <w:rPr>
                <w:rFonts w:ascii="Courier New" w:cs="Courier New" w:eastAsia="Courier New" w:hAnsi="Courier New"/>
                <w:b/>
                <w:bCs/>
                <w:color w:val="FFFFFF"/>
                <w:sz w:val="18"/>
                <w:szCs w:val="18"/>
              </w:rPr>
              <w:t xml:space="preserve">#1A1A2E</w:t>
            </w:r>
          </w:p>
        </w:tc>
        <w:tc>
          <w:tcPr>
            <w:tcW w:type="dxa" w:w="18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MHW Navy</w:t>
            </w:r>
          </w:p>
        </w:tc>
        <w:tc>
          <w:tcPr>
            <w:tcW w:type="dxa" w:w="22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Primary / Core</w:t>
            </w:r>
          </w:p>
        </w:tc>
        <w:tc>
          <w:tcPr>
            <w:tcW w:type="dxa" w:w="37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All backgrounds, navbars, headers.</w:t>
            </w:r>
          </w:p>
        </w:tc>
      </w:tr>
      <w:tr>
        <w:tc>
          <w:tcPr>
            <w:tcW w:type="dxa" w:w="1600"/>
            <w:tcBorders>
              <w:top w:val="single" w:color="C0CDE0" w:sz="1"/>
              <w:left w:val="single" w:color="C0CDE0" w:sz="1"/>
              <w:bottom w:val="single" w:color="C0CDE0" w:sz="1"/>
              <w:right w:val="single" w:color="C0CDE0" w:sz="1"/>
            </w:tcBorders>
            <w:shd w:fill="F0C419" w:val="clear"/>
            <w:tcMar>
              <w:top w:type="dxa" w:w="120"/>
              <w:left w:type="dxa" w:w="120"/>
              <w:bottom w:type="dxa" w:w="120"/>
              <w:right w:type="dxa" w:w="120"/>
            </w:tcMar>
          </w:tcPr>
          <w:p>
            <w:pPr>
              <w:spacing w:before="0" w:after="0"/>
              <w:jc w:val="center"/>
            </w:pPr>
            <w:r>
              <w:rPr>
                <w:rFonts w:ascii="Courier New" w:cs="Courier New" w:eastAsia="Courier New" w:hAnsi="Courier New"/>
                <w:b/>
                <w:bCs/>
                <w:color w:val="141E35"/>
                <w:sz w:val="18"/>
                <w:szCs w:val="18"/>
              </w:rPr>
              <w:t xml:space="preserve">#F0C419</w:t>
            </w:r>
          </w:p>
        </w:tc>
        <w:tc>
          <w:tcPr>
            <w:tcW w:type="dxa" w:w="18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MHW Gold</w:t>
            </w:r>
          </w:p>
        </w:tc>
        <w:tc>
          <w:tcPr>
            <w:tcW w:type="dxa" w:w="22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Accent</w:t>
            </w:r>
          </w:p>
        </w:tc>
        <w:tc>
          <w:tcPr>
            <w:tcW w:type="dxa" w:w="37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Buttons, highlights, links, subscribe CTAs. The defining brand color.</w:t>
            </w:r>
          </w:p>
        </w:tc>
      </w:tr>
      <w:tr>
        <w:tc>
          <w:tcPr>
            <w:tcW w:type="dxa" w:w="1600"/>
            <w:tcBorders>
              <w:top w:val="single" w:color="C0CDE0" w:sz="1"/>
              <w:left w:val="single" w:color="C0CDE0" w:sz="1"/>
              <w:bottom w:val="single" w:color="C0CDE0" w:sz="1"/>
              <w:right w:val="single" w:color="C0CDE0" w:sz="1"/>
            </w:tcBorders>
            <w:shd w:fill="E6EDF3" w:val="clear"/>
            <w:tcMar>
              <w:top w:type="dxa" w:w="120"/>
              <w:left w:type="dxa" w:w="120"/>
              <w:bottom w:type="dxa" w:w="120"/>
              <w:right w:type="dxa" w:w="120"/>
            </w:tcMar>
          </w:tcPr>
          <w:p>
            <w:pPr>
              <w:spacing w:before="0" w:after="0"/>
              <w:jc w:val="center"/>
            </w:pPr>
            <w:r>
              <w:rPr>
                <w:rFonts w:ascii="Courier New" w:cs="Courier New" w:eastAsia="Courier New" w:hAnsi="Courier New"/>
                <w:b/>
                <w:bCs/>
                <w:color w:val="141E35"/>
                <w:sz w:val="18"/>
                <w:szCs w:val="18"/>
              </w:rPr>
              <w:t xml:space="preserve">#E6EDF3</w:t>
            </w:r>
          </w:p>
        </w:tc>
        <w:tc>
          <w:tcPr>
            <w:tcW w:type="dxa" w:w="18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MHW Light</w:t>
            </w:r>
          </w:p>
        </w:tc>
        <w:tc>
          <w:tcPr>
            <w:tcW w:type="dxa" w:w="22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Body Text</w:t>
            </w:r>
          </w:p>
        </w:tc>
        <w:tc>
          <w:tcPr>
            <w:tcW w:type="dxa" w:w="37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Main text color on dark backgrounds.</w:t>
            </w:r>
          </w:p>
        </w:tc>
      </w:tr>
      <w:tr>
        <w:tc>
          <w:tcPr>
            <w:tcW w:type="dxa" w:w="1600"/>
            <w:tcBorders>
              <w:top w:val="single" w:color="C0CDE0" w:sz="1"/>
              <w:left w:val="single" w:color="C0CDE0" w:sz="1"/>
              <w:bottom w:val="single" w:color="C0CDE0" w:sz="1"/>
              <w:right w:val="single" w:color="C0CDE0" w:sz="1"/>
            </w:tcBorders>
            <w:shd w:fill="FFFFFF" w:val="clear"/>
            <w:tcMar>
              <w:top w:type="dxa" w:w="120"/>
              <w:left w:type="dxa" w:w="120"/>
              <w:bottom w:type="dxa" w:w="120"/>
              <w:right w:type="dxa" w:w="120"/>
            </w:tcMar>
          </w:tcPr>
          <w:p>
            <w:pPr>
              <w:spacing w:before="0" w:after="0"/>
              <w:jc w:val="center"/>
            </w:pPr>
            <w:r>
              <w:rPr>
                <w:rFonts w:ascii="Courier New" w:cs="Courier New" w:eastAsia="Courier New" w:hAnsi="Courier New"/>
                <w:b/>
                <w:bCs/>
                <w:color w:val="141E35"/>
                <w:sz w:val="18"/>
                <w:szCs w:val="18"/>
              </w:rPr>
              <w:t xml:space="preserve">#FFFFFF</w:t>
            </w:r>
          </w:p>
        </w:tc>
        <w:tc>
          <w:tcPr>
            <w:tcW w:type="dxa" w:w="18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White</w:t>
            </w:r>
          </w:p>
        </w:tc>
        <w:tc>
          <w:tcPr>
            <w:tcW w:type="dxa" w:w="22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Secondary Text</w:t>
            </w:r>
          </w:p>
        </w:tc>
        <w:tc>
          <w:tcPr>
            <w:tcW w:type="dxa" w:w="37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Headers and emphasis text.</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CFF" w:sz="1"/>
              <w:left w:val="single" w:color="00DCFF" w:sz="1"/>
              <w:bottom w:val="single" w:color="00DCFF" w:sz="1"/>
              <w:right w:val="single" w:color="00DCFF" w:sz="1"/>
            </w:tcBorders>
            <w:shd w:fill="0A0F2A" w:val="clear"/>
            <w:tcMar>
              <w:top w:type="dxa" w:w="120"/>
              <w:left w:type="dxa" w:w="200"/>
              <w:bottom w:type="dxa" w:w="120"/>
              <w:right w:type="dxa" w:w="200"/>
            </w:tcMar>
          </w:tcPr>
          <w:p>
            <w:pPr>
              <w:spacing w:before="0" w:after="0"/>
              <w:jc w:val="center"/>
            </w:pPr>
            <w:r>
              <w:rPr>
                <w:rFonts w:ascii="Arial" w:cs="Arial" w:eastAsia="Arial" w:hAnsi="Arial"/>
                <w:b/>
                <w:bCs/>
                <w:color w:val="FFFFFF"/>
                <w:sz w:val="22"/>
                <w:szCs w:val="22"/>
              </w:rPr>
              <w:t xml:space="preserve">SECTION 3 // TYPOGRAPHY</w:t>
            </w:r>
          </w:p>
        </w:tc>
      </w:tr>
    </w:tbl>
    <w:p>
      <w:pPr>
        <w:spacing w:before="0" w:after="0"/>
      </w:pPr>
      <w:r>
        <w:t xml:space="preserve"/>
      </w:r>
    </w:p>
    <w:p>
      <w:pPr>
        <w:spacing w:before="0" w:after="80"/>
      </w:pPr>
      <w:r>
        <w:rPr>
          <w:rFonts w:ascii="Arial" w:cs="Arial" w:eastAsia="Arial" w:hAnsi="Arial"/>
          <w:b/>
          <w:bCs/>
          <w:color w:val="141E35"/>
          <w:sz w:val="20"/>
          <w:szCs w:val="20"/>
        </w:rPr>
        <w:t xml:space="preserve">Personal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Font</w:t>
            </w:r>
          </w:p>
        </w:tc>
        <w:tc>
          <w:tcPr>
            <w:tcW w:type="dxa" w:w="22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Role</w:t>
            </w:r>
          </w:p>
        </w:tc>
        <w:tc>
          <w:tcPr>
            <w:tcW w:type="dxa" w:w="516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Usage</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Sora</w:t>
            </w:r>
          </w:p>
        </w:tc>
        <w:tc>
          <w:tcPr>
            <w:tcW w:type="dxa" w:w="22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Courier New" w:cs="Courier New" w:eastAsia="Courier New" w:hAnsi="Courier New"/>
                <w:color w:val="008080"/>
                <w:sz w:val="17"/>
                <w:szCs w:val="17"/>
              </w:rPr>
              <w:t xml:space="preserve">Display + Body — --ff</w:t>
            </w:r>
          </w:p>
        </w:tc>
        <w:tc>
          <w:tcPr>
            <w:tcW w:type="dxa" w:w="51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Headlines, paragraphs, navigation labels, all general text. Google Font.</w:t>
            </w:r>
          </w:p>
        </w:tc>
      </w:tr>
      <w:tr>
        <w:tc>
          <w:tcPr>
            <w:tcW w:type="dxa" w:w="20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JetBrains Mono</w:t>
            </w:r>
          </w:p>
        </w:tc>
        <w:tc>
          <w:tcPr>
            <w:tcW w:type="dxa" w:w="22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Courier New" w:cs="Courier New" w:eastAsia="Courier New" w:hAnsi="Courier New"/>
                <w:color w:val="008080"/>
                <w:sz w:val="17"/>
                <w:szCs w:val="17"/>
              </w:rPr>
              <w:t xml:space="preserve">Mono — --fm</w:t>
            </w:r>
          </w:p>
        </w:tc>
        <w:tc>
          <w:tcPr>
            <w:tcW w:type="dxa" w:w="51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Badges, eyebrow labels, kicker text, terminal readouts, code, version numbers, data. Google Font.</w:t>
            </w:r>
          </w:p>
        </w:tc>
      </w:tr>
    </w:tbl>
    <w:p>
      <w:pPr>
        <w:spacing w:before="0" w:after="0"/>
      </w:pPr>
      <w:r>
        <w:t xml:space="preserve"/>
      </w:r>
    </w:p>
    <w:p>
      <w:pPr>
        <w:spacing w:before="40" w:after="80"/>
      </w:pPr>
      <w:r>
        <w:rPr>
          <w:rFonts w:ascii="Arial" w:cs="Arial" w:eastAsia="Arial" w:hAnsi="Arial"/>
          <w:b/>
          <w:bCs/>
          <w:color w:val="141E35"/>
          <w:sz w:val="19"/>
          <w:szCs w:val="19"/>
        </w:rPr>
        <w:t xml:space="preserve">Type Scale — Personal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Use</w:t>
            </w:r>
          </w:p>
        </w:tc>
        <w:tc>
          <w:tcPr>
            <w:tcW w:type="dxa" w:w="16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Size</w:t>
            </w:r>
          </w:p>
        </w:tc>
        <w:tc>
          <w:tcPr>
            <w:tcW w:type="dxa" w:w="536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Notes</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Hero headline (h1)</w:t>
            </w:r>
          </w:p>
        </w:tc>
        <w:tc>
          <w:tcPr>
            <w:tcW w:type="dxa" w:w="16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clamp(4.5rem, 9.5vw, 9.5rem)</w:t>
            </w:r>
          </w:p>
        </w:tc>
        <w:tc>
          <w:tcPr>
            <w:tcW w:type="dxa" w:w="53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800 weight, -0.04em letter-spacing, 0.92 line-height</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Page headline (h1)</w:t>
            </w:r>
          </w:p>
        </w:tc>
        <w:tc>
          <w:tcPr>
            <w:tcW w:type="dxa" w:w="16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clamp(3.5rem, 7vw, 7rem)</w:t>
            </w:r>
          </w:p>
        </w:tc>
        <w:tc>
          <w:tcPr>
            <w:tcW w:type="dxa" w:w="53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800 weight, tight letter-spacing</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Section title (h2)</w:t>
            </w:r>
          </w:p>
        </w:tc>
        <w:tc>
          <w:tcPr>
            <w:tcW w:type="dxa" w:w="16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clamp(2rem, 4vw, 3.2rem)</w:t>
            </w:r>
          </w:p>
        </w:tc>
        <w:tc>
          <w:tcPr>
            <w:tcW w:type="dxa" w:w="53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700 weight, -0.03em letter-spacing</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Card title (h3)</w:t>
            </w:r>
          </w:p>
        </w:tc>
        <w:tc>
          <w:tcPr>
            <w:tcW w:type="dxa" w:w="16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1rem</w:t>
            </w:r>
          </w:p>
        </w:tc>
        <w:tc>
          <w:tcPr>
            <w:tcW w:type="dxa" w:w="53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600 weight</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Body text</w:t>
            </w:r>
          </w:p>
        </w:tc>
        <w:tc>
          <w:tcPr>
            <w:tcW w:type="dxa" w:w="16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1rem / 0.95rem</w:t>
            </w:r>
          </w:p>
        </w:tc>
        <w:tc>
          <w:tcPr>
            <w:tcW w:type="dxa" w:w="53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300 weight, 1.75-1.85 line-height</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Card body</w:t>
            </w:r>
          </w:p>
        </w:tc>
        <w:tc>
          <w:tcPr>
            <w:tcW w:type="dxa" w:w="16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0.82rem</w:t>
            </w:r>
          </w:p>
        </w:tc>
        <w:tc>
          <w:tcPr>
            <w:tcW w:type="dxa" w:w="53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300 weight, 1.65 line-height</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Eyebrow label</w:t>
            </w:r>
          </w:p>
        </w:tc>
        <w:tc>
          <w:tcPr>
            <w:tcW w:type="dxa" w:w="16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0.62rem</w:t>
            </w:r>
          </w:p>
        </w:tc>
        <w:tc>
          <w:tcPr>
            <w:tcW w:type="dxa" w:w="53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JetBrains Mono, 0.2em letter-spacing, uppercase, preceded by //</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Badge text</w:t>
            </w:r>
          </w:p>
        </w:tc>
        <w:tc>
          <w:tcPr>
            <w:tcW w:type="dxa" w:w="16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0.58rem</w:t>
            </w:r>
          </w:p>
        </w:tc>
        <w:tc>
          <w:tcPr>
            <w:tcW w:type="dxa" w:w="53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JetBrains Mono, 0.1em letter-spacing, uppercase</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Button text</w:t>
            </w:r>
          </w:p>
        </w:tc>
        <w:tc>
          <w:tcPr>
            <w:tcW w:type="dxa" w:w="16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0.68rem</w:t>
            </w:r>
          </w:p>
        </w:tc>
        <w:tc>
          <w:tcPr>
            <w:tcW w:type="dxa" w:w="53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JetBrains Mono, 0.1em letter-spacing, uppercase, 500 weight</w:t>
            </w:r>
          </w:p>
        </w:tc>
      </w:tr>
    </w:tbl>
    <w:p>
      <w:pPr>
        <w:spacing w:before="0" w:after="0"/>
      </w:pPr>
      <w:r>
        <w:t xml:space="preserve"/>
      </w:r>
    </w:p>
    <w:p>
      <w:pPr>
        <w:spacing w:before="40" w:after="80"/>
      </w:pPr>
      <w:r>
        <w:rPr>
          <w:rFonts w:ascii="Arial" w:cs="Arial" w:eastAsia="Arial" w:hAnsi="Arial"/>
          <w:b/>
          <w:bCs/>
          <w:color w:val="141E35"/>
          <w:sz w:val="19"/>
          <w:szCs w:val="19"/>
        </w:rPr>
        <w:t xml:space="preserve">Material Handling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Font</w:t>
            </w:r>
          </w:p>
        </w:tc>
        <w:tc>
          <w:tcPr>
            <w:tcW w:type="dxa" w:w="20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Role</w:t>
            </w:r>
          </w:p>
        </w:tc>
        <w:tc>
          <w:tcPr>
            <w:tcW w:type="dxa" w:w="536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Notes</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Archivo</w:t>
            </w:r>
          </w:p>
        </w:tc>
        <w:tc>
          <w:tcPr>
            <w:tcW w:type="dxa" w:w="20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Primary — all text</w:t>
            </w:r>
          </w:p>
        </w:tc>
        <w:tc>
          <w:tcPr>
            <w:tcW w:type="dxa" w:w="53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Clean, modern, technical. Selected in Beehiiv Tradecraft template.</w:t>
            </w:r>
          </w:p>
        </w:tc>
      </w:tr>
      <w:tr>
        <w:tc>
          <w:tcPr>
            <w:tcW w:type="dxa" w:w="20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9"/>
                <w:szCs w:val="19"/>
              </w:rPr>
              <w:t xml:space="preserve">Montserrat</w:t>
            </w:r>
          </w:p>
        </w:tc>
        <w:tc>
          <w:tcPr>
            <w:tcW w:type="dxa" w:w="20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8"/>
                <w:szCs w:val="18"/>
              </w:rPr>
              <w:t xml:space="preserve">Alternative</w:t>
            </w:r>
          </w:p>
        </w:tc>
        <w:tc>
          <w:tcPr>
            <w:tcW w:type="dxa" w:w="53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7"/>
                <w:szCs w:val="17"/>
              </w:rPr>
              <w:t xml:space="preserve">Bolder option, also works well for MHW headers.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CFF" w:sz="1"/>
              <w:left w:val="single" w:color="00DCFF" w:sz="1"/>
              <w:bottom w:val="single" w:color="00DCFF" w:sz="1"/>
              <w:right w:val="single" w:color="00DCFF" w:sz="1"/>
            </w:tcBorders>
            <w:shd w:fill="0A0F2A" w:val="clear"/>
            <w:tcMar>
              <w:top w:type="dxa" w:w="120"/>
              <w:left w:type="dxa" w:w="200"/>
              <w:bottom w:type="dxa" w:w="120"/>
              <w:right w:type="dxa" w:w="200"/>
            </w:tcMar>
          </w:tcPr>
          <w:p>
            <w:pPr>
              <w:spacing w:before="0" w:after="0"/>
              <w:jc w:val="center"/>
            </w:pPr>
            <w:r>
              <w:rPr>
                <w:rFonts w:ascii="Arial" w:cs="Arial" w:eastAsia="Arial" w:hAnsi="Arial"/>
                <w:b/>
                <w:bCs/>
                <w:color w:val="FFFFFF"/>
                <w:sz w:val="22"/>
                <w:szCs w:val="22"/>
              </w:rPr>
              <w:t xml:space="preserve">SECTION 4 // UI ELEMENTS _ BUTTONS _ BADGES _ CARDS</w:t>
            </w:r>
          </w:p>
        </w:tc>
      </w:tr>
    </w:tbl>
    <w:p>
      <w:pPr>
        <w:spacing w:before="0" w:after="0"/>
      </w:pPr>
      <w:r>
        <w:t xml:space="preserve"/>
      </w:r>
    </w:p>
    <w:p>
      <w:pPr>
        <w:spacing w:before="0" w:after="80"/>
      </w:pPr>
      <w:r>
        <w:rPr>
          <w:rFonts w:ascii="Arial" w:cs="Arial" w:eastAsia="Arial" w:hAnsi="Arial"/>
          <w:b/>
          <w:bCs/>
          <w:color w:val="141E35"/>
          <w:sz w:val="20"/>
          <w:szCs w:val="20"/>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Button Type</w:t>
            </w:r>
          </w:p>
        </w:tc>
        <w:tc>
          <w:tcPr>
            <w:tcW w:type="dxa" w:w="24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CSS Class</w:t>
            </w:r>
          </w:p>
        </w:tc>
        <w:tc>
          <w:tcPr>
            <w:tcW w:type="dxa" w:w="496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When to Use</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Primary</w:t>
            </w:r>
          </w:p>
        </w:tc>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btn btn-primary</w:t>
            </w:r>
          </w:p>
        </w:tc>
        <w:tc>
          <w:tcPr>
            <w:tcW w:type="dxa" w:w="4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Main CTA. Cyan background, black text. One per section max.</w:t>
            </w:r>
          </w:p>
        </w:tc>
      </w:tr>
      <w:tr>
        <w:tc>
          <w:tcPr>
            <w:tcW w:type="dxa" w:w="20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Ghost</w:t>
            </w:r>
          </w:p>
        </w:tc>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btn btn-ghost</w:t>
            </w:r>
          </w:p>
        </w:tc>
        <w:tc>
          <w:tcPr>
            <w:tcW w:type="dxa" w:w="4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Secondary action. Transparent with border. Dark background shows through.</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Gold (MHW only)</w:t>
            </w:r>
          </w:p>
        </w:tc>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btn-gold</w:t>
            </w:r>
          </w:p>
        </w:tc>
        <w:tc>
          <w:tcPr>
            <w:tcW w:type="dxa" w:w="4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Subscribe Free button. Gold background, black text. MHW elements only.</w:t>
            </w:r>
          </w:p>
        </w:tc>
      </w:tr>
      <w:tr>
        <w:tc>
          <w:tcPr>
            <w:tcW w:type="dxa" w:w="20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Violet</w:t>
            </w:r>
          </w:p>
        </w:tc>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btn btn-violet</w:t>
            </w:r>
          </w:p>
        </w:tc>
        <w:tc>
          <w:tcPr>
            <w:tcW w:type="dxa" w:w="4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Instructor access tier only. Violet tinted background.</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Small</w:t>
            </w:r>
          </w:p>
        </w:tc>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btn btn-sm</w:t>
            </w:r>
          </w:p>
        </w:tc>
        <w:tc>
          <w:tcPr>
            <w:tcW w:type="dxa" w:w="4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Add alongside any button type to reduce padding.</w:t>
            </w:r>
          </w:p>
        </w:tc>
      </w:tr>
    </w:tbl>
    <w:p>
      <w:pPr>
        <w:spacing w:before="0" w:after="0"/>
      </w:pPr>
      <w:r>
        <w:t xml:space="preserve"/>
      </w:r>
    </w:p>
    <w:p>
      <w:pPr>
        <w:spacing w:before="40" w:after="80"/>
      </w:pPr>
      <w:r>
        <w:rPr>
          <w:rFonts w:ascii="Arial" w:cs="Arial" w:eastAsia="Arial" w:hAnsi="Arial"/>
          <w:b/>
          <w:bCs/>
          <w:color w:val="141E35"/>
          <w:sz w:val="20"/>
          <w:szCs w:val="20"/>
        </w:rPr>
        <w:t xml:space="preserve">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Badge</w:t>
            </w:r>
          </w:p>
        </w:tc>
        <w:tc>
          <w:tcPr>
            <w:tcW w:type="dxa" w:w="20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Class</w:t>
            </w:r>
          </w:p>
        </w:tc>
        <w:tc>
          <w:tcPr>
            <w:tcW w:type="dxa" w:w="556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Meaning</w:t>
            </w:r>
          </w:p>
        </w:tc>
      </w:tr>
      <w:tr>
        <w:tc>
          <w:tcPr>
            <w:tcW w:type="dxa" w:w="18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LIVE</w:t>
            </w:r>
          </w:p>
        </w:tc>
        <w:tc>
          <w:tcPr>
            <w:tcW w:type="dxa" w:w="20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badge-live</w:t>
            </w:r>
          </w:p>
        </w:tc>
        <w:tc>
          <w:tcPr>
            <w:tcW w:type="dxa" w:w="55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Finished, deployed, stable. Cyan text, gold-tinted background.</w:t>
            </w:r>
          </w:p>
        </w:tc>
      </w:tr>
      <w:tr>
        <w:tc>
          <w:tcPr>
            <w:tcW w:type="dxa" w:w="18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BETA</w:t>
            </w:r>
          </w:p>
        </w:tc>
        <w:tc>
          <w:tcPr>
            <w:tcW w:type="dxa" w:w="20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badge-beta</w:t>
            </w:r>
          </w:p>
        </w:tc>
        <w:tc>
          <w:tcPr>
            <w:tcW w:type="dxa" w:w="55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Working but being refined. Blue text.</w:t>
            </w:r>
          </w:p>
        </w:tc>
      </w:tr>
      <w:tr>
        <w:tc>
          <w:tcPr>
            <w:tcW w:type="dxa" w:w="18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ALPHA</w:t>
            </w:r>
          </w:p>
        </w:tc>
        <w:tc>
          <w:tcPr>
            <w:tcW w:type="dxa" w:w="20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badge-alpha</w:t>
            </w:r>
          </w:p>
        </w:tc>
        <w:tc>
          <w:tcPr>
            <w:tcW w:type="dxa" w:w="55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Early build, rough edges. Amber/orange text.</w:t>
            </w:r>
          </w:p>
        </w:tc>
      </w:tr>
      <w:tr>
        <w:tc>
          <w:tcPr>
            <w:tcW w:type="dxa" w:w="18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EXP</w:t>
            </w:r>
          </w:p>
        </w:tc>
        <w:tc>
          <w:tcPr>
            <w:tcW w:type="dxa" w:w="20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Courier New" w:cs="Courier New" w:eastAsia="Courier New" w:hAnsi="Courier New"/>
                <w:color w:val="008080"/>
                <w:sz w:val="16"/>
                <w:szCs w:val="16"/>
              </w:rPr>
              <w:t xml:space="preserve">badge-exp</w:t>
            </w:r>
          </w:p>
        </w:tc>
        <w:tc>
          <w:tcPr>
            <w:tcW w:type="dxa" w:w="55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4A6FA5"/>
                <w:sz w:val="17"/>
                <w:szCs w:val="17"/>
              </w:rPr>
              <w:t xml:space="preserve">Experimental, may break. Violet text.</w:t>
            </w:r>
          </w:p>
        </w:tc>
      </w:tr>
    </w:tbl>
    <w:p>
      <w:pPr>
        <w:spacing w:before="0" w:after="0"/>
      </w:pPr>
      <w:r>
        <w:t xml:space="preserve"/>
      </w:r>
    </w:p>
    <w:p>
      <w:pPr>
        <w:spacing w:before="40" w:after="80"/>
      </w:pPr>
      <w:r>
        <w:rPr>
          <w:rFonts w:ascii="Arial" w:cs="Arial" w:eastAsia="Arial" w:hAnsi="Arial"/>
          <w:b/>
          <w:bCs/>
          <w:color w:val="141E35"/>
          <w:sz w:val="20"/>
          <w:szCs w:val="20"/>
        </w:rPr>
        <w:t xml:space="preserv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Property</w:t>
            </w:r>
          </w:p>
        </w:tc>
        <w:tc>
          <w:tcPr>
            <w:tcW w:type="dxa" w:w="696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Value</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Background</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rgba(10,15,35,0.6) — semi-transparent glass effect</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Border</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1px solid rgba(60,130,255,0.15) default — rgba(0,220,255,0.28) on hover</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Border radius</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14px — var(--r)</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Backdrop filter</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blur(12px) — gives the frosted glass effect</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Hover lift</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translateY(-4px) scale(1.005)</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Shadow</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0 4px 16px rgba(0,0,0,0.25) default — 0 16px 40px rgba(0,0,0,0.4) on hover</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Top highlight</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::before pseudo with linear-gradient cyan strip on featured cards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CFF" w:sz="1"/>
              <w:left w:val="single" w:color="00DCFF" w:sz="1"/>
              <w:bottom w:val="single" w:color="00DCFF" w:sz="1"/>
              <w:right w:val="single" w:color="00DCFF" w:sz="1"/>
            </w:tcBorders>
            <w:shd w:fill="0A0F2A" w:val="clear"/>
            <w:tcMar>
              <w:top w:type="dxa" w:w="120"/>
              <w:left w:type="dxa" w:w="200"/>
              <w:bottom w:type="dxa" w:w="120"/>
              <w:right w:type="dxa" w:w="200"/>
            </w:tcMar>
          </w:tcPr>
          <w:p>
            <w:pPr>
              <w:spacing w:before="0" w:after="0"/>
              <w:jc w:val="center"/>
            </w:pPr>
            <w:r>
              <w:rPr>
                <w:rFonts w:ascii="Arial" w:cs="Arial" w:eastAsia="Arial" w:hAnsi="Arial"/>
                <w:b/>
                <w:bCs/>
                <w:color w:val="FFFFFF"/>
                <w:sz w:val="22"/>
                <w:szCs w:val="22"/>
              </w:rPr>
              <w:t xml:space="preserve">SECTION 5 // VOICE AND TONE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DO</w:t>
            </w:r>
          </w:p>
        </w:tc>
        <w:tc>
          <w:tcPr>
            <w:tcW w:type="dxa" w:w="468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DO NOT</w:t>
            </w:r>
          </w:p>
        </w:tc>
      </w:tr>
      <w:tr>
        <w:tc>
          <w:tcPr>
            <w:tcW w:type="dxa" w:w="468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5C2A"/>
                <w:sz w:val="18"/>
                <w:szCs w:val="18"/>
              </w:rPr>
              <w:t xml:space="preserve">Direct and clear</w:t>
            </w:r>
          </w:p>
        </w:tc>
        <w:tc>
          <w:tcPr>
            <w:tcW w:type="dxa" w:w="468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AA2200"/>
                <w:sz w:val="18"/>
                <w:szCs w:val="18"/>
              </w:rPr>
              <w:t xml:space="preserve">Vague or corporate</w:t>
            </w:r>
          </w:p>
        </w:tc>
      </w:tr>
      <w:tr>
        <w:tc>
          <w:tcPr>
            <w:tcW w:type="dxa" w:w="468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5C2A"/>
                <w:sz w:val="18"/>
                <w:szCs w:val="18"/>
              </w:rPr>
              <w:t xml:space="preserve">Slightly witty</w:t>
            </w:r>
          </w:p>
        </w:tc>
        <w:tc>
          <w:tcPr>
            <w:tcW w:type="dxa" w:w="468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AA2200"/>
                <w:sz w:val="18"/>
                <w:szCs w:val="18"/>
              </w:rPr>
              <w:t xml:space="preserve">Try-hard or forced humor</w:t>
            </w:r>
          </w:p>
        </w:tc>
      </w:tr>
      <w:tr>
        <w:tc>
          <w:tcPr>
            <w:tcW w:type="dxa" w:w="468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5C2A"/>
                <w:sz w:val="18"/>
                <w:szCs w:val="18"/>
              </w:rPr>
              <w:t xml:space="preserve">Confident from experience</w:t>
            </w:r>
          </w:p>
        </w:tc>
        <w:tc>
          <w:tcPr>
            <w:tcW w:type="dxa" w:w="468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AA2200"/>
                <w:sz w:val="18"/>
                <w:szCs w:val="18"/>
              </w:rPr>
              <w:t xml:space="preserve">Humble-brag or credential-stacking</w:t>
            </w:r>
          </w:p>
        </w:tc>
      </w:tr>
      <w:tr>
        <w:tc>
          <w:tcPr>
            <w:tcW w:type="dxa" w:w="468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5C2A"/>
                <w:sz w:val="18"/>
                <w:szCs w:val="18"/>
              </w:rPr>
              <w:t xml:space="preserve">Short sentences that land</w:t>
            </w:r>
          </w:p>
        </w:tc>
        <w:tc>
          <w:tcPr>
            <w:tcW w:type="dxa" w:w="468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AA2200"/>
                <w:sz w:val="18"/>
                <w:szCs w:val="18"/>
              </w:rPr>
              <w:t xml:space="preserve">Long winding explanations</w:t>
            </w:r>
          </w:p>
        </w:tc>
      </w:tr>
      <w:tr>
        <w:tc>
          <w:tcPr>
            <w:tcW w:type="dxa" w:w="468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5C2A"/>
                <w:sz w:val="18"/>
                <w:szCs w:val="18"/>
              </w:rPr>
              <w:t xml:space="preserve">Specific and honest</w:t>
            </w:r>
          </w:p>
        </w:tc>
        <w:tc>
          <w:tcPr>
            <w:tcW w:type="dxa" w:w="468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AA2200"/>
                <w:sz w:val="18"/>
                <w:szCs w:val="18"/>
              </w:rPr>
              <w:t xml:space="preserve">Generic and polished</w:t>
            </w:r>
          </w:p>
        </w:tc>
      </w:tr>
      <w:tr>
        <w:tc>
          <w:tcPr>
            <w:tcW w:type="dxa" w:w="468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5C2A"/>
                <w:sz w:val="18"/>
                <w:szCs w:val="18"/>
              </w:rPr>
              <w:t xml:space="preserve">27 years in the industry — earned</w:t>
            </w:r>
          </w:p>
        </w:tc>
        <w:tc>
          <w:tcPr>
            <w:tcW w:type="dxa" w:w="468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AA2200"/>
                <w:sz w:val="18"/>
                <w:szCs w:val="18"/>
              </w:rPr>
              <w:t xml:space="preserve">Passionate about revolutionizing industries</w:t>
            </w:r>
          </w:p>
        </w:tc>
      </w:tr>
      <w:tr>
        <w:tc>
          <w:tcPr>
            <w:tcW w:type="dxa" w:w="468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5C2A"/>
                <w:sz w:val="18"/>
                <w:szCs w:val="18"/>
              </w:rPr>
              <w:t xml:space="preserve">The student content is free. Always.</w:t>
            </w:r>
          </w:p>
        </w:tc>
        <w:tc>
          <w:tcPr>
            <w:tcW w:type="dxa" w:w="468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AA2200"/>
                <w:sz w:val="18"/>
                <w:szCs w:val="18"/>
              </w:rPr>
              <w:t xml:space="preserve">Our content is freely available to all learners</w:t>
            </w:r>
          </w:p>
        </w:tc>
      </w:tr>
      <w:tr>
        <w:tc>
          <w:tcPr>
            <w:tcW w:type="dxa" w:w="468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5C2A"/>
                <w:sz w:val="18"/>
                <w:szCs w:val="18"/>
              </w:rPr>
              <w:t xml:space="preserve">I build tools engineers actually use</w:t>
            </w:r>
          </w:p>
        </w:tc>
        <w:tc>
          <w:tcPr>
            <w:tcW w:type="dxa" w:w="468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AA2200"/>
                <w:sz w:val="18"/>
                <w:szCs w:val="18"/>
              </w:rPr>
              <w:t xml:space="preserve">I develop innovative solutions for stakeholders</w:t>
            </w:r>
          </w:p>
        </w:tc>
      </w:tr>
      <w:tr>
        <w:tc>
          <w:tcPr>
            <w:tcW w:type="dxa" w:w="468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5C2A"/>
                <w:sz w:val="18"/>
                <w:szCs w:val="18"/>
              </w:rPr>
              <w:t xml:space="preserve">Use underscores for style: Builder_</w:t>
            </w:r>
          </w:p>
        </w:tc>
        <w:tc>
          <w:tcPr>
            <w:tcW w:type="dxa" w:w="468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AA2200"/>
                <w:sz w:val="18"/>
                <w:szCs w:val="18"/>
              </w:rPr>
              <w:t xml:space="preserve">Use em dashes — ever</w:t>
            </w:r>
          </w:p>
        </w:tc>
      </w:tr>
      <w:tr>
        <w:tc>
          <w:tcPr>
            <w:tcW w:type="dxa" w:w="468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5C2A"/>
                <w:sz w:val="18"/>
                <w:szCs w:val="18"/>
              </w:rPr>
              <w:t xml:space="preserve">Eyebrow labels with // prefix</w:t>
            </w:r>
          </w:p>
        </w:tc>
        <w:tc>
          <w:tcPr>
            <w:tcW w:type="dxa" w:w="468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AA2200"/>
                <w:sz w:val="18"/>
                <w:szCs w:val="18"/>
              </w:rPr>
              <w:t xml:space="preserve">Headers with ALL CAPS or excessive punctuation</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CFF" w:sz="1"/>
              <w:left w:val="single" w:color="00DCFF" w:sz="1"/>
              <w:bottom w:val="single" w:color="00DCFF" w:sz="1"/>
              <w:right w:val="single" w:color="00DCFF" w:sz="1"/>
            </w:tcBorders>
            <w:shd w:fill="0A0F2A" w:val="clear"/>
            <w:tcMar>
              <w:top w:type="dxa" w:w="120"/>
              <w:left w:type="dxa" w:w="200"/>
              <w:bottom w:type="dxa" w:w="120"/>
              <w:right w:type="dxa" w:w="200"/>
            </w:tcMar>
          </w:tcPr>
          <w:p>
            <w:pPr>
              <w:spacing w:before="0" w:after="0"/>
              <w:jc w:val="center"/>
            </w:pPr>
            <w:r>
              <w:rPr>
                <w:rFonts w:ascii="Arial" w:cs="Arial" w:eastAsia="Arial" w:hAnsi="Arial"/>
                <w:b/>
                <w:bCs/>
                <w:color w:val="FFFFFF"/>
                <w:sz w:val="22"/>
                <w:szCs w:val="22"/>
              </w:rPr>
              <w:t xml:space="preserve">SECTION 6 // DESIGN RULES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Rule</w:t>
            </w:r>
          </w:p>
        </w:tc>
        <w:tc>
          <w:tcPr>
            <w:tcW w:type="dxa" w:w="6960"/>
            <w:tcBorders>
              <w:top w:val="single" w:color="00DCFF" w:sz="1"/>
              <w:left w:val="single" w:color="00DCFF" w:sz="1"/>
              <w:bottom w:val="single" w:color="00DCFF" w:sz="1"/>
              <w:right w:val="single" w:color="00DCFF" w:sz="1"/>
            </w:tcBorders>
            <w:shd w:fill="0A0F2A" w:val="clear"/>
            <w:tcMar>
              <w:top w:type="dxa" w:w="90"/>
              <w:left w:type="dxa" w:w="140"/>
              <w:bottom w:type="dxa" w:w="90"/>
              <w:right w:type="dxa" w:w="120"/>
            </w:tcMar>
          </w:tcPr>
          <w:p>
            <w:pPr>
              <w:spacing w:before="0" w:after="0"/>
            </w:pPr>
            <w:r>
              <w:rPr>
                <w:rFonts w:ascii="Arial" w:cs="Arial" w:eastAsia="Arial" w:hAnsi="Arial"/>
                <w:b/>
                <w:bCs/>
                <w:color w:val="FFFFFF"/>
                <w:sz w:val="19"/>
                <w:szCs w:val="19"/>
              </w:rPr>
              <w:t xml:space="preserve">Details</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Dark backgrounds always</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Every property uses a deep dark background. No white backgrounds on primary surfaces.</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One primary CTA per section</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Never more than one btn-primary per section. Everything else is ghost or secondary.</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Gold is MHW only</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Never use gold (#F0C419) on the personal site outside of Material Handling Weekly-specific elements.</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Violet is experimental only</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Never use violet outside of the Lab experiments section or instructor tier.</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Eyebrows before headings</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Every section title has a small JetBrains Mono eyebrow label above it with // prefix.</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Underscores as brand punctuation</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Michael Collins_ / Solutions Wizard_ / Builder_ — underscore closes brand phrases.</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No em dashes anywhere</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Zero em dashes in any copy across all properties. Locked. Non-negotiable.</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Glow not harsh shadows</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Use radial-gradient glow effects rather than hard drop shadows. Subtle is better.</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Directional light implied</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Top-left light source implied across the site. Highlights bias toward top-left on cards.</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Motion is ambient</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Animations should be slow, subtle, atmospheric. Never flashy or constant.</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Cursor</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Custom cyan dot with lagging ring on the personal site.</w:t>
            </w:r>
          </w:p>
        </w:tc>
      </w:tr>
      <w:tr>
        <w:tc>
          <w:tcPr>
            <w:tcW w:type="dxa" w:w="240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Border radius</w:t>
            </w:r>
          </w:p>
        </w:tc>
        <w:tc>
          <w:tcPr>
            <w:tcW w:type="dxa" w:w="6960"/>
            <w:tcBorders>
              <w:top w:val="single" w:color="C0CDE0" w:sz="1"/>
              <w:left w:val="single" w:color="C0CDE0" w:sz="1"/>
              <w:bottom w:val="single" w:color="C0CDE0" w:sz="1"/>
              <w:right w:val="single" w:color="C0CDE0" w:sz="1"/>
            </w:tcBorders>
            <w:shd w:fill="F0F4FC"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14px (--r) for cards, 8px (--rs) for smaller elements, 100px for pill buttons.</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b/>
                <w:bCs/>
                <w:color w:val="141E35"/>
                <w:sz w:val="18"/>
                <w:szCs w:val="18"/>
              </w:rPr>
              <w:t xml:space="preserve">Photo circular crop</w:t>
            </w:r>
          </w:p>
        </w:tc>
        <w:tc>
          <w:tcPr>
            <w:tcW w:type="dxa" w:w="6960"/>
            <w:tcBorders>
              <w:top w:val="single" w:color="C0CDE0" w:sz="1"/>
              <w:left w:val="single" w:color="C0CDE0" w:sz="1"/>
              <w:bottom w:val="single" w:color="C0CDE0" w:sz="1"/>
              <w:right w:val="single" w:color="C0CDE0" w:sz="1"/>
            </w:tcBorders>
            <w:shd w:fill="FFFFFF" w:val="clear"/>
            <w:tcMar>
              <w:top w:type="dxa" w:w="80"/>
              <w:left w:type="dxa" w:w="140"/>
              <w:bottom w:type="dxa" w:w="80"/>
              <w:right w:type="dxa" w:w="120"/>
            </w:tcMar>
          </w:tcPr>
          <w:p>
            <w:pPr>
              <w:spacing w:before="0" w:after="0"/>
            </w:pPr>
            <w:r>
              <w:rPr>
                <w:rFonts w:ascii="Arial" w:cs="Arial" w:eastAsia="Arial" w:hAnsi="Arial"/>
                <w:color w:val="141E35"/>
                <w:sz w:val="18"/>
                <w:szCs w:val="18"/>
              </w:rPr>
              <w:t xml:space="preserve">Profile photo always circular with cyan border glow. object-position: center top.</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CFF" w:sz="1"/>
              <w:left w:val="single" w:color="00DCFF" w:sz="1"/>
              <w:bottom w:val="single" w:color="00DCFF" w:sz="1"/>
              <w:right w:val="single" w:color="00DCFF" w:sz="1"/>
            </w:tcBorders>
            <w:shd w:fill="0A0F2A" w:val="clear"/>
            <w:tcMar>
              <w:top w:type="dxa" w:w="120"/>
              <w:left w:type="dxa" w:w="200"/>
              <w:bottom w:type="dxa" w:w="120"/>
              <w:right w:type="dxa" w:w="200"/>
            </w:tcMar>
          </w:tcPr>
          <w:p>
            <w:pPr>
              <w:spacing w:before="0" w:after="0"/>
              <w:jc w:val="center"/>
            </w:pPr>
            <w:r>
              <w:rPr>
                <w:rFonts w:ascii="Arial" w:cs="Arial" w:eastAsia="Arial" w:hAnsi="Arial"/>
                <w:b/>
                <w:bCs/>
                <w:color w:val="FFFFFF"/>
                <w:sz w:val="22"/>
                <w:szCs w:val="22"/>
              </w:rPr>
              <w:t xml:space="preserve">SECTION 7 // CSS QUICK REFERENCE</w:t>
            </w:r>
          </w:p>
        </w:tc>
      </w:tr>
    </w:tbl>
    <w:p>
      <w:pPr>
        <w:spacing w:before="0" w:after="0"/>
      </w:pPr>
      <w:r>
        <w:t xml:space="preserve"/>
      </w:r>
    </w:p>
    <w:p>
      <w:pPr>
        <w:spacing w:before="0" w:after="80"/>
      </w:pPr>
      <w:r>
        <w:rPr>
          <w:rFonts w:ascii="Arial" w:cs="Arial" w:eastAsia="Arial" w:hAnsi="Arial"/>
          <w:color w:val="4A6FA5"/>
          <w:sz w:val="18"/>
          <w:szCs w:val="18"/>
        </w:rPr>
        <w:t xml:space="preserve">Paste this into any new project to start with the correct design tokens.</w:t>
      </w:r>
    </w:p>
    <w:p>
      <w:pPr>
        <w:shd w:fill="0A0F28" w:val="clear"/>
        <w:spacing w:before="0" w:after="0"/>
        <w:ind w:left="200"/>
      </w:pPr>
      <w:r>
        <w:rPr>
          <w:rFonts w:ascii="Courier New" w:cs="Courier New" w:eastAsia="Courier New" w:hAnsi="Courier New"/>
          <w:color w:val="00D4F0"/>
          <w:sz w:val="17"/>
          <w:szCs w:val="17"/>
        </w:rPr>
        <w:t xml:space="preserve">:root{</w:t>
      </w:r>
    </w:p>
    <w:p>
      <w:pPr>
        <w:shd w:fill="0A0F28" w:val="clear"/>
        <w:spacing w:before="0" w:after="0"/>
        <w:ind w:left="200"/>
      </w:pPr>
      <w:r>
        <w:rPr>
          <w:rFonts w:ascii="Courier New" w:cs="Courier New" w:eastAsia="Courier New" w:hAnsi="Courier New"/>
          <w:color w:val="00D4F0"/>
          <w:sz w:val="17"/>
          <w:szCs w:val="17"/>
        </w:rPr>
        <w:t xml:space="preserve">  /* BACKGROUNDS */</w:t>
      </w:r>
    </w:p>
    <w:p>
      <w:pPr>
        <w:shd w:fill="0A0F28" w:val="clear"/>
        <w:spacing w:before="0" w:after="0"/>
        <w:ind w:left="200"/>
      </w:pPr>
      <w:r>
        <w:rPr>
          <w:rFonts w:ascii="Courier New" w:cs="Courier New" w:eastAsia="Courier New" w:hAnsi="Courier New"/>
          <w:color w:val="00D4F0"/>
          <w:sz w:val="17"/>
          <w:szCs w:val="17"/>
        </w:rPr>
        <w:t xml:space="preserve">  --bg:       #02040a;</w:t>
      </w:r>
    </w:p>
    <w:p>
      <w:pPr>
        <w:shd w:fill="0A0F28" w:val="clear"/>
        <w:spacing w:before="0" w:after="0"/>
        <w:ind w:left="200"/>
      </w:pPr>
      <w:r>
        <w:rPr>
          <w:rFonts w:ascii="Courier New" w:cs="Courier New" w:eastAsia="Courier New" w:hAnsi="Courier New"/>
          <w:color w:val="00D4F0"/>
          <w:sz w:val="17"/>
          <w:szCs w:val="17"/>
        </w:rPr>
        <w:t xml:space="preserve">  --bg1:      #060a14;</w:t>
      </w:r>
    </w:p>
    <w:p>
      <w:pPr>
        <w:shd w:fill="0A0F28" w:val="clear"/>
        <w:spacing w:before="0" w:after="0"/>
        <w:ind w:left="200"/>
      </w:pPr>
      <w:r>
        <w:rPr>
          <w:rFonts w:ascii="Courier New" w:cs="Courier New" w:eastAsia="Courier New" w:hAnsi="Courier New"/>
          <w:color w:val="00D4F0"/>
          <w:sz w:val="17"/>
          <w:szCs w:val="17"/>
        </w:rPr>
        <w:t xml:space="preserve">  --bg2:      #08101e;</w:t>
      </w:r>
    </w:p>
    <w:p>
      <w:pPr>
        <w:shd w:fill="0A0F28" w:val="clear"/>
        <w:spacing w:before="0" w:after="0"/>
        <w:ind w:left="200"/>
      </w:pPr>
      <w:r>
        <w:rPr>
          <w:rFonts w:ascii="Courier New" w:cs="Courier New" w:eastAsia="Courier New" w:hAnsi="Courier New"/>
          <w:color w:val="00D4F0"/>
          <w:sz w:val="17"/>
          <w:szCs w:val="17"/>
        </w:rPr>
        <w:t xml:space="preserve">  /* GLASS */</w:t>
      </w:r>
    </w:p>
    <w:p>
      <w:pPr>
        <w:shd w:fill="0A0F28" w:val="clear"/>
        <w:spacing w:before="0" w:after="0"/>
        <w:ind w:left="200"/>
      </w:pPr>
      <w:r>
        <w:rPr>
          <w:rFonts w:ascii="Courier New" w:cs="Courier New" w:eastAsia="Courier New" w:hAnsi="Courier New"/>
          <w:color w:val="00D4F0"/>
          <w:sz w:val="17"/>
          <w:szCs w:val="17"/>
        </w:rPr>
        <w:t xml:space="preserve">  --glass:    rgba(10,15,35,0.6);</w:t>
      </w:r>
    </w:p>
    <w:p>
      <w:pPr>
        <w:shd w:fill="0A0F28" w:val="clear"/>
        <w:spacing w:before="0" w:after="0"/>
        <w:ind w:left="200"/>
      </w:pPr>
      <w:r>
        <w:rPr>
          <w:rFonts w:ascii="Courier New" w:cs="Courier New" w:eastAsia="Courier New" w:hAnsi="Courier New"/>
          <w:color w:val="00D4F0"/>
          <w:sz w:val="17"/>
          <w:szCs w:val="17"/>
        </w:rPr>
        <w:t xml:space="preserve">  --glass2:   rgba(10,15,35,0.85);</w:t>
      </w:r>
    </w:p>
    <w:p>
      <w:pPr>
        <w:shd w:fill="0A0F28" w:val="clear"/>
        <w:spacing w:before="0" w:after="0"/>
        <w:ind w:left="200"/>
      </w:pPr>
      <w:r>
        <w:rPr>
          <w:rFonts w:ascii="Courier New" w:cs="Courier New" w:eastAsia="Courier New" w:hAnsi="Courier New"/>
          <w:color w:val="00D4F0"/>
          <w:sz w:val="17"/>
          <w:szCs w:val="17"/>
        </w:rPr>
        <w:t xml:space="preserve">  /* BORDERS */</w:t>
      </w:r>
    </w:p>
    <w:p>
      <w:pPr>
        <w:shd w:fill="0A0F28" w:val="clear"/>
        <w:spacing w:before="0" w:after="0"/>
        <w:ind w:left="200"/>
      </w:pPr>
      <w:r>
        <w:rPr>
          <w:rFonts w:ascii="Courier New" w:cs="Courier New" w:eastAsia="Courier New" w:hAnsi="Courier New"/>
          <w:color w:val="00D4F0"/>
          <w:sz w:val="17"/>
          <w:szCs w:val="17"/>
        </w:rPr>
        <w:t xml:space="preserve">  --bdr:      rgba(60,130,255,0.15);</w:t>
      </w:r>
    </w:p>
    <w:p>
      <w:pPr>
        <w:shd w:fill="0A0F28" w:val="clear"/>
        <w:spacing w:before="0" w:after="0"/>
        <w:ind w:left="200"/>
      </w:pPr>
      <w:r>
        <w:rPr>
          <w:rFonts w:ascii="Courier New" w:cs="Courier New" w:eastAsia="Courier New" w:hAnsi="Courier New"/>
          <w:color w:val="00D4F0"/>
          <w:sz w:val="17"/>
          <w:szCs w:val="17"/>
        </w:rPr>
        <w:t xml:space="preserve">  --bdr2:     rgba(60,130,255,0.3);</w:t>
      </w:r>
    </w:p>
    <w:p>
      <w:pPr>
        <w:shd w:fill="0A0F28" w:val="clear"/>
        <w:spacing w:before="0" w:after="0"/>
        <w:ind w:left="200"/>
      </w:pPr>
      <w:r>
        <w:rPr>
          <w:rFonts w:ascii="Courier New" w:cs="Courier New" w:eastAsia="Courier New" w:hAnsi="Courier New"/>
          <w:color w:val="00D4F0"/>
          <w:sz w:val="17"/>
          <w:szCs w:val="17"/>
        </w:rPr>
        <w:t xml:space="preserve">  --bdr-hi:   rgba(0,220,255,0.5);</w:t>
      </w:r>
    </w:p>
    <w:p>
      <w:pPr>
        <w:shd w:fill="0A0F28" w:val="clear"/>
        <w:spacing w:before="0" w:after="0"/>
        <w:ind w:left="200"/>
      </w:pPr>
      <w:r>
        <w:rPr>
          <w:rFonts w:ascii="Courier New" w:cs="Courier New" w:eastAsia="Courier New" w:hAnsi="Courier New"/>
          <w:color w:val="00D4F0"/>
          <w:sz w:val="17"/>
          <w:szCs w:val="17"/>
        </w:rPr>
        <w:t xml:space="preserve">  /* TEXT */</w:t>
      </w:r>
    </w:p>
    <w:p>
      <w:pPr>
        <w:shd w:fill="0A0F28" w:val="clear"/>
        <w:spacing w:before="0" w:after="0"/>
        <w:ind w:left="200"/>
      </w:pPr>
      <w:r>
        <w:rPr>
          <w:rFonts w:ascii="Courier New" w:cs="Courier New" w:eastAsia="Courier New" w:hAnsi="Courier New"/>
          <w:color w:val="00D4F0"/>
          <w:sz w:val="17"/>
          <w:szCs w:val="17"/>
        </w:rPr>
        <w:t xml:space="preserve">  --t1:       #e8eeff;</w:t>
      </w:r>
    </w:p>
    <w:p>
      <w:pPr>
        <w:shd w:fill="0A0F28" w:val="clear"/>
        <w:spacing w:before="0" w:after="0"/>
        <w:ind w:left="200"/>
      </w:pPr>
      <w:r>
        <w:rPr>
          <w:rFonts w:ascii="Courier New" w:cs="Courier New" w:eastAsia="Courier New" w:hAnsi="Courier New"/>
          <w:color w:val="00D4F0"/>
          <w:sz w:val="17"/>
          <w:szCs w:val="17"/>
        </w:rPr>
        <w:t xml:space="preserve">  --t2:       rgba(200,215,255,0.55);</w:t>
      </w:r>
    </w:p>
    <w:p>
      <w:pPr>
        <w:shd w:fill="0A0F28" w:val="clear"/>
        <w:spacing w:before="0" w:after="0"/>
        <w:ind w:left="200"/>
      </w:pPr>
      <w:r>
        <w:rPr>
          <w:rFonts w:ascii="Courier New" w:cs="Courier New" w:eastAsia="Courier New" w:hAnsi="Courier New"/>
          <w:color w:val="00D4F0"/>
          <w:sz w:val="17"/>
          <w:szCs w:val="17"/>
        </w:rPr>
        <w:t xml:space="preserve">  --t3:       rgba(180,200,255,0.28);</w:t>
      </w:r>
    </w:p>
    <w:p>
      <w:pPr>
        <w:shd w:fill="0A0F28" w:val="clear"/>
        <w:spacing w:before="0" w:after="0"/>
        <w:ind w:left="200"/>
      </w:pPr>
      <w:r>
        <w:rPr>
          <w:rFonts w:ascii="Courier New" w:cs="Courier New" w:eastAsia="Courier New" w:hAnsi="Courier New"/>
          <w:color w:val="00D4F0"/>
          <w:sz w:val="17"/>
          <w:szCs w:val="17"/>
        </w:rPr>
        <w:t xml:space="preserve">  /* ACCENTS */</w:t>
      </w:r>
    </w:p>
    <w:p>
      <w:pPr>
        <w:shd w:fill="0A0F28" w:val="clear"/>
        <w:spacing w:before="0" w:after="0"/>
        <w:ind w:left="200"/>
      </w:pPr>
      <w:r>
        <w:rPr>
          <w:rFonts w:ascii="Courier New" w:cs="Courier New" w:eastAsia="Courier New" w:hAnsi="Courier New"/>
          <w:color w:val="00D4F0"/>
          <w:sz w:val="17"/>
          <w:szCs w:val="17"/>
        </w:rPr>
        <w:t xml:space="preserve">  --cyan:     #00dcff;</w:t>
      </w:r>
    </w:p>
    <w:p>
      <w:pPr>
        <w:shd w:fill="0A0F28" w:val="clear"/>
        <w:spacing w:before="0" w:after="0"/>
        <w:ind w:left="200"/>
      </w:pPr>
      <w:r>
        <w:rPr>
          <w:rFonts w:ascii="Courier New" w:cs="Courier New" w:eastAsia="Courier New" w:hAnsi="Courier New"/>
          <w:color w:val="00D4F0"/>
          <w:sz w:val="17"/>
          <w:szCs w:val="17"/>
        </w:rPr>
        <w:t xml:space="preserve">  --cyan-g:   rgba(0,220,255,0.15);</w:t>
      </w:r>
    </w:p>
    <w:p>
      <w:pPr>
        <w:shd w:fill="0A0F28" w:val="clear"/>
        <w:spacing w:before="0" w:after="0"/>
        <w:ind w:left="200"/>
      </w:pPr>
      <w:r>
        <w:rPr>
          <w:rFonts w:ascii="Courier New" w:cs="Courier New" w:eastAsia="Courier New" w:hAnsi="Courier New"/>
          <w:color w:val="00D4F0"/>
          <w:sz w:val="17"/>
          <w:szCs w:val="17"/>
        </w:rPr>
        <w:t xml:space="preserve">  --cyan-glow:rgba(0,220,255,0.4);</w:t>
      </w:r>
    </w:p>
    <w:p>
      <w:pPr>
        <w:shd w:fill="0A0F28" w:val="clear"/>
        <w:spacing w:before="0" w:after="0"/>
        <w:ind w:left="200"/>
      </w:pPr>
      <w:r>
        <w:rPr>
          <w:rFonts w:ascii="Courier New" w:cs="Courier New" w:eastAsia="Courier New" w:hAnsi="Courier New"/>
          <w:color w:val="00D4F0"/>
          <w:sz w:val="17"/>
          <w:szCs w:val="17"/>
        </w:rPr>
        <w:t xml:space="preserve">  --gold:     #f0c419;    /* MHW elements only */</w:t>
      </w:r>
    </w:p>
    <w:p>
      <w:pPr>
        <w:shd w:fill="0A0F28" w:val="clear"/>
        <w:spacing w:before="0" w:after="0"/>
        <w:ind w:left="200"/>
      </w:pPr>
      <w:r>
        <w:rPr>
          <w:rFonts w:ascii="Courier New" w:cs="Courier New" w:eastAsia="Courier New" w:hAnsi="Courier New"/>
          <w:color w:val="00D4F0"/>
          <w:sz w:val="17"/>
          <w:szCs w:val="17"/>
        </w:rPr>
        <w:t xml:space="preserve">  --gold-g:   rgba(240,196,25,0.15);</w:t>
      </w:r>
    </w:p>
    <w:p>
      <w:pPr>
        <w:shd w:fill="0A0F28" w:val="clear"/>
        <w:spacing w:before="0" w:after="0"/>
        <w:ind w:left="200"/>
      </w:pPr>
      <w:r>
        <w:rPr>
          <w:rFonts w:ascii="Courier New" w:cs="Courier New" w:eastAsia="Courier New" w:hAnsi="Courier New"/>
          <w:color w:val="00D4F0"/>
          <w:sz w:val="17"/>
          <w:szCs w:val="17"/>
        </w:rPr>
        <w:t xml:space="preserve">  --gold-glow:rgba(240,196,25,0.4);</w:t>
      </w:r>
    </w:p>
    <w:p>
      <w:pPr>
        <w:shd w:fill="0A0F28" w:val="clear"/>
        <w:spacing w:before="0" w:after="0"/>
        <w:ind w:left="200"/>
      </w:pPr>
      <w:r>
        <w:rPr>
          <w:rFonts w:ascii="Courier New" w:cs="Courier New" w:eastAsia="Courier New" w:hAnsi="Courier New"/>
          <w:color w:val="00D4F0"/>
          <w:sz w:val="17"/>
          <w:szCs w:val="17"/>
        </w:rPr>
        <w:t xml:space="preserve">  --violet:   #7b5cf5;   /* Experimental only */</w:t>
      </w:r>
    </w:p>
    <w:p>
      <w:pPr>
        <w:shd w:fill="0A0F28" w:val="clear"/>
        <w:spacing w:before="0" w:after="0"/>
        <w:ind w:left="200"/>
      </w:pPr>
      <w:r>
        <w:rPr>
          <w:rFonts w:ascii="Courier New" w:cs="Courier New" w:eastAsia="Courier New" w:hAnsi="Courier New"/>
          <w:color w:val="00D4F0"/>
          <w:sz w:val="17"/>
          <w:szCs w:val="17"/>
        </w:rPr>
        <w:t xml:space="preserve">  --violet-g: rgba(123,92,245,0.2);</w:t>
      </w:r>
    </w:p>
    <w:p>
      <w:pPr>
        <w:shd w:fill="0A0F28" w:val="clear"/>
        <w:spacing w:before="0" w:after="0"/>
        <w:ind w:left="200"/>
      </w:pPr>
      <w:r>
        <w:rPr>
          <w:rFonts w:ascii="Courier New" w:cs="Courier New" w:eastAsia="Courier New" w:hAnsi="Courier New"/>
          <w:color w:val="00D4F0"/>
          <w:sz w:val="17"/>
          <w:szCs w:val="17"/>
        </w:rPr>
        <w:t xml:space="preserve">  --blue:     #3a8ef0;   /* Beta tier */</w:t>
      </w:r>
    </w:p>
    <w:p>
      <w:pPr>
        <w:shd w:fill="0A0F28" w:val="clear"/>
        <w:spacing w:before="0" w:after="0"/>
        <w:ind w:left="200"/>
      </w:pPr>
      <w:r>
        <w:rPr>
          <w:rFonts w:ascii="Courier New" w:cs="Courier New" w:eastAsia="Courier New" w:hAnsi="Courier New"/>
          <w:color w:val="00D4F0"/>
          <w:sz w:val="17"/>
          <w:szCs w:val="17"/>
        </w:rPr>
        <w:t xml:space="preserve">  /* FONTS */</w:t>
      </w:r>
    </w:p>
    <w:p>
      <w:pPr>
        <w:shd w:fill="0A0F28" w:val="clear"/>
        <w:spacing w:before="0" w:after="0"/>
        <w:ind w:left="200"/>
      </w:pPr>
      <w:r>
        <w:rPr>
          <w:rFonts w:ascii="Courier New" w:cs="Courier New" w:eastAsia="Courier New" w:hAnsi="Courier New"/>
          <w:color w:val="00D4F0"/>
          <w:sz w:val="17"/>
          <w:szCs w:val="17"/>
        </w:rPr>
        <w:t xml:space="preserve">  --ff: 'Sora', sans-serif;</w:t>
      </w:r>
    </w:p>
    <w:p>
      <w:pPr>
        <w:shd w:fill="0A0F28" w:val="clear"/>
        <w:spacing w:before="0" w:after="0"/>
        <w:ind w:left="200"/>
      </w:pPr>
      <w:r>
        <w:rPr>
          <w:rFonts w:ascii="Courier New" w:cs="Courier New" w:eastAsia="Courier New" w:hAnsi="Courier New"/>
          <w:color w:val="00D4F0"/>
          <w:sz w:val="17"/>
          <w:szCs w:val="17"/>
        </w:rPr>
        <w:t xml:space="preserve">  --fm: 'JetBrains Mono', monospace;</w:t>
      </w:r>
    </w:p>
    <w:p>
      <w:pPr>
        <w:shd w:fill="0A0F28" w:val="clear"/>
        <w:spacing w:before="0" w:after="0"/>
        <w:ind w:left="200"/>
      </w:pPr>
      <w:r>
        <w:rPr>
          <w:rFonts w:ascii="Courier New" w:cs="Courier New" w:eastAsia="Courier New" w:hAnsi="Courier New"/>
          <w:color w:val="00D4F0"/>
          <w:sz w:val="17"/>
          <w:szCs w:val="17"/>
        </w:rPr>
        <w:t xml:space="preserve">  /* RADII */</w:t>
      </w:r>
    </w:p>
    <w:p>
      <w:pPr>
        <w:shd w:fill="0A0F28" w:val="clear"/>
        <w:spacing w:before="0" w:after="0"/>
        <w:ind w:left="200"/>
      </w:pPr>
      <w:r>
        <w:rPr>
          <w:rFonts w:ascii="Courier New" w:cs="Courier New" w:eastAsia="Courier New" w:hAnsi="Courier New"/>
          <w:color w:val="00D4F0"/>
          <w:sz w:val="17"/>
          <w:szCs w:val="17"/>
        </w:rPr>
        <w:t xml:space="preserve">  --r:  14px;  /* cards */</w:t>
      </w:r>
    </w:p>
    <w:p>
      <w:pPr>
        <w:shd w:fill="0A0F28" w:val="clear"/>
        <w:spacing w:before="0" w:after="0"/>
        <w:ind w:left="200"/>
      </w:pPr>
      <w:r>
        <w:rPr>
          <w:rFonts w:ascii="Courier New" w:cs="Courier New" w:eastAsia="Courier New" w:hAnsi="Courier New"/>
          <w:color w:val="00D4F0"/>
          <w:sz w:val="17"/>
          <w:szCs w:val="17"/>
        </w:rPr>
        <w:t xml:space="preserve">  --rs: 8px;   /* small elements */</w:t>
      </w:r>
    </w:p>
    <w:p>
      <w:pPr>
        <w:shd w:fill="0A0F28" w:val="clear"/>
        <w:spacing w:before="0" w:after="0"/>
        <w:ind w:left="200"/>
      </w:pPr>
      <w:r>
        <w:rPr>
          <w:rFonts w:ascii="Courier New" w:cs="Courier New" w:eastAsia="Courier New" w:hAnsi="Courier New"/>
          <w:color w:val="00D4F0"/>
          <w:sz w:val="17"/>
          <w:szCs w:val="17"/>
        </w:rPr>
        <w:t xml:space="preserve">}</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CFF" w:sz="1"/>
              <w:left w:val="single" w:color="00DCFF" w:sz="1"/>
              <w:bottom w:val="single" w:color="00DCFF" w:sz="1"/>
              <w:right w:val="single" w:color="00DCFF" w:sz="1"/>
            </w:tcBorders>
            <w:shd w:fill="0A0F2A" w:val="clear"/>
            <w:tcMar>
              <w:top w:type="dxa" w:w="120"/>
              <w:left w:type="dxa" w:w="200"/>
              <w:bottom w:type="dxa" w:w="120"/>
              <w:right w:type="dxa" w:w="200"/>
            </w:tcMar>
          </w:tcPr>
          <w:p>
            <w:pPr>
              <w:spacing w:before="0" w:after="0"/>
              <w:jc w:val="center"/>
            </w:pPr>
            <w:r>
              <w:rPr>
                <w:rFonts w:ascii="Arial" w:cs="Arial" w:eastAsia="Arial" w:hAnsi="Arial"/>
                <w:b/>
                <w:bCs/>
                <w:color w:val="FFFFFF"/>
                <w:sz w:val="22"/>
                <w:szCs w:val="22"/>
              </w:rPr>
              <w:t xml:space="preserve">SECTION 8 // GOOGLE FONTS IMPORT</w:t>
            </w:r>
          </w:p>
        </w:tc>
      </w:tr>
    </w:tbl>
    <w:p>
      <w:pPr>
        <w:spacing w:before="0" w:after="0"/>
      </w:pPr>
      <w:r>
        <w:t xml:space="preserve"/>
      </w:r>
    </w:p>
    <w:p>
      <w:pPr>
        <w:spacing w:before="0" w:after="80"/>
      </w:pPr>
      <w:r>
        <w:rPr>
          <w:rFonts w:ascii="Arial" w:cs="Arial" w:eastAsia="Arial" w:hAnsi="Arial"/>
          <w:color w:val="4A6FA5"/>
          <w:sz w:val="18"/>
          <w:szCs w:val="18"/>
        </w:rPr>
        <w:t xml:space="preserve">Paste this in the &lt;head&gt; of any new site to load the correct fonts.</w:t>
      </w:r>
    </w:p>
    <w:p>
      <w:pPr>
        <w:shd w:fill="0A0F28" w:val="clear"/>
        <w:spacing w:before="0" w:after="0"/>
        <w:ind w:left="200"/>
      </w:pPr>
      <w:r>
        <w:rPr>
          <w:rFonts w:ascii="Courier New" w:cs="Courier New" w:eastAsia="Courier New" w:hAnsi="Courier New"/>
          <w:color w:val="00D4F0"/>
          <w:sz w:val="15"/>
          <w:szCs w:val="15"/>
        </w:rPr>
        <w:t xml:space="preserve">&lt;link rel="preconnect" href="https://fonts.googleapis.com"&gt;</w:t>
      </w:r>
    </w:p>
    <w:p>
      <w:pPr>
        <w:shd w:fill="0A0F28" w:val="clear"/>
        <w:spacing w:before="0" w:after="0"/>
        <w:ind w:left="200"/>
      </w:pPr>
      <w:r>
        <w:rPr>
          <w:rFonts w:ascii="Courier New" w:cs="Courier New" w:eastAsia="Courier New" w:hAnsi="Courier New"/>
          <w:color w:val="00D4F0"/>
          <w:sz w:val="15"/>
          <w:szCs w:val="15"/>
        </w:rPr>
        <w:t xml:space="preserve">&lt;link rel="preconnect" href="https://fonts.gstatic.com" crossorigin&gt;</w:t>
      </w:r>
    </w:p>
    <w:p>
      <w:pPr>
        <w:shd w:fill="0A0F28" w:val="clear"/>
        <w:spacing w:before="0" w:after="0"/>
        <w:ind w:left="200"/>
      </w:pPr>
      <w:r>
        <w:rPr>
          <w:rFonts w:ascii="Courier New" w:cs="Courier New" w:eastAsia="Courier New" w:hAnsi="Courier New"/>
          <w:color w:val="00D4F0"/>
          <w:sz w:val="15"/>
          <w:szCs w:val="15"/>
        </w:rPr>
        <w:t xml:space="preserve">&lt;link href="https://fonts.googleapis.com/css2?family=Sora:wght@200;300;400;500;600;700;800&amp;family=JetBrains+Mono:wght@300;400;500;700&amp;display=swap" rel="stylesheet"&gt;</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CFF" w:sz="1"/>
              <w:left w:val="single" w:color="00DCFF" w:sz="1"/>
              <w:bottom w:val="single" w:color="00DCFF" w:sz="1"/>
              <w:right w:val="single" w:color="00DCFF" w:sz="1"/>
            </w:tcBorders>
            <w:shd w:fill="02040A" w:val="clear"/>
            <w:tcMar>
              <w:top w:type="dxa" w:w="200"/>
              <w:left w:type="dxa" w:w="200"/>
              <w:bottom w:type="dxa" w:w="200"/>
              <w:right w:type="dxa" w:w="200"/>
            </w:tcMar>
          </w:tcPr>
          <w:p>
            <w:pPr>
              <w:spacing w:before="0" w:after="0"/>
              <w:jc w:val="center"/>
            </w:pPr>
            <w:r>
              <w:rPr>
                <w:rFonts w:ascii="Arial" w:cs="Arial" w:eastAsia="Arial" w:hAnsi="Arial"/>
                <w:b/>
                <w:bCs/>
                <w:color w:val="00DCFF"/>
                <w:sz w:val="22"/>
                <w:szCs w:val="22"/>
              </w:rPr>
              <w:t xml:space="preserve">Michael Collins_  //  Stay classy. Keep pushing boundaries.</w:t>
            </w:r>
          </w:p>
        </w:tc>
      </w:tr>
    </w:tbl>
    <w:p>
      <w:pPr>
        <w:spacing w:before="0" w:after="0"/>
      </w:pPr>
      <w:r>
        <w:t xml:space="preserve"/>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DCFF" w:sz="4" w:space="1"/>
      </w:pBdr>
      <w:spacing w:before="100"/>
      <w:jc w:val="center"/>
    </w:pPr>
    <w:r>
      <w:rPr>
        <w:rFonts w:ascii="Arial" w:cs="Arial" w:eastAsia="Arial" w:hAnsi="Arial"/>
        <w:color w:val="4A6FA5"/>
        <w:sz w:val="17"/>
        <w:szCs w:val="17"/>
      </w:rPr>
      <w:t xml:space="preserve">Michael Collins  //  Brand Guide  //  March 2026  //  p</w:t>
    </w:r>
    <w:r>
      <w:rPr>
        <w:rFonts w:ascii="Arial" w:cs="Arial" w:eastAsia="Arial" w:hAnsi="Arial"/>
        <w:color w:val="4A6FA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E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2026-03-25T16:53:27.003Z</dcterms:created>
  <dcterms:modified xsi:type="dcterms:W3CDTF">2026-03-25T16:53:27.004Z</dcterms:modified>
</cp:coreProperties>
</file>

<file path=docProps/custom.xml><?xml version="1.0" encoding="utf-8"?>
<Properties xmlns="http://schemas.openxmlformats.org/officeDocument/2006/custom-properties" xmlns:vt="http://schemas.openxmlformats.org/officeDocument/2006/docPropsVTypes"/>
</file>