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backlog-known-issues-and-roadmap"/>
    <w:p>
      <w:pPr>
        <w:pStyle w:val="Heading1"/>
      </w:pPr>
      <w:r>
        <w:t xml:space="preserve">Backlog, Known Issues, and Roadmap</w:t>
      </w:r>
    </w:p>
    <w:p>
      <w:pPr>
        <w:pStyle w:val="FirstParagraph"/>
      </w:pPr>
      <w:r>
        <w:rPr>
          <w:b/>
          <w:bCs/>
        </w:rPr>
        <w:t xml:space="preserve">Status date:</w:t>
      </w:r>
      <w:r>
        <w:t xml:space="preserve"> </w:t>
      </w:r>
      <w:r>
        <w:t xml:space="preserve">April 29, 2026</w:t>
      </w:r>
    </w:p>
    <w:p>
      <w:pPr>
        <w:pStyle w:val="BodyText"/>
      </w:pPr>
      <w:r>
        <w:t xml:space="preserve">This is the prioritized list of remaining work, framed for the next developer or maintenance team. Items are grouped by priority and each has a "Why it matters" and a "Suggested next step" so the work can be picked up without re-deriving context.</w:t>
      </w:r>
    </w:p>
    <w:bookmarkStart w:id="10" w:name="X6f14b7dc424f020c875efa54542accb161b71f8"/>
    <w:p>
      <w:pPr>
        <w:pStyle w:val="Heading2"/>
      </w:pPr>
      <w:r>
        <w:t xml:space="preserve">Priority 0 — Handoff blockers (must close before sign-off)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Next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Stakeholder Owner/Admin on</w:t>
            </w:r>
            <w:r>
              <w:t xml:space="preserve"> </w:t>
            </w:r>
            <w:r>
              <w:rPr>
                <w:rStyle w:val="VerbatimChar"/>
              </w:rPr>
              <w:t xml:space="preserve">Omnilore-DB/Scheduler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Stakeholder + team</w:t>
            </w:r>
          </w:p>
        </w:tc>
        <w:tc>
          <w:tcPr/>
          <w:p>
            <w:pPr>
              <w:pStyle w:val="Compact"/>
            </w:pPr>
            <w:r>
              <w:t xml:space="preserve">Stakeholder confirms admin in GitHub repo settings; team verifies.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Stakeholder ownership of AWS account, EC2 instance, security group, IAM deploy user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Stakeholder + team</w:t>
            </w:r>
          </w:p>
        </w:tc>
        <w:tc>
          <w:tcPr/>
          <w:p>
            <w:pPr>
              <w:pStyle w:val="Compact"/>
            </w:pPr>
            <w:r>
              <w:t xml:space="preserve">Stakeholder confirms billing + ownership; team rotates and hands over keys per Operations Runbook §6.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live-URL smoke test by stakeholder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Run the manual QA script in Testing_and_QA_Summary.md §5 against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http://scheduler.omnilore.org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video recorded and linked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Team 34</w:t>
            </w:r>
          </w:p>
        </w:tc>
        <w:tc>
          <w:tcPr/>
          <w:p>
            <w:pPr>
              <w:pStyle w:val="Compact"/>
            </w:pPr>
            <w:r>
              <w:t xml:space="preserve">Record per Demo_Video_Script_and_Checklist.md, save as</w:t>
            </w:r>
            <w:r>
              <w:t xml:space="preserve"> </w:t>
            </w:r>
            <w:r>
              <w:rPr>
                <w:rStyle w:val="VerbatimChar"/>
              </w:rPr>
              <w:t xml:space="preserve">Team34_Omnilore_Scheduler_D7_Demo.mp4</w:t>
            </w:r>
            <w:r>
              <w:t xml:space="preserve"> </w:t>
            </w:r>
            <w:r>
              <w:t xml:space="preserve">in this folder, link from</w:t>
            </w:r>
            <w:r>
              <w:t xml:space="preserve"> </w:t>
            </w:r>
            <w:r>
              <w:rPr>
                <w:rStyle w:val="VerbatimChar"/>
              </w:rPr>
              <w:t xml:space="preserve">README_QuickStart.md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release tag</w:t>
            </w:r>
            <w:r>
              <w:t xml:space="preserve"> </w:t>
            </w:r>
            <w:r>
              <w:rPr>
                <w:rStyle w:val="VerbatimChar"/>
              </w:rPr>
              <w:t xml:space="preserve">d7-final-handoff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Team 34</w:t>
            </w:r>
          </w:p>
        </w:tc>
        <w:tc>
          <w:tcPr/>
          <w:p>
            <w:pPr>
              <w:pStyle w:val="Compact"/>
            </w:pPr>
            <w:r>
              <w:t xml:space="preserve">Tag after stakeholder approves:</w:t>
            </w:r>
            <w:r>
              <w:t xml:space="preserve"> </w:t>
            </w:r>
            <w:r>
              <w:rPr>
                <w:rStyle w:val="VerbatimChar"/>
              </w:rPr>
              <w:t xml:space="preserve">git tag -a d7-final-handoff -m "Deliverable 7 final handoff" &amp;&amp; git push origin d7-final-handoff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Expiration table populated in Operations Runbook §10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Fill in IAM key dates, EC2 SSH key date, domain renewal date, TLS cert renewal (when added).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credentials revoked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Revoke after the stakeholder confirms they can build, deploy, and access independently.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Stakeholder sign-off received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Stakeholder + team</w:t>
            </w:r>
          </w:p>
        </w:tc>
        <w:tc>
          <w:tcPr/>
          <w:p>
            <w:pPr>
              <w:pStyle w:val="Compact"/>
            </w:pPr>
            <w:r>
              <w:t xml:space="preserve">Email cover note + this folder; request approval within 48–72 hours.</w:t>
            </w:r>
          </w:p>
        </w:tc>
      </w:tr>
    </w:tbl>
    <w:bookmarkEnd w:id="10"/>
    <w:bookmarkStart w:id="11" w:name="Xe2ee7fe5398dd4db7fd4809d9dbdad1ce512eb3"/>
    <w:p>
      <w:pPr>
        <w:pStyle w:val="Heading2"/>
      </w:pPr>
      <w:r>
        <w:t xml:space="preserve">Priority 1 — Operational hardening (do within 30 days post-handoff)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</w:pPr>
            <w:r>
              <w:t xml:space="preserve">Suggested next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TLS / HTTPS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scheduler.omnilore.org</w:t>
            </w:r>
          </w:p>
        </w:tc>
        <w:tc>
          <w:tcPr/>
          <w:p>
            <w:pPr>
              <w:pStyle w:val="Compact"/>
            </w:pPr>
            <w:r>
              <w:t xml:space="preserve">Users upload PII (names, phone numbers); HTTP exposes that traffic to MITM observation.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certbot --nginx</w:t>
            </w:r>
            <w:r>
              <w:t xml:space="preserve"> </w:t>
            </w:r>
            <w:r>
              <w:t xml:space="preserve">(or Apache equivalent) with a Let's Encrypt cert; add HSTS; update README + runbook references to</w:t>
            </w:r>
            <w:r>
              <w:t xml:space="preserve"> </w:t>
            </w:r>
            <w:r>
              <w:rPr>
                <w:rStyle w:val="VerbatimChar"/>
              </w:rPr>
              <w:t xml:space="preserve">https://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the EC2 web-server config (nginx vs Apache, vhost path, log paths)</w:t>
            </w:r>
          </w:p>
        </w:tc>
        <w:tc>
          <w:tcPr/>
          <w:p>
            <w:pPr>
              <w:pStyle w:val="Compact"/>
            </w:pPr>
            <w:r>
              <w:t xml:space="preserve">The runbook currently lists generic paths; on-call needs the real ones.</w:t>
            </w:r>
          </w:p>
        </w:tc>
        <w:tc>
          <w:tcPr/>
          <w:p>
            <w:pPr>
              <w:pStyle w:val="Compact"/>
            </w:pPr>
            <w:r>
              <w:t xml:space="preserve">SSH in once, capture</w:t>
            </w:r>
            <w:r>
              <w:t xml:space="preserve"> </w:t>
            </w:r>
            <w:r>
              <w:rPr>
                <w:rStyle w:val="VerbatimChar"/>
              </w:rPr>
              <w:t xml:space="preserve">/etc/nginx/sites-enabled/*</w:t>
            </w:r>
            <w:r>
              <w:t xml:space="preserve"> </w:t>
            </w:r>
            <w:r>
              <w:t xml:space="preserve">(or Apache equivalent), commit a redacted copy under</w:t>
            </w:r>
            <w:r>
              <w:t xml:space="preserve"> </w:t>
            </w:r>
            <w:r>
              <w:rPr>
                <w:rStyle w:val="VerbatimChar"/>
              </w:rPr>
              <w:t xml:space="preserve">docs/ops/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uptime monitoring on the live URL</w:t>
            </w:r>
          </w:p>
        </w:tc>
        <w:tc>
          <w:tcPr/>
          <w:p>
            <w:pPr>
              <w:pStyle w:val="Compact"/>
            </w:pPr>
            <w:r>
              <w:t xml:space="preserve">The site is unmonitored today; outages will surface only when an admin tries to use it.</w:t>
            </w:r>
          </w:p>
        </w:tc>
        <w:tc>
          <w:tcPr/>
          <w:p>
            <w:pPr>
              <w:pStyle w:val="Compact"/>
            </w:pPr>
            <w:r>
              <w:t xml:space="preserve">UptimeRobot, BetterStack, or AWS Route 53 health check (alert to stakeholder email).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protection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Prevent accidental force-push and unreviewed merges.</w:t>
            </w:r>
          </w:p>
        </w:tc>
        <w:tc>
          <w:tcPr/>
          <w:p>
            <w:pPr>
              <w:pStyle w:val="Compact"/>
            </w:pPr>
            <w:r>
              <w:t xml:space="preserve">GitHub Settings → Branches → Protection rule for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: require PR review + required status checks (</w:t>
            </w:r>
            <w:r>
              <w:rPr>
                <w:rStyle w:val="VerbatimChar"/>
              </w:rPr>
              <w:t xml:space="preserve">test.yml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Build-artifact archival</w:t>
            </w:r>
          </w:p>
        </w:tc>
        <w:tc>
          <w:tcPr/>
          <w:p>
            <w:pPr>
              <w:pStyle w:val="Compact"/>
            </w:pPr>
            <w:r>
              <w:t xml:space="preserve">Today rollback means rebuild; artifact archive makes rollback a copy.</w:t>
            </w:r>
          </w:p>
        </w:tc>
        <w:tc>
          <w:tcPr/>
          <w:p>
            <w:pPr>
              <w:pStyle w:val="Compact"/>
            </w:pPr>
            <w:r>
              <w:t xml:space="preserve">Add a step to</w:t>
            </w:r>
            <w:r>
              <w:t xml:space="preserve"> </w:t>
            </w:r>
            <w:r>
              <w:rPr>
                <w:rStyle w:val="VerbatimChar"/>
              </w:rPr>
              <w:t xml:space="preserve">deploy.yml</w:t>
            </w:r>
            <w:r>
              <w:t xml:space="preserve"> </w:t>
            </w:r>
            <w:r>
              <w:t xml:space="preserve">that uploads</w:t>
            </w:r>
            <w:r>
              <w:t xml:space="preserve"> </w:t>
            </w:r>
            <w:r>
              <w:rPr>
                <w:rStyle w:val="VerbatimChar"/>
              </w:rPr>
              <w:t xml:space="preserve">build/web/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s3://omnilore-scheduler-builds/&lt;sha&gt;/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Dependabot on</w:t>
            </w:r>
            <w:r>
              <w:t xml:space="preserve"> </w:t>
            </w:r>
            <w:r>
              <w:rPr>
                <w:rStyle w:val="VerbatimChar"/>
              </w:rPr>
              <w:t xml:space="preserve">pubspec.yaml</w:t>
            </w:r>
            <w:r>
              <w:t xml:space="preserve"> </w:t>
            </w:r>
            <w:r>
              <w:t xml:space="preserve">and Actions</w:t>
            </w:r>
          </w:p>
        </w:tc>
        <w:tc>
          <w:tcPr/>
          <w:p>
            <w:pPr>
              <w:pStyle w:val="Compact"/>
            </w:pPr>
            <w:r>
              <w:t xml:space="preserve">Surface dependency drift as PRs.</w:t>
            </w:r>
          </w:p>
        </w:tc>
        <w:tc>
          <w:tcPr/>
          <w:p>
            <w:pPr>
              <w:pStyle w:val="Compact"/>
            </w:pPr>
            <w:r>
              <w:t xml:space="preserve">Enable Dependabot in repo settings; set a weekly schedule.</w:t>
            </w:r>
          </w:p>
        </w:tc>
      </w:tr>
    </w:tbl>
    <w:bookmarkEnd w:id="11"/>
    <w:bookmarkStart w:id="12" w:name="X4bccd0248249348a940622c4d12f53228f03a2e"/>
    <w:p>
      <w:pPr>
        <w:pStyle w:val="Heading2"/>
      </w:pPr>
      <w:r>
        <w:t xml:space="preserve">Priority 2 — Product enhancements (next quarter or as stakeholder requests)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</w:pPr>
            <w:r>
              <w:t xml:space="preserve">Suggested next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Migrate hosting to S3 + CloudFront</w:t>
            </w:r>
          </w:p>
        </w:tc>
        <w:tc>
          <w:tcPr/>
          <w:p>
            <w:pPr>
              <w:pStyle w:val="Compact"/>
            </w:pPr>
            <w:r>
              <w:t xml:space="preserve">Eliminates EC2 patching, gives free TLS, makes rollback trivial via versioned prefixes.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deploy.yml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aws s3 sync build/web s3://omnilore-scheduler-prod/</w:t>
            </w:r>
            <w:r>
              <w:t xml:space="preserve"> </w:t>
            </w:r>
            <w:r>
              <w:t xml:space="preserve">+ a CloudFront cache invalidation step. Decommission the EC2 instance after a soak.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 exports</w:t>
            </w:r>
            <w:r>
              <w:t xml:space="preserve"> </w:t>
            </w:r>
            <w:r>
              <w:t xml:space="preserve">for roster, mail-merge, unmet-wants</w:t>
            </w:r>
          </w:p>
        </w:tc>
        <w:tc>
          <w:tcPr/>
          <w:p>
            <w:pPr>
              <w:pStyle w:val="Compact"/>
            </w:pPr>
            <w:r>
              <w:t xml:space="preserve">Easier to drop into spreadsheets / Mailchimp.</w:t>
            </w:r>
          </w:p>
        </w:tc>
        <w:tc>
          <w:tcPr/>
          <w:p>
            <w:pPr>
              <w:pStyle w:val="Compact"/>
            </w:pPr>
            <w:r>
              <w:t xml:space="preserve">Wrap the existing</w:t>
            </w:r>
            <w:r>
              <w:t xml:space="preserve"> </w:t>
            </w:r>
            <w:r>
              <w:rPr>
                <w:rStyle w:val="VerbatimChar"/>
              </w:rPr>
              <w:t xml:space="preserve">outputXyzToString()</w:t>
            </w:r>
            <w:r>
              <w:t xml:space="preserve"> </w:t>
            </w:r>
            <w:r>
              <w:t xml:space="preserve">builders with a CSV serializer (header row + RFC-4180 escaping); add a</w:t>
            </w:r>
            <w:r>
              <w:t xml:space="preserve"> </w:t>
            </w:r>
            <w:r>
              <w:rPr>
                <w:rStyle w:val="VerbatimChar"/>
              </w:rPr>
              <w:t xml:space="preserve">screen.dart</w:t>
            </w:r>
            <w:r>
              <w:t xml:space="preserve"> </w:t>
            </w:r>
            <w:r>
              <w:t xml:space="preserve">menu item routing through</w:t>
            </w:r>
            <w:r>
              <w:t xml:space="preserve"> </w:t>
            </w:r>
            <w:r>
              <w:rPr>
                <w:rStyle w:val="VerbatimChar"/>
              </w:rPr>
              <w:t xml:space="preserve">exportTextFile()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 </w:t>
            </w:r>
            <w:r>
              <w:t xml:space="preserve">suggested name.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Cross-browser save-dialog matrix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showSaveFilePicker</w:t>
            </w:r>
            <w:r>
              <w:t xml:space="preserve"> </w:t>
            </w:r>
            <w:r>
              <w:t xml:space="preserve">support varies; document the user experience for each.</w:t>
            </w:r>
          </w:p>
        </w:tc>
        <w:tc>
          <w:tcPr/>
          <w:p>
            <w:pPr>
              <w:pStyle w:val="Compact"/>
            </w:pPr>
            <w:r>
              <w:t xml:space="preserve">Manual matrix across Chrome, Edge, Safari, Firefox; capture screenshots; document fallback behavior in</w:t>
            </w:r>
            <w:r>
              <w:t xml:space="preserve"> </w:t>
            </w:r>
            <w:r>
              <w:rPr>
                <w:rStyle w:val="VerbatimChar"/>
              </w:rPr>
              <w:t xml:space="preserve">Security_Privacy_Accessibility_UX_Notes.md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Code-coverage tooling</w:t>
            </w:r>
          </w:p>
        </w:tc>
        <w:tc>
          <w:tcPr/>
          <w:p>
            <w:pPr>
              <w:pStyle w:val="Compact"/>
            </w:pPr>
            <w:r>
              <w:t xml:space="preserve">No coverage report today.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flutter test --coverage</w:t>
            </w:r>
            <w:r>
              <w:t xml:space="preserve">; convert</w:t>
            </w:r>
            <w:r>
              <w:t xml:space="preserve"> </w:t>
            </w:r>
            <w:r>
              <w:rPr>
                <w:rStyle w:val="VerbatimChar"/>
              </w:rPr>
              <w:t xml:space="preserve">coverage/lcov.info</w:t>
            </w:r>
            <w:r>
              <w:t xml:space="preserve"> </w:t>
            </w:r>
            <w:r>
              <w:t xml:space="preserve">→ HTML; publish artifact in</w:t>
            </w:r>
            <w:r>
              <w:t xml:space="preserve"> </w:t>
            </w:r>
            <w:r>
              <w:rPr>
                <w:rStyle w:val="VerbatimChar"/>
              </w:rPr>
              <w:t xml:space="preserve">test.yml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profile with stakeholder-scale data</w:t>
            </w:r>
          </w:p>
        </w:tc>
        <w:tc>
          <w:tcPr/>
          <w:p>
            <w:pPr>
              <w:pStyle w:val="Compact"/>
            </w:pPr>
            <w:r>
              <w:t xml:space="preserve">Canonical fixture is 24/267; production may grow.</w:t>
            </w:r>
          </w:p>
        </w:tc>
        <w:tc>
          <w:tcPr/>
          <w:p>
            <w:pPr>
              <w:pStyle w:val="Compact"/>
            </w:pPr>
            <w:r>
              <w:t xml:space="preserve">Add a</w:t>
            </w:r>
            <w:r>
              <w:t xml:space="preserve"> </w:t>
            </w:r>
            <w:r>
              <w:rPr>
                <w:rStyle w:val="VerbatimChar"/>
              </w:rPr>
              <w:t xml:space="preserve">bench/</w:t>
            </w:r>
            <w:r>
              <w:t xml:space="preserve"> </w:t>
            </w:r>
            <w:r>
              <w:t xml:space="preserve">directory with synthetic 5–10× datasets; capture p50/p95 for load → split → schedule → export; document in this file.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Incremental autosave format</w:t>
            </w:r>
          </w:p>
        </w:tc>
        <w:tc>
          <w:tcPr/>
          <w:p>
            <w:pPr>
              <w:pStyle w:val="Compact"/>
            </w:pPr>
            <w:r>
              <w:t xml:space="preserve">Today's autosave bundles the whole file on every change.</w:t>
            </w:r>
          </w:p>
        </w:tc>
        <w:tc>
          <w:tcPr/>
          <w:p>
            <w:pPr>
              <w:pStyle w:val="Compact"/>
            </w:pPr>
            <w:r>
              <w:t xml:space="preserve">Diff-based or keyed-section autosave reduces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pressure on very large datasets.</w:t>
            </w:r>
          </w:p>
        </w:tc>
      </w:tr>
    </w:tbl>
    <w:bookmarkEnd w:id="12"/>
    <w:bookmarkStart w:id="13" w:name="X5b2439119410b79ddf73f822dfaf0035ef7b84b"/>
    <w:p>
      <w:pPr>
        <w:pStyle w:val="Heading2"/>
      </w:pPr>
      <w:r>
        <w:t xml:space="preserve">Priority 3 — Accessibility, polish, longer-term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Suggested next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Keyboard-only audit</w:t>
            </w:r>
          </w:p>
        </w:tc>
        <w:tc>
          <w:tcPr/>
          <w:p>
            <w:pPr>
              <w:pStyle w:val="Compact"/>
            </w:pPr>
            <w:r>
              <w:t xml:space="preserve">Walk the entire workflow with the mouse unplugged; add focus traps and tab-order fixes where needed.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Screen-reader labels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Semantics</w:t>
            </w:r>
            <w:r>
              <w:t xml:space="preserve"> </w:t>
            </w:r>
            <w:r>
              <w:t xml:space="preserve">widgets to the schedule grid, coordinator chips, and the overview panel. Run with VoiceOver / NVDA.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 contrast pass</w:t>
            </w:r>
          </w:p>
        </w:tc>
        <w:tc>
          <w:tcPr/>
          <w:p>
            <w:pPr>
              <w:pStyle w:val="Compact"/>
            </w:pPr>
            <w:r>
              <w:t xml:space="preserve">Verify WCAG-AA on coordinator highlights, drop/split state, and overview 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Larger / zoomed window QA</w:t>
            </w:r>
          </w:p>
        </w:tc>
        <w:tc>
          <w:tcPr/>
          <w:p>
            <w:pPr>
              <w:pStyle w:val="Compact"/>
            </w:pPr>
            <w:r>
              <w:t xml:space="preserve">125%, 150% zoom; confirm no overlap and the table is still scannable.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Inline file-diff helper for "inconsistent" state</w:t>
            </w:r>
          </w:p>
        </w:tc>
        <w:tc>
          <w:tcPr/>
          <w:p>
            <w:pPr>
              <w:pStyle w:val="Compact"/>
            </w:pPr>
            <w:r>
              <w:t xml:space="preserve">When a people row references an unknown course, surface the exact diff inline rather than only in an exception message.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Saved-session manager</w:t>
            </w:r>
          </w:p>
        </w:tc>
        <w:tc>
          <w:tcPr/>
          <w:p>
            <w:pPr>
              <w:pStyle w:val="Compact"/>
            </w:pPr>
            <w:r>
              <w:t xml:space="preserve">Move from "one bundled file at a time" to a per-term archive view (still client-side; uses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namespacing).</w:t>
            </w:r>
          </w:p>
        </w:tc>
      </w:tr>
    </w:tbl>
    <w:bookmarkEnd w:id="13"/>
    <w:bookmarkStart w:id="14" w:name="out-of-scope-intentionally-not-delivered"/>
    <w:p>
      <w:pPr>
        <w:pStyle w:val="Heading2"/>
      </w:pPr>
      <w:r>
        <w:t xml:space="preserve">Out of scope (intentionally not delivered)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AI-assisted scheduling.</w:t>
      </w:r>
      <w:r>
        <w:t xml:space="preserve"> </w:t>
      </w:r>
      <w:r>
        <w:t xml:space="preserve">Listed as Optional Requirement #5 in D1; deferred by stakeholder agreement to keep D2–D7 focused on stability, web migration, and ops.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Multi-user collaboration / real-time editing.</w:t>
      </w:r>
      <w:r>
        <w:t xml:space="preserve"> </w:t>
      </w:r>
      <w:r>
        <w:t xml:space="preserve">Would require a backend; not requested.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Member-facing self-service portal.</w:t>
      </w:r>
      <w:r>
        <w:t xml:space="preserve"> </w:t>
      </w:r>
      <w:r>
        <w:t xml:space="preserve">Out of scope; admin-facing tool only.</w:t>
      </w:r>
    </w:p>
    <w:bookmarkEnd w:id="14"/>
    <w:bookmarkStart w:id="15" w:name="X2cc5e61915f9317c104b7030dee7978b310072f"/>
    <w:p>
      <w:pPr>
        <w:pStyle w:val="Heading2"/>
      </w:pPr>
      <w:r>
        <w:t xml:space="preserve">Known issues (for transparency, not blockers)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Workaround</w:t>
            </w:r>
          </w:p>
        </w:tc>
        <w:tc>
          <w:tcPr/>
          <w:p>
            <w:pPr>
              <w:pStyle w:val="Compact"/>
            </w:pPr>
            <w:r>
              <w:t xml:space="preserve">Tracked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showSaveFilePicker</w:t>
            </w:r>
            <w:r>
              <w:t xml:space="preserve"> </w:t>
            </w:r>
            <w:r>
              <w:t xml:space="preserve">not supported in Firefox</w:t>
            </w:r>
          </w:p>
        </w:tc>
        <w:tc>
          <w:tcPr/>
          <w:p>
            <w:pPr>
              <w:pStyle w:val="Compact"/>
            </w:pPr>
            <w:r>
              <w:t xml:space="preserve">Save dialog never appears; file lands in browser downloads with the suggested name.</w:t>
            </w:r>
          </w:p>
        </w:tc>
        <w:tc>
          <w:tcPr/>
          <w:p>
            <w:pPr>
              <w:pStyle w:val="Compact"/>
            </w:pPr>
            <w:r>
              <w:t xml:space="preserve">Use Chrome/Edge if a save dialog is needed; otherwise accept the download.</w:t>
            </w:r>
          </w:p>
        </w:tc>
        <w:tc>
          <w:tcPr/>
          <w:p>
            <w:pPr>
              <w:pStyle w:val="Compact"/>
            </w:pPr>
            <w:r>
              <w:t xml:space="preserve">Operations Runbook 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Autosave is browser-profile-local</w:t>
            </w:r>
          </w:p>
        </w:tc>
        <w:tc>
          <w:tcPr/>
          <w:p>
            <w:pPr>
              <w:pStyle w:val="Compact"/>
            </w:pPr>
            <w:r>
              <w:t xml:space="preserve">Switching browsers/profiles loses autosave.</w:t>
            </w:r>
          </w:p>
        </w:tc>
        <w:tc>
          <w:tcPr/>
          <w:p>
            <w:pPr>
              <w:pStyle w:val="Compact"/>
            </w:pPr>
            <w:r>
              <w:t xml:space="preserve">Use Save As → Load.</w:t>
            </w:r>
          </w:p>
        </w:tc>
        <w:tc>
          <w:tcPr/>
          <w:p>
            <w:pPr>
              <w:pStyle w:val="Compact"/>
            </w:pPr>
            <w:r>
              <w:t xml:space="preserve">README, Operations Runbook 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In-place SCP deploy</w:t>
            </w:r>
          </w:p>
        </w:tc>
        <w:tc>
          <w:tcPr/>
          <w:p>
            <w:pPr>
              <w:pStyle w:val="Compact"/>
            </w:pPr>
            <w:r>
              <w:t xml:space="preserve">A failure mid-SCP can leave</w:t>
            </w:r>
            <w:r>
              <w:t xml:space="preserve"> </w:t>
            </w:r>
            <w:r>
              <w:rPr>
                <w:rStyle w:val="VerbatimChar"/>
              </w:rPr>
              <w:t xml:space="preserve">/var/www/html</w:t>
            </w:r>
            <w:r>
              <w:t xml:space="preserve"> </w:t>
            </w:r>
            <w:r>
              <w:t xml:space="preserve">partially overwritten.</w:t>
            </w:r>
          </w:p>
        </w:tc>
        <w:tc>
          <w:tcPr/>
          <w:p>
            <w:pPr>
              <w:pStyle w:val="Compac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deploy.yml</w:t>
            </w:r>
            <w:r>
              <w:t xml:space="preserve"> </w:t>
            </w:r>
            <w:r>
              <w:t xml:space="preserve">from the same green commit.</w:t>
            </w:r>
          </w:p>
        </w:tc>
        <w:tc>
          <w:tcPr/>
          <w:p>
            <w:pPr>
              <w:pStyle w:val="Compact"/>
            </w:pPr>
            <w:r>
              <w:t xml:space="preserve">Operations Runbook §4, P1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served over plain HTTP</w:t>
            </w:r>
          </w:p>
        </w:tc>
        <w:tc>
          <w:tcPr/>
          <w:p>
            <w:pPr>
              <w:pStyle w:val="Compact"/>
            </w:pPr>
            <w:r>
              <w:t xml:space="preserve">No transport encryption for uploaded PII.</w:t>
            </w:r>
          </w:p>
        </w:tc>
        <w:tc>
          <w:tcPr/>
          <w:p>
            <w:pPr>
              <w:pStyle w:val="Compact"/>
            </w:pPr>
            <w:r>
              <w:t xml:space="preserve">Add TLS (P1 above).</w:t>
            </w:r>
          </w:p>
        </w:tc>
        <w:tc>
          <w:tcPr/>
          <w:p>
            <w:pPr>
              <w:pStyle w:val="Compact"/>
            </w:pPr>
            <w:r>
              <w:t xml:space="preserve">Security_Privacy_Accessibility_UX_Notes.md 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AI-assisted scheduling absent</w:t>
            </w:r>
          </w:p>
        </w:tc>
        <w:tc>
          <w:tcPr/>
          <w:p>
            <w:pPr>
              <w:pStyle w:val="Compact"/>
            </w:pPr>
            <w:r>
              <w:t xml:space="preserve">D1 listed it as optional; not delivered.</w:t>
            </w:r>
          </w:p>
        </w:tc>
        <w:tc>
          <w:tcPr/>
          <w:p>
            <w:pPr>
              <w:pStyle w:val="Compact"/>
            </w:pPr>
            <w:r>
              <w:t xml:space="preserve">None — out of scope by stakeholder agreement.</w:t>
            </w:r>
          </w:p>
        </w:tc>
        <w:tc>
          <w:tcPr/>
          <w:p>
            <w:pPr>
              <w:pStyle w:val="Compact"/>
            </w:pPr>
            <w:r>
              <w:t xml:space="preserve">This file, "Out of scope".</w:t>
            </w:r>
          </w:p>
        </w:tc>
      </w:tr>
    </w:tbl>
    <w:bookmarkEnd w:id="15"/>
    <w:bookmarkStart w:id="16" w:name="where-to-find-supporting-context"/>
    <w:p>
      <w:pPr>
        <w:pStyle w:val="Heading2"/>
      </w:pPr>
      <w:r>
        <w:t xml:space="preserve">Where to find supporting context</w:t>
      </w:r>
    </w:p>
    <w:p>
      <w:pPr>
        <w:pStyle w:val="Compact"/>
        <w:numPr>
          <w:ilvl w:val="0"/>
          <w:numId w:val="1002"/>
        </w:numPr>
      </w:pPr>
      <w:r>
        <w:t xml:space="preserve">Pipeline architecture and design choices:</w:t>
      </w:r>
      <w:r>
        <w:t xml:space="preserve"> </w:t>
      </w:r>
      <w:r>
        <w:rPr>
          <w:rStyle w:val="VerbatimChar"/>
        </w:rPr>
        <w:t xml:space="preserve">System_Overview_and_Architecture.md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Specific exception types and their messages:</w:t>
      </w:r>
      <w:r>
        <w:t xml:space="preserve"> </w:t>
      </w:r>
      <w:r>
        <w:rPr>
          <w:rStyle w:val="VerbatimChar"/>
        </w:rPr>
        <w:t xml:space="preserve">API_and_Data_Reference.md</w:t>
      </w:r>
      <w:r>
        <w:t xml:space="preserve"> </w:t>
      </w:r>
      <w:r>
        <w:t xml:space="preserve">§9.</w:t>
      </w:r>
    </w:p>
    <w:p>
      <w:pPr>
        <w:pStyle w:val="Compact"/>
        <w:numPr>
          <w:ilvl w:val="0"/>
          <w:numId w:val="1002"/>
        </w:numPr>
      </w:pPr>
      <w:r>
        <w:t xml:space="preserve">How to run / extend tests:</w:t>
      </w:r>
      <w:r>
        <w:t xml:space="preserve"> </w:t>
      </w:r>
      <w:r>
        <w:rPr>
          <w:rStyle w:val="VerbatimChar"/>
        </w:rPr>
        <w:t xml:space="preserve">Testing_and_QA_Summary.md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Per-deliverable history (D1 → D7) and tagging instructions:</w:t>
      </w:r>
      <w:r>
        <w:t xml:space="preserve"> </w:t>
      </w:r>
      <w:r>
        <w:rPr>
          <w:rStyle w:val="VerbatimChar"/>
        </w:rPr>
        <w:t xml:space="preserve">ChangeLog_and_Version_History.md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://scheduler.omnilor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://scheduler.omnilore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2026-04-30T22:31:53Z</dcterms:created>
  <dcterms:modified xsi:type="dcterms:W3CDTF">2026-04-30T22:31:53Z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