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omnilore-scheduler--d7-quick-start"/>
      <w:r>
        <w:t xml:space="preserve">Omnilore Scheduler — D7 Quick Start</w:t>
      </w:r>
      <w:bookmarkEnd w:id="20"/>
    </w:p>
    <w:p>
      <w:pPr>
        <w:pStyle w:val="FirstParagraph"/>
      </w:pPr>
      <w:r>
        <w:rPr>
          <w:b/>
        </w:rPr>
        <w:t xml:space="preserve">Project:</w:t>
      </w:r>
      <w:r>
        <w:t xml:space="preserve"> </w:t>
      </w:r>
      <w:r>
        <w:t xml:space="preserve">Omnilore Scheduling Program — Web-Based System</w:t>
      </w:r>
      <w:r>
        <w:t xml:space="preserve"> </w:t>
      </w:r>
      <w:r>
        <w:rPr>
          <w:b/>
        </w:rPr>
        <w:t xml:space="preserve">Team:</w:t>
      </w:r>
      <w:r>
        <w:t xml:space="preserve"> </w:t>
      </w:r>
      <w:r>
        <w:t xml:space="preserve">CSCI 401 Team 34 (Xavier Wisniewski, Derick Walker, Andrew Chang, Aiden Yan, Alex Wan)</w:t>
      </w:r>
      <w:r>
        <w:t xml:space="preserve"> </w:t>
      </w:r>
      <w:r>
        <w:rPr>
          <w:b/>
        </w:rPr>
        <w:t xml:space="preserve">Stakeholder:</w:t>
      </w:r>
      <w:r>
        <w:t xml:space="preserve"> </w:t>
      </w:r>
      <w:r>
        <w:t xml:space="preserve">Omnilore (lifelong-learning organization, Rancho Palos Verdes, CA)</w:t>
      </w:r>
      <w:r>
        <w:t xml:space="preserve"> </w:t>
      </w:r>
      <w:r>
        <w:rPr>
          <w:b/>
        </w:rPr>
        <w:t xml:space="preserve">Status date:</w:t>
      </w:r>
      <w:r>
        <w:t xml:space="preserve"> </w:t>
      </w:r>
      <w:r>
        <w:t xml:space="preserve">April 29, 2026</w:t>
      </w:r>
      <w:r>
        <w:t xml:space="preserve"> </w:t>
      </w:r>
      <w:r>
        <w:rPr>
          <w:b/>
        </w:rPr>
        <w:t xml:space="preserve">Live URL:</w:t>
      </w:r>
      <w:r>
        <w:t xml:space="preserve"> </w:t>
      </w:r>
      <w:hyperlink r:id="rId21">
        <w:r>
          <w:rPr>
            <w:rStyle w:val="Hyperlink"/>
          </w:rPr>
          <w:t xml:space="preserve">http://scheduler.omnilore.org</w:t>
        </w:r>
      </w:hyperlink>
      <w:r>
        <w:t xml:space="preserve"> </w:t>
      </w:r>
      <w:r>
        <w:rPr>
          <w:b/>
        </w:rPr>
        <w:t xml:space="preserve">Repository:</w:t>
      </w:r>
      <w:r>
        <w:t xml:space="preserve"> </w:t>
      </w:r>
      <w:hyperlink r:id="rId22">
        <w:r>
          <w:rPr>
            <w:rStyle w:val="Hyperlink"/>
          </w:rPr>
          <w:t xml:space="preserve">https://github.com/Omnilore-DB/Scheduler</w:t>
        </w:r>
      </w:hyperlink>
      <w:r>
        <w:t xml:space="preserve"> </w:t>
      </w:r>
      <w:r>
        <w:rPr>
          <w:b/>
        </w:rPr>
        <w:t xml:space="preserve">Final tag (target):</w:t>
      </w:r>
      <w:r>
        <w:t xml:space="preserve"> </w:t>
      </w:r>
      <w:r>
        <w:rPr>
          <w:rStyle w:val="VerbatimChar"/>
        </w:rPr>
        <w:t xml:space="preserve">d7-final-handoff</w:t>
      </w:r>
      <w:r>
        <w:t xml:space="preserve"> </w:t>
      </w:r>
      <w:r>
        <w:t xml:space="preserve">(created after stakeholder sign-off)</w:t>
      </w:r>
    </w:p>
    <w:p>
      <w:pPr>
        <w:pStyle w:val="Heading2"/>
      </w:pPr>
      <w:bookmarkStart w:id="23" w:name="purpose"/>
      <w:r>
        <w:t xml:space="preserve">Purpose</w:t>
      </w:r>
      <w:bookmarkEnd w:id="23"/>
    </w:p>
    <w:p>
      <w:pPr>
        <w:pStyle w:val="FirstParagraph"/>
      </w:pPr>
      <w:r>
        <w:t xml:space="preserve">Omnilore administrators use this app to convert two text files — a</w:t>
      </w:r>
      <w:r>
        <w:t xml:space="preserve"> </w:t>
      </w:r>
      <w:r>
        <w:rPr>
          <w:b/>
        </w:rPr>
        <w:t xml:space="preserve">course offerings file</w:t>
      </w:r>
      <w:r>
        <w:t xml:space="preserve"> </w:t>
      </w:r>
      <w:r>
        <w:t xml:space="preserve">and a</w:t>
      </w:r>
      <w:r>
        <w:t xml:space="preserve"> </w:t>
      </w:r>
      <w:r>
        <w:rPr>
          <w:b/>
        </w:rPr>
        <w:t xml:space="preserve">member preferences file</w:t>
      </w:r>
      <w:r>
        <w:t xml:space="preserve"> </w:t>
      </w:r>
      <w:r>
        <w:t xml:space="preserve">— into a complete term schedule: dropped/split classes, time-slot assignments, coordinator assignments, and four export artifacts (early roster, final roster, mail-merge, unmet wants). Team 34's 2026 contribution migrated the previous desktop-only Flutter app into a browser-deployable web application, fixed two stakeholder-reported defects (Co-Coordinator and Show Splits), added save/load of intermediate state, and stood up automated AWS deployment.</w:t>
      </w:r>
    </w:p>
    <w:p>
      <w:pPr>
        <w:pStyle w:val="Heading2"/>
      </w:pPr>
      <w:bookmarkStart w:id="24" w:name="stack-one-line"/>
      <w:r>
        <w:t xml:space="preserve">Stack (one line)</w:t>
      </w:r>
      <w:bookmarkEnd w:id="24"/>
    </w:p>
    <w:p>
      <w:pPr>
        <w:pStyle w:val="FirstParagraph"/>
      </w:pPr>
      <w:r>
        <w:t xml:space="preserve">Flutter 3.41.0 stable (Dart), client-side scheduling engine, browser file picker +</w:t>
      </w:r>
      <w:r>
        <w:t xml:space="preserve"> </w:t>
      </w:r>
      <w:r>
        <w:rPr>
          <w:rStyle w:val="VerbatimChar"/>
        </w:rPr>
        <w:t xml:space="preserve">showSaveFilePicker</w:t>
      </w:r>
      <w:r>
        <w:t xml:space="preserve">, browser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autosave, GitHub Actions CI/CD, AWS EC2 static hosting at</w:t>
      </w:r>
      <w:r>
        <w:t xml:space="preserve"> </w:t>
      </w:r>
      <w:r>
        <w:rPr>
          <w:rStyle w:val="VerbatimChar"/>
        </w:rPr>
        <w:t xml:space="preserve">/var/www/html</w:t>
      </w:r>
      <w:r>
        <w:t xml:space="preserve">.</w:t>
      </w:r>
    </w:p>
    <w:p>
      <w:pPr>
        <w:pStyle w:val="Heading2"/>
      </w:pPr>
      <w:bookmarkStart w:id="25" w:name="X67372bc8ba49a5eddef8061c7f85458396e686f"/>
      <w:r>
        <w:t xml:space="preserve">5-Step Local Run</w:t>
      </w:r>
      <w:bookmarkEnd w:id="25"/>
    </w:p>
    <w:p>
      <w:pPr>
        <w:pStyle w:val="SourceCode"/>
      </w:pPr>
      <w:r>
        <w:rPr>
          <w:rStyle w:val="CommentTok"/>
        </w:rPr>
        <w:t xml:space="preserve"># 1. Verify toolchain (Flutter 3.41.0 stable)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doctor</w:t>
      </w:r>
      <w:r>
        <w:br/>
      </w:r>
      <w:r>
        <w:br/>
      </w:r>
      <w:r>
        <w:rPr>
          <w:rStyle w:val="CommentTok"/>
        </w:rPr>
        <w:t xml:space="preserve"># 2. Clone and enter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https://github.com/Omnilore-DB/Scheduler.git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Scheduler</w:t>
      </w:r>
      <w:r>
        <w:br/>
      </w:r>
      <w:r>
        <w:br/>
      </w:r>
      <w:r>
        <w:rPr>
          <w:rStyle w:val="CommentTok"/>
        </w:rPr>
        <w:t xml:space="preserve"># 3. Install dependencies and run platform-gating check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pub get</w:t>
      </w:r>
      <w:r>
        <w:br/>
      </w:r>
      <w:r>
        <w:rPr>
          <w:rStyle w:val="ExtensionTok"/>
        </w:rPr>
        <w:t xml:space="preserve">./scripts/check_platform_gating.sh</w:t>
      </w:r>
      <w:r>
        <w:br/>
      </w:r>
      <w:r>
        <w:br/>
      </w:r>
      <w:r>
        <w:rPr>
          <w:rStyle w:val="CommentTok"/>
        </w:rPr>
        <w:t xml:space="preserve"># 4. Lint and test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analyze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5. Run the web app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run -d chrome</w:t>
      </w:r>
    </w:p>
    <w:p>
      <w:pPr>
        <w:pStyle w:val="FirstParagraph"/>
      </w:pPr>
      <w:r>
        <w:t xml:space="preserve">Smoke-test inputs are bundled at</w:t>
      </w:r>
      <w:r>
        <w:t xml:space="preserve"> </w:t>
      </w:r>
      <w:r>
        <w:rPr>
          <w:rStyle w:val="VerbatimChar"/>
        </w:rPr>
        <w:t xml:space="preserve">test/resources/course.txt</w:t>
      </w:r>
      <w:r>
        <w:t xml:space="preserve"> </w:t>
      </w:r>
      <w:r>
        <w:t xml:space="preserve">(24 courses) and</w:t>
      </w:r>
      <w:r>
        <w:t xml:space="preserve"> </w:t>
      </w:r>
      <w:r>
        <w:rPr>
          <w:rStyle w:val="VerbatimChar"/>
        </w:rPr>
        <w:t xml:space="preserve">test/resources/people.txt</w:t>
      </w:r>
      <w:r>
        <w:t xml:space="preserve"> </w:t>
      </w:r>
      <w:r>
        <w:t xml:space="preserve">(267 people).</w:t>
      </w:r>
    </w:p>
    <w:p>
      <w:pPr>
        <w:pStyle w:val="Heading2"/>
      </w:pPr>
      <w:bookmarkStart w:id="26" w:name="X6047fc98c4f143690c840f9577af13d4b458be8"/>
      <w:r>
        <w:t xml:space="preserve">5-Step Deploy</w:t>
      </w:r>
      <w:bookmarkEnd w:id="26"/>
    </w:p>
    <w:p>
      <w:pPr>
        <w:pStyle w:val="SourceCode"/>
      </w:pPr>
      <w:r>
        <w:rPr>
          <w:rStyle w:val="CommentTok"/>
        </w:rPr>
        <w:t xml:space="preserve"># 1. Confirm the seven GitHub Actions secrets are set (see .env.example)</w:t>
      </w:r>
      <w:r>
        <w:br/>
      </w:r>
      <w:r>
        <w:rPr>
          <w:rStyle w:val="CommentTok"/>
        </w:rPr>
        <w:t xml:space="preserve">#    AWS_ACCESS_KEY_ID  AWS_SECRET_ACCESS_KEY  AWS_REGION  AWS_SG_ID</w:t>
      </w:r>
      <w:r>
        <w:br/>
      </w:r>
      <w:r>
        <w:rPr>
          <w:rStyle w:val="CommentTok"/>
        </w:rPr>
        <w:t xml:space="preserve">#    EC2_HOST  EC2_USERNAME  EC2_SSH_KEY</w:t>
      </w:r>
      <w:r>
        <w:br/>
      </w:r>
      <w:r>
        <w:br/>
      </w:r>
      <w:r>
        <w:rPr>
          <w:rStyle w:val="CommentTok"/>
        </w:rPr>
        <w:t xml:space="preserve"># 2. Open a PR from your feature branch into main; CI runs test.yml</w:t>
      </w:r>
      <w:r>
        <w:br/>
      </w:r>
      <w:r>
        <w:rPr>
          <w:rStyle w:val="CommentTok"/>
        </w:rPr>
        <w:t xml:space="preserve">#    (platform_gating + analyze + test must pass).</w:t>
      </w:r>
      <w:r>
        <w:br/>
      </w:r>
      <w:r>
        <w:br/>
      </w:r>
      <w:r>
        <w:rPr>
          <w:rStyle w:val="CommentTok"/>
        </w:rPr>
        <w:t xml:space="preserve"># 3. Merge to main. .github/workflows/deploy.yml fires automatically.</w:t>
      </w:r>
      <w:r>
        <w:br/>
      </w:r>
      <w:r>
        <w:rPr>
          <w:rStyle w:val="CommentTok"/>
        </w:rPr>
        <w:t xml:space="preserve">#    The job: builds web → whitelists runner IP in AWS_SG_ID → SCPs</w:t>
      </w:r>
      <w:r>
        <w:br/>
      </w:r>
      <w:r>
        <w:rPr>
          <w:rStyle w:val="CommentTok"/>
        </w:rPr>
        <w:t xml:space="preserve">#    build/web/* to /var/www/html on EC2_HOST → revokes the IP.</w:t>
      </w:r>
      <w:r>
        <w:br/>
      </w:r>
      <w:r>
        <w:br/>
      </w:r>
      <w:r>
        <w:rPr>
          <w:rStyle w:val="CommentTok"/>
        </w:rPr>
        <w:t xml:space="preserve"># 4. Tail the GitHub Actions run; verify each step is green.</w:t>
      </w:r>
      <w:r>
        <w:br/>
      </w:r>
      <w:r>
        <w:br/>
      </w:r>
      <w:r>
        <w:rPr>
          <w:rStyle w:val="CommentTok"/>
        </w:rPr>
        <w:t xml:space="preserve"># 5. Smoke-test the live URL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http://scheduler.omnilore.org</w:t>
      </w:r>
      <w:r>
        <w:br/>
      </w:r>
      <w:r>
        <w:rPr>
          <w:rStyle w:val="CommentTok"/>
        </w:rPr>
        <w:t xml:space="preserve">#    Load test/resources/course.txt + people.txt → run drop/split/schedule</w:t>
      </w:r>
      <w:r>
        <w:br/>
      </w:r>
      <w:r>
        <w:rPr>
          <w:rStyle w:val="CommentTok"/>
        </w:rPr>
        <w:t xml:space="preserve">#    → assign coordinators → export all four files → Save As → reload → Load.</w:t>
      </w:r>
    </w:p>
    <w:p>
      <w:pPr>
        <w:pStyle w:val="Heading2"/>
      </w:pPr>
      <w:bookmarkStart w:id="27" w:name="document-map"/>
      <w:r>
        <w:t xml:space="preserve">Document Map</w:t>
      </w:r>
      <w:bookmarkEnd w:id="27"/>
    </w:p>
    <w:tbl>
      <w:tblPr>
        <w:tblStyle w:val="Table"/>
        <w:tblW w:type="pct" w:w="0.0"/>
        <w:tblLook w:firstRow="1"/>
      </w:tblPr>
      <w:tblGrid>
        <w:gridCol w:w="4680"/>
        <w:gridCol w:w="4680"/>
      </w:tblGrid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covers</w:t>
            </w:r>
          </w:p>
        </w:tc>
      </w:tr>
      <w:tr>
        <w:tc>
          <w:p>
            <w:pPr>
              <w:pStyle w:val="Compact"/>
              <w:jc w:val="left"/>
            </w:pPr>
            <w:hyperlink r:id="rId28">
              <w:r>
                <w:rPr>
                  <w:rStyle w:val="VerbatimChar"/>
                </w:rPr>
                <w:t xml:space="preserve">README_QuickStart.md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This page.</w:t>
            </w:r>
          </w:p>
        </w:tc>
      </w:tr>
      <w:tr>
        <w:tc>
          <w:p>
            <w:pPr>
              <w:pStyle w:val="Compact"/>
              <w:jc w:val="left"/>
            </w:pPr>
            <w:hyperlink r:id="rId29">
              <w:r>
                <w:rPr>
                  <w:rStyle w:val="VerbatimChar"/>
                </w:rPr>
                <w:t xml:space="preserve">.env.example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Names of the seven GitHub Actions secrets needed for deploy.</w:t>
            </w:r>
          </w:p>
        </w:tc>
      </w:tr>
      <w:tr>
        <w:tc>
          <w:p>
            <w:pPr>
              <w:pStyle w:val="Compact"/>
              <w:jc w:val="left"/>
            </w:pPr>
            <w:hyperlink r:id="rId30">
              <w:r>
                <w:rPr>
                  <w:rStyle w:val="VerbatimChar"/>
                </w:rPr>
                <w:t xml:space="preserve">System_Overview_and_Architecture.md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Problem, audience, features, architecture/data-flow diagrams, design choices, limits.</w:t>
            </w:r>
          </w:p>
        </w:tc>
      </w:tr>
      <w:tr>
        <w:tc>
          <w:p>
            <w:pPr>
              <w:pStyle w:val="Compact"/>
              <w:jc w:val="left"/>
            </w:pPr>
            <w:hyperlink r:id="rId31">
              <w:r>
                <w:rPr>
                  <w:rStyle w:val="VerbatimChar"/>
                </w:rPr>
                <w:t xml:space="preserve">Setup_and_Deployment_Guide.md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Prereqs, env vars, local run, build, CI, deploy walkthrough, smoke test, rollback.</w:t>
            </w:r>
          </w:p>
        </w:tc>
      </w:tr>
      <w:tr>
        <w:tc>
          <w:p>
            <w:pPr>
              <w:pStyle w:val="Compact"/>
              <w:jc w:val="left"/>
            </w:pPr>
            <w:hyperlink r:id="rId32">
              <w:r>
                <w:rPr>
                  <w:rStyle w:val="VerbatimChar"/>
                </w:rPr>
                <w:t xml:space="preserve">Operations_Runbook.md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Monitoring, common incidents, backup/restore, key rotation, scaling, expirations.</w:t>
            </w:r>
          </w:p>
        </w:tc>
      </w:tr>
      <w:tr>
        <w:tc>
          <w:p>
            <w:pPr>
              <w:pStyle w:val="Compact"/>
              <w:jc w:val="left"/>
            </w:pPr>
            <w:hyperlink r:id="rId33">
              <w:r>
                <w:rPr>
                  <w:rStyle w:val="VerbatimChar"/>
                </w:rPr>
                <w:t xml:space="preserve">API_and_Data_Reference.md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Input/output file formats, scheduler-state grammar, time-slot index map, localStorage keys, public Dart surface.</w:t>
            </w:r>
          </w:p>
        </w:tc>
      </w:tr>
      <w:tr>
        <w:tc>
          <w:p>
            <w:pPr>
              <w:pStyle w:val="Compact"/>
              <w:jc w:val="left"/>
            </w:pPr>
            <w:hyperlink r:id="rId34">
              <w:r>
                <w:rPr>
                  <w:rStyle w:val="VerbatimChar"/>
                </w:rPr>
                <w:t xml:space="preserve">Testing_and_QA_Summary.md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What's tested (21 test files, 90 passing tests on the latest D7 verification run), how to run, manual QA script, known gaps.</w:t>
            </w:r>
          </w:p>
        </w:tc>
      </w:tr>
      <w:tr>
        <w:tc>
          <w:p>
            <w:pPr>
              <w:pStyle w:val="Compact"/>
              <w:jc w:val="left"/>
            </w:pPr>
            <w:hyperlink r:id="rId35">
              <w:r>
                <w:rPr>
                  <w:rStyle w:val="VerbatimChar"/>
                </w:rPr>
                <w:t xml:space="preserve">Security_Privacy_Accessibility_UX_Notes.md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Threat model, secrets handling, PII in exports, a11y/UX recommendations.</w:t>
            </w:r>
          </w:p>
        </w:tc>
      </w:tr>
      <w:tr>
        <w:tc>
          <w:p>
            <w:pPr>
              <w:pStyle w:val="Compact"/>
              <w:jc w:val="left"/>
            </w:pPr>
            <w:hyperlink r:id="rId36">
              <w:r>
                <w:rPr>
                  <w:rStyle w:val="VerbatimChar"/>
                </w:rPr>
                <w:t xml:space="preserve">Backlog_Known_Issues_Roadmap.md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Prioritized backlog (P0 handoff → P3 a11y), known issues.</w:t>
            </w:r>
          </w:p>
        </w:tc>
      </w:tr>
      <w:tr>
        <w:tc>
          <w:p>
            <w:pPr>
              <w:pStyle w:val="Compact"/>
              <w:jc w:val="left"/>
            </w:pPr>
            <w:hyperlink r:id="rId37">
              <w:r>
                <w:rPr>
                  <w:rStyle w:val="VerbatimChar"/>
                </w:rPr>
                <w:t xml:space="preserve">ChangeLog_and_Version_History.md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D1–D7 history, semantic-version-style entries, tagging.</w:t>
            </w:r>
          </w:p>
        </w:tc>
      </w:tr>
      <w:tr>
        <w:tc>
          <w:p>
            <w:pPr>
              <w:pStyle w:val="Compact"/>
              <w:jc w:val="left"/>
            </w:pPr>
            <w:hyperlink r:id="rId38">
              <w:r>
                <w:rPr>
                  <w:rStyle w:val="VerbatimChar"/>
                </w:rPr>
                <w:t xml:space="preserve">Demo_Video_Script_and_Checklist.md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Shot-by-shot voiceover script, recording checklist, post-production notes.</w:t>
            </w:r>
          </w:p>
        </w:tc>
      </w:tr>
      <w:tr>
        <w:tc>
          <w:p>
            <w:pPr>
              <w:pStyle w:val="Compact"/>
              <w:jc w:val="left"/>
            </w:pPr>
            <w:hyperlink r:id="rId39">
              <w:r>
                <w:rPr>
                  <w:rStyle w:val="VerbatimChar"/>
                </w:rPr>
                <w:t xml:space="preserve">Handoff_Checklist_and_Verification_Log.md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Sign-off worksheet + dated verification log.</w:t>
            </w:r>
          </w:p>
        </w:tc>
      </w:tr>
      <w:tr>
        <w:tc>
          <w:p>
            <w:pPr>
              <w:pStyle w:val="Compact"/>
              <w:jc w:val="left"/>
            </w:pPr>
            <w:hyperlink r:id="rId40">
              <w:r>
                <w:rPr>
                  <w:rStyle w:val="VerbatimChar"/>
                </w:rPr>
                <w:t xml:space="preserve">Handoff_Package_Manifest.md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Everything that ships in the Brightspace ZIP.</w:t>
            </w:r>
          </w:p>
        </w:tc>
      </w:tr>
      <w:tr>
        <w:tc>
          <w:p>
            <w:pPr>
              <w:pStyle w:val="Compact"/>
              <w:jc w:val="left"/>
            </w:pPr>
            <w:hyperlink r:id="rId41">
              <w:r>
                <w:rPr>
                  <w:rStyle w:val="VerbatimChar"/>
                </w:rPr>
                <w:t xml:space="preserve">Stakeholder_Email_Cover_Note.md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Cover note template for the handoff email.</w:t>
            </w:r>
          </w:p>
        </w:tc>
      </w:tr>
      <w:tr>
        <w:tc>
          <w:p>
            <w:pPr>
              <w:pStyle w:val="Compact"/>
              <w:jc w:val="left"/>
            </w:pPr>
            <w:hyperlink r:id="rId42">
              <w:r>
                <w:rPr>
                  <w:rStyle w:val="VerbatimChar"/>
                </w:rPr>
                <w:t xml:space="preserve">diagrams/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Architecture, data-flow, and state-machine diagrams (PNG + SVG).</w:t>
            </w:r>
          </w:p>
        </w:tc>
      </w:tr>
    </w:tbl>
    <w:p>
      <w:pPr>
        <w:pStyle w:val="Heading2"/>
      </w:pPr>
      <w:bookmarkStart w:id="43" w:name="demo-video"/>
      <w:r>
        <w:t xml:space="preserve">Demo Video</w:t>
      </w:r>
      <w:bookmarkEnd w:id="43"/>
    </w:p>
    <w:p>
      <w:pPr>
        <w:pStyle w:val="FirstParagraph"/>
      </w:pPr>
      <w:r>
        <w:t xml:space="preserve">The recorded walkthrough should be saved as</w:t>
      </w:r>
      <w:r>
        <w:t xml:space="preserve"> </w:t>
      </w:r>
      <w:r>
        <w:rPr>
          <w:rStyle w:val="VerbatimChar"/>
        </w:rPr>
        <w:t xml:space="preserve">Team34_Omnilore_Scheduler_D7_Demo.mp4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Project_Docs_D7/</w:t>
      </w:r>
      <w:r>
        <w:t xml:space="preserve"> </w:t>
      </w:r>
      <w:r>
        <w:t xml:space="preserve">and linked here once recorded. The shot-by-shot script lives in</w:t>
      </w:r>
      <w:r>
        <w:t xml:space="preserve"> </w:t>
      </w:r>
      <w:hyperlink r:id="rId38">
        <w:r>
          <w:rPr>
            <w:rStyle w:val="VerbatimChar"/>
          </w:rPr>
          <w:t xml:space="preserve">Demo_Video_Script_and_Checklist.md</w:t>
        </w:r>
      </w:hyperlink>
      <w:r>
        <w:t xml:space="preserve">. Length target: 6 minutes (within the 4–8-minute spec).</w:t>
      </w:r>
    </w:p>
    <w:p>
      <w:pPr>
        <w:pStyle w:val="Heading2"/>
      </w:pPr>
      <w:bookmarkStart w:id="44" w:name="where-things-live"/>
      <w:r>
        <w:t xml:space="preserve">Where things live</w:t>
      </w:r>
      <w:bookmarkEnd w:id="44"/>
    </w:p>
    <w:tbl>
      <w:tblPr>
        <w:tblStyle w:val="Table"/>
        <w:tblW w:type="pct" w:w="0.0"/>
        <w:tblLook w:firstRow="1"/>
      </w:tblPr>
      <w:tblGrid>
        <w:gridCol w:w="4680"/>
        <w:gridCol w:w="4680"/>
      </w:tblGrid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You want to…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Look 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 the app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lib/main.dart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lib/widgets/screen.dart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Understand the pipeline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lib/scheduling.dart</w:t>
            </w:r>
            <w:r>
              <w:t xml:space="preserve"> </w:t>
            </w:r>
            <w:r>
              <w:t xml:space="preserve">(facade, 809 LOC)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Change splitting rules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lib/compute/split_control.dart</w:t>
            </w:r>
            <w:r>
              <w:t xml:space="preserve"> </w:t>
            </w:r>
            <w:r>
              <w:t xml:space="preserve">(John Taber's algorithm)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Change drop / class-size rules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lib/compute/course_control.dart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Add a new export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lib/io/export_text_file.dart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lib/io/default_filename.dart</w:t>
            </w:r>
            <w:r>
              <w:t xml:space="preserve">, + a method on</w:t>
            </w:r>
            <w:r>
              <w:t xml:space="preserve"> </w:t>
            </w:r>
            <w:r>
              <w:rPr>
                <w:rStyle w:val="VerbatimChar"/>
              </w:rPr>
              <w:t xml:space="preserve">Scheduling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Add a web-only API safely</w:t>
            </w:r>
          </w:p>
        </w:tc>
        <w:tc>
          <w:p>
            <w:pPr>
              <w:pStyle w:val="Compact"/>
              <w:jc w:val="left"/>
            </w:pPr>
            <w:r>
              <w:t xml:space="preserve">Use the</w:t>
            </w:r>
            <w:r>
              <w:t xml:space="preserve"> </w:t>
            </w:r>
            <w:r>
              <w:rPr>
                <w:rStyle w:val="VerbatimChar"/>
              </w:rPr>
              <w:t xml:space="preserve">*_factory.dart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*_stub.dart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*_io.dart</w:t>
            </w:r>
            <w:r>
              <w:t xml:space="preserve">/</w:t>
            </w:r>
            <w:r>
              <w:rPr>
                <w:rStyle w:val="VerbatimChar"/>
              </w:rPr>
              <w:t xml:space="preserve">*_web.dart</w:t>
            </w:r>
            <w:r>
              <w:t xml:space="preserve"> </w:t>
            </w:r>
            <w:r>
              <w:t xml:space="preserve">triple; then add it to</w:t>
            </w:r>
            <w:r>
              <w:t xml:space="preserve"> </w:t>
            </w:r>
            <w:r>
              <w:rPr>
                <w:rStyle w:val="VerbatimChar"/>
              </w:rPr>
              <w:t xml:space="preserve">scripts/check_platform_gating.sh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See real test inputs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test/resources/course.txt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test/resources/people.txt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Read the deploy wiring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.github/workflows/deploy.yml</w:t>
            </w:r>
          </w:p>
        </w:tc>
      </w:tr>
    </w:tbl>
    <w:p>
      <w:pPr>
        <w:pStyle w:val="Heading2"/>
      </w:pPr>
      <w:bookmarkStart w:id="45" w:name="Xd5263c33a07d0cde41ce7368bafacf3b9ee7937"/>
      <w:r>
        <w:t xml:space="preserve">What's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in this repo (handed off separately)</w:t>
      </w:r>
      <w:bookmarkEnd w:id="45"/>
    </w:p>
    <w:p>
      <w:pPr>
        <w:pStyle w:val="FirstParagraph"/>
      </w:pPr>
      <w:r>
        <w:t xml:space="preserve">Real AWS access keys, the EC2 SSH private key, and any production stakeholder data. These move through the stakeholder-approved secure channel, not email or the repository. See</w:t>
      </w:r>
      <w:r>
        <w:t xml:space="preserve"> </w:t>
      </w:r>
      <w:hyperlink r:id="rId32">
        <w:r>
          <w:rPr>
            <w:rStyle w:val="VerbatimChar"/>
          </w:rPr>
          <w:t xml:space="preserve">Operations_Runbook.md</w:t>
        </w:r>
      </w:hyperlink>
      <w:r>
        <w:t xml:space="preserve"> </w:t>
      </w:r>
      <w:r>
        <w:t xml:space="preserve">§Key Rotation for the rotation procedure.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.env.example" TargetMode="External" /><Relationship Type="http://schemas.openxmlformats.org/officeDocument/2006/relationships/hyperlink" Id="rId33" Target="API_and_Data_Reference.md" TargetMode="External" /><Relationship Type="http://schemas.openxmlformats.org/officeDocument/2006/relationships/hyperlink" Id="rId36" Target="Backlog_Known_Issues_Roadmap.md" TargetMode="External" /><Relationship Type="http://schemas.openxmlformats.org/officeDocument/2006/relationships/hyperlink" Id="rId37" Target="ChangeLog_and_Version_History.md" TargetMode="External" /><Relationship Type="http://schemas.openxmlformats.org/officeDocument/2006/relationships/hyperlink" Id="rId38" Target="Demo_Video_Script_and_Checklist.md" TargetMode="External" /><Relationship Type="http://schemas.openxmlformats.org/officeDocument/2006/relationships/hyperlink" Id="rId39" Target="Handoff_Checklist_and_Verification_Log.md" TargetMode="External" /><Relationship Type="http://schemas.openxmlformats.org/officeDocument/2006/relationships/hyperlink" Id="rId40" Target="Handoff_Package_Manifest.md" TargetMode="External" /><Relationship Type="http://schemas.openxmlformats.org/officeDocument/2006/relationships/hyperlink" Id="rId32" Target="Operations_Runbook.md" TargetMode="External" /><Relationship Type="http://schemas.openxmlformats.org/officeDocument/2006/relationships/hyperlink" Id="rId28" Target="README_QuickStart.md" TargetMode="External" /><Relationship Type="http://schemas.openxmlformats.org/officeDocument/2006/relationships/hyperlink" Id="rId35" Target="Security_Privacy_Accessibility_UX_Notes.md" TargetMode="External" /><Relationship Type="http://schemas.openxmlformats.org/officeDocument/2006/relationships/hyperlink" Id="rId31" Target="Setup_and_Deployment_Guide.md" TargetMode="External" /><Relationship Type="http://schemas.openxmlformats.org/officeDocument/2006/relationships/hyperlink" Id="rId41" Target="Stakeholder_Email_Cover_Note.md" TargetMode="External" /><Relationship Type="http://schemas.openxmlformats.org/officeDocument/2006/relationships/hyperlink" Id="rId30" Target="System_Overview_and_Architecture.md" TargetMode="External" /><Relationship Type="http://schemas.openxmlformats.org/officeDocument/2006/relationships/hyperlink" Id="rId34" Target="Testing_and_QA_Summary.md" TargetMode="External" /><Relationship Type="http://schemas.openxmlformats.org/officeDocument/2006/relationships/hyperlink" Id="rId42" Target="diagrams/" TargetMode="External" /><Relationship Type="http://schemas.openxmlformats.org/officeDocument/2006/relationships/hyperlink" Id="rId21" Target="http://scheduler.omnilore.org" TargetMode="External" /><Relationship Type="http://schemas.openxmlformats.org/officeDocument/2006/relationships/hyperlink" Id="rId22" Target="https://github.com/Omnilore-DB/Scheduler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9" Target=".env.example" TargetMode="External" /><Relationship Type="http://schemas.openxmlformats.org/officeDocument/2006/relationships/hyperlink" Id="rId33" Target="API_and_Data_Reference.md" TargetMode="External" /><Relationship Type="http://schemas.openxmlformats.org/officeDocument/2006/relationships/hyperlink" Id="rId36" Target="Backlog_Known_Issues_Roadmap.md" TargetMode="External" /><Relationship Type="http://schemas.openxmlformats.org/officeDocument/2006/relationships/hyperlink" Id="rId37" Target="ChangeLog_and_Version_History.md" TargetMode="External" /><Relationship Type="http://schemas.openxmlformats.org/officeDocument/2006/relationships/hyperlink" Id="rId38" Target="Demo_Video_Script_and_Checklist.md" TargetMode="External" /><Relationship Type="http://schemas.openxmlformats.org/officeDocument/2006/relationships/hyperlink" Id="rId39" Target="Handoff_Checklist_and_Verification_Log.md" TargetMode="External" /><Relationship Type="http://schemas.openxmlformats.org/officeDocument/2006/relationships/hyperlink" Id="rId40" Target="Handoff_Package_Manifest.md" TargetMode="External" /><Relationship Type="http://schemas.openxmlformats.org/officeDocument/2006/relationships/hyperlink" Id="rId32" Target="Operations_Runbook.md" TargetMode="External" /><Relationship Type="http://schemas.openxmlformats.org/officeDocument/2006/relationships/hyperlink" Id="rId28" Target="README_QuickStart.md" TargetMode="External" /><Relationship Type="http://schemas.openxmlformats.org/officeDocument/2006/relationships/hyperlink" Id="rId35" Target="Security_Privacy_Accessibility_UX_Notes.md" TargetMode="External" /><Relationship Type="http://schemas.openxmlformats.org/officeDocument/2006/relationships/hyperlink" Id="rId31" Target="Setup_and_Deployment_Guide.md" TargetMode="External" /><Relationship Type="http://schemas.openxmlformats.org/officeDocument/2006/relationships/hyperlink" Id="rId41" Target="Stakeholder_Email_Cover_Note.md" TargetMode="External" /><Relationship Type="http://schemas.openxmlformats.org/officeDocument/2006/relationships/hyperlink" Id="rId30" Target="System_Overview_and_Architecture.md" TargetMode="External" /><Relationship Type="http://schemas.openxmlformats.org/officeDocument/2006/relationships/hyperlink" Id="rId34" Target="Testing_and_QA_Summary.md" TargetMode="External" /><Relationship Type="http://schemas.openxmlformats.org/officeDocument/2006/relationships/hyperlink" Id="rId42" Target="diagrams/" TargetMode="External" /><Relationship Type="http://schemas.openxmlformats.org/officeDocument/2006/relationships/hyperlink" Id="rId21" Target="http://scheduler.omnilore.org" TargetMode="External" /><Relationship Type="http://schemas.openxmlformats.org/officeDocument/2006/relationships/hyperlink" Id="rId22" Target="https://github.com/Omnilore-DB/Schedul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2026-04-30T04:45:40Z</dcterms:created>
  <dcterms:modified xsi:type="dcterms:W3CDTF">2026-04-30T04:45:40Z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