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Handoff Package Manifest</w:t>
      </w:r>
    </w:p>
    <w:p>
      <w:r>
        <w:t>Status date: April 29, 2026 Project: Omnilore Scheduler — Web-Based System Team: CSCI 401 Team 34 (Xavier Wisniewski, Derick Walker, Andrew Chang, Aiden Yan, Alex Wan) Live URL: http://scheduler.omnilore.org Repository: https://github.com/Omnilore-DB/Scheduler</w:t>
      </w:r>
    </w:p>
    <w:p>
      <w:r>
        <w:t>This manifest enumerates everything that ships with Deliverable 7. Use it as the receipt for the Brightspace ZIP and the stakeholder handoff email.</w:t>
      </w:r>
    </w:p>
    <w:p>
      <w:pPr>
        <w:pStyle w:val="Heading2"/>
      </w:pPr>
      <w:r>
        <w:t>What's in this folder (Project_Docs_D7/)</w:t>
      </w:r>
    </w:p>
    <w:p>
      <w:pPr>
        <w:pStyle w:val="Heading3"/>
      </w:pPr>
      <w:r>
        <w:t>Markdown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README_QuickStart.md</w:t>
            </w:r>
          </w:p>
        </w:tc>
        <w:tc>
          <w:tcPr>
            <w:tcW w:type="dxa" w:w="4320"/>
          </w:tcPr>
          <w:p>
            <w:r>
              <w:t>One-page quick start: live URL, 5-step run, 5-step deploy, document map.</w:t>
            </w:r>
          </w:p>
        </w:tc>
      </w:tr>
      <w:tr>
        <w:tc>
          <w:tcPr>
            <w:tcW w:type="dxa" w:w="4320"/>
          </w:tcPr>
          <w:p>
            <w:r>
              <w:t>.env.example</w:t>
            </w:r>
          </w:p>
        </w:tc>
        <w:tc>
          <w:tcPr>
            <w:tcW w:type="dxa" w:w="4320"/>
          </w:tcPr>
          <w:p>
            <w:r>
              <w:t>The seven GitHub Actions secrets the deploy workflow needs.</w:t>
            </w:r>
          </w:p>
        </w:tc>
      </w:tr>
      <w:tr>
        <w:tc>
          <w:tcPr>
            <w:tcW w:type="dxa" w:w="4320"/>
          </w:tcPr>
          <w:p>
            <w:r>
              <w:t>System_Overview_and_Architecture.md</w:t>
            </w:r>
          </w:p>
        </w:tc>
        <w:tc>
          <w:tcPr>
            <w:tcW w:type="dxa" w:w="4320"/>
          </w:tcPr>
          <w:p>
            <w:r>
              <w:t>Problem, audience, features, architecture/data-flow diagrams, design choices, limits.</w:t>
            </w:r>
          </w:p>
        </w:tc>
      </w:tr>
      <w:tr>
        <w:tc>
          <w:tcPr>
            <w:tcW w:type="dxa" w:w="4320"/>
          </w:tcPr>
          <w:p>
            <w:r>
              <w:t>Setup_and_Deployment_Guide.md</w:t>
            </w:r>
          </w:p>
        </w:tc>
        <w:tc>
          <w:tcPr>
            <w:tcW w:type="dxa" w:w="4320"/>
          </w:tcPr>
          <w:p>
            <w:r>
              <w:t>Prereqs, env vars explained, local run, build, CI, deploy walkthrough, smoke test, rollback.</w:t>
            </w:r>
          </w:p>
        </w:tc>
      </w:tr>
      <w:tr>
        <w:tc>
          <w:tcPr>
            <w:tcW w:type="dxa" w:w="4320"/>
          </w:tcPr>
          <w:p>
            <w:r>
              <w:t>Operations_Runbook.md</w:t>
            </w:r>
          </w:p>
        </w:tc>
        <w:tc>
          <w:tcPr>
            <w:tcW w:type="dxa" w:w="4320"/>
          </w:tcPr>
          <w:p>
            <w:r>
              <w:t>Monitoring, common incidents, backup/restore, key rotation, scaling, expirations, recovery checklist.</w:t>
            </w:r>
          </w:p>
        </w:tc>
      </w:tr>
      <w:tr>
        <w:tc>
          <w:tcPr>
            <w:tcW w:type="dxa" w:w="4320"/>
          </w:tcPr>
          <w:p>
            <w:r>
              <w:t>API_and_Data_Reference.md</w:t>
            </w:r>
          </w:p>
        </w:tc>
        <w:tc>
          <w:tcPr>
            <w:tcW w:type="dxa" w:w="4320"/>
          </w:tcPr>
          <w:p>
            <w:r>
              <w:t>Input/output file formats, scheduler-state grammar, time-slot index reference, browser localStorage keys, public Dart surface.</w:t>
            </w:r>
          </w:p>
        </w:tc>
      </w:tr>
      <w:tr>
        <w:tc>
          <w:tcPr>
            <w:tcW w:type="dxa" w:w="4320"/>
          </w:tcPr>
          <w:p>
            <w:r>
              <w:t>Testing_and_QA_Summary.md</w:t>
            </w:r>
          </w:p>
        </w:tc>
        <w:tc>
          <w:tcPr>
            <w:tcW w:type="dxa" w:w="4320"/>
          </w:tcPr>
          <w:p>
            <w:r>
              <w:t>What's tested (21 files, 89 passing tests on the latest D7 verification run), how to run, manual QA script, known gaps.</w:t>
            </w:r>
          </w:p>
        </w:tc>
      </w:tr>
      <w:tr>
        <w:tc>
          <w:tcPr>
            <w:tcW w:type="dxa" w:w="4320"/>
          </w:tcPr>
          <w:p>
            <w:r>
              <w:t>Security_Privacy_Accessibility_UX_Notes.md</w:t>
            </w:r>
          </w:p>
        </w:tc>
        <w:tc>
          <w:tcPr>
            <w:tcW w:type="dxa" w:w="4320"/>
          </w:tcPr>
          <w:p>
            <w:r>
              <w:t>Threat model, secrets handling, PII in exports, a11y/UX recommendations.</w:t>
            </w:r>
          </w:p>
        </w:tc>
      </w:tr>
      <w:tr>
        <w:tc>
          <w:tcPr>
            <w:tcW w:type="dxa" w:w="4320"/>
          </w:tcPr>
          <w:p>
            <w:r>
              <w:t>Backlog_Known_Issues_Roadmap.md</w:t>
            </w:r>
          </w:p>
        </w:tc>
        <w:tc>
          <w:tcPr>
            <w:tcW w:type="dxa" w:w="4320"/>
          </w:tcPr>
          <w:p>
            <w:r>
              <w:t>Prioritized backlog (P0 handoff → P3 a11y) and known issues.</w:t>
            </w:r>
          </w:p>
        </w:tc>
      </w:tr>
      <w:tr>
        <w:tc>
          <w:tcPr>
            <w:tcW w:type="dxa" w:w="4320"/>
          </w:tcPr>
          <w:p>
            <w:r>
              <w:t>ChangeLog_and_Version_History.md</w:t>
            </w:r>
          </w:p>
        </w:tc>
        <w:tc>
          <w:tcPr>
            <w:tcW w:type="dxa" w:w="4320"/>
          </w:tcPr>
          <w:p>
            <w:r>
              <w:t>D1–D7 history; how to tag the final release.</w:t>
            </w:r>
          </w:p>
        </w:tc>
      </w:tr>
      <w:tr>
        <w:tc>
          <w:tcPr>
            <w:tcW w:type="dxa" w:w="4320"/>
          </w:tcPr>
          <w:p>
            <w:r>
              <w:t>Demo_Video_Script_and_Checklist.md</w:t>
            </w:r>
          </w:p>
        </w:tc>
        <w:tc>
          <w:tcPr>
            <w:tcW w:type="dxa" w:w="4320"/>
          </w:tcPr>
          <w:p>
            <w:r>
              <w:t>Shot-by-shot voiceover script, recording checklist, post-production notes.</w:t>
            </w:r>
          </w:p>
        </w:tc>
      </w:tr>
      <w:tr>
        <w:tc>
          <w:tcPr>
            <w:tcW w:type="dxa" w:w="4320"/>
          </w:tcPr>
          <w:p>
            <w:r>
              <w:t>Handoff_Checklist_and_Verification_Log.md</w:t>
            </w:r>
          </w:p>
        </w:tc>
        <w:tc>
          <w:tcPr>
            <w:tcW w:type="dxa" w:w="4320"/>
          </w:tcPr>
          <w:p>
            <w:r>
              <w:t>Sign-off worksheet + dated verification log.</w:t>
            </w:r>
          </w:p>
        </w:tc>
      </w:tr>
      <w:tr>
        <w:tc>
          <w:tcPr>
            <w:tcW w:type="dxa" w:w="4320"/>
          </w:tcPr>
          <w:p>
            <w:r>
              <w:t>Handoff_Package_Manifest.md</w:t>
            </w:r>
          </w:p>
        </w:tc>
        <w:tc>
          <w:tcPr>
            <w:tcW w:type="dxa" w:w="4320"/>
          </w:tcPr>
          <w:p>
            <w:r>
              <w:t>This file.</w:t>
            </w:r>
          </w:p>
        </w:tc>
      </w:tr>
      <w:tr>
        <w:tc>
          <w:tcPr>
            <w:tcW w:type="dxa" w:w="4320"/>
          </w:tcPr>
          <w:p>
            <w:r>
              <w:t>Stakeholder_Email_Cover_Note.md</w:t>
            </w:r>
          </w:p>
        </w:tc>
        <w:tc>
          <w:tcPr>
            <w:tcW w:type="dxa" w:w="4320"/>
          </w:tcPr>
          <w:p>
            <w:r>
              <w:t>Cover email template for the stakeholder + cc'd mentor.</w:t>
            </w:r>
          </w:p>
        </w:tc>
      </w:tr>
    </w:tbl>
    <w:p>
      <w:pPr>
        <w:pStyle w:val="Heading3"/>
      </w:pPr>
      <w:r>
        <w:t>Rendered PDFs (one per Markdown doc that the spec calls out as .pdf)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Source</w:t>
            </w:r>
          </w:p>
        </w:tc>
      </w:tr>
      <w:tr>
        <w:tc>
          <w:tcPr>
            <w:tcW w:type="dxa" w:w="4320"/>
          </w:tcPr>
          <w:p>
            <w:r>
              <w:t>System_Overview_and_Architecture.pdf</w:t>
            </w:r>
          </w:p>
        </w:tc>
        <w:tc>
          <w:tcPr>
            <w:tcW w:type="dxa" w:w="4320"/>
          </w:tcPr>
          <w:p>
            <w:r>
              <w:t>from the corresponding .md</w:t>
            </w:r>
          </w:p>
        </w:tc>
      </w:tr>
      <w:tr>
        <w:tc>
          <w:tcPr>
            <w:tcW w:type="dxa" w:w="4320"/>
          </w:tcPr>
          <w:p>
            <w:r>
              <w:t>Setup_and_Deployment_Guide.pdf</w:t>
            </w:r>
          </w:p>
        </w:tc>
        <w:tc>
          <w:tcPr>
            <w:tcW w:type="dxa" w:w="4320"/>
          </w:tcPr>
          <w:p>
            <w:r>
              <w:t>from the corresponding .md</w:t>
            </w:r>
          </w:p>
        </w:tc>
      </w:tr>
      <w:tr>
        <w:tc>
          <w:tcPr>
            <w:tcW w:type="dxa" w:w="4320"/>
          </w:tcPr>
          <w:p>
            <w:r>
              <w:t>Operations_Runbook.pdf</w:t>
            </w:r>
          </w:p>
        </w:tc>
        <w:tc>
          <w:tcPr>
            <w:tcW w:type="dxa" w:w="4320"/>
          </w:tcPr>
          <w:p>
            <w:r>
              <w:t>from the corresponding .md</w:t>
            </w:r>
          </w:p>
        </w:tc>
      </w:tr>
      <w:tr>
        <w:tc>
          <w:tcPr>
            <w:tcW w:type="dxa" w:w="4320"/>
          </w:tcPr>
          <w:p>
            <w:r>
              <w:t>API_and_Data_Reference.pdf</w:t>
            </w:r>
          </w:p>
        </w:tc>
        <w:tc>
          <w:tcPr>
            <w:tcW w:type="dxa" w:w="4320"/>
          </w:tcPr>
          <w:p>
            <w:r>
              <w:t>from the corresponding .md</w:t>
            </w:r>
          </w:p>
        </w:tc>
      </w:tr>
      <w:tr>
        <w:tc>
          <w:tcPr>
            <w:tcW w:type="dxa" w:w="4320"/>
          </w:tcPr>
          <w:p>
            <w:r>
              <w:t>Testing_and_QA_Summary.pdf</w:t>
            </w:r>
          </w:p>
        </w:tc>
        <w:tc>
          <w:tcPr>
            <w:tcW w:type="dxa" w:w="4320"/>
          </w:tcPr>
          <w:p>
            <w:r>
              <w:t>from the corresponding .md</w:t>
            </w:r>
          </w:p>
        </w:tc>
      </w:tr>
      <w:tr>
        <w:tc>
          <w:tcPr>
            <w:tcW w:type="dxa" w:w="4320"/>
          </w:tcPr>
          <w:p>
            <w:r>
              <w:t>Security_Privacy_Accessibility_UX_Notes.pdf</w:t>
            </w:r>
          </w:p>
        </w:tc>
        <w:tc>
          <w:tcPr>
            <w:tcW w:type="dxa" w:w="4320"/>
          </w:tcPr>
          <w:p>
            <w:r>
              <w:t>from the corresponding .md</w:t>
            </w:r>
          </w:p>
        </w:tc>
      </w:tr>
      <w:tr>
        <w:tc>
          <w:tcPr>
            <w:tcW w:type="dxa" w:w="4320"/>
          </w:tcPr>
          <w:p>
            <w:r>
              <w:t>Backlog_Known_Issues_Roadmap.pdf</w:t>
            </w:r>
          </w:p>
        </w:tc>
        <w:tc>
          <w:tcPr>
            <w:tcW w:type="dxa" w:w="4320"/>
          </w:tcPr>
          <w:p>
            <w:r>
              <w:t>from the corresponding .md</w:t>
            </w:r>
          </w:p>
        </w:tc>
      </w:tr>
      <w:tr>
        <w:tc>
          <w:tcPr>
            <w:tcW w:type="dxa" w:w="4320"/>
          </w:tcPr>
          <w:p>
            <w:r>
              <w:t>Demo_Video_Script_and_Checklist.pdf</w:t>
            </w:r>
          </w:p>
        </w:tc>
        <w:tc>
          <w:tcPr>
            <w:tcW w:type="dxa" w:w="4320"/>
          </w:tcPr>
          <w:p>
            <w:r>
              <w:t>from the corresponding .md</w:t>
            </w:r>
          </w:p>
        </w:tc>
      </w:tr>
      <w:tr>
        <w:tc>
          <w:tcPr>
            <w:tcW w:type="dxa" w:w="4320"/>
          </w:tcPr>
          <w:p>
            <w:r>
              <w:t>Handoff_Checklist_and_Verification_Log.pdf</w:t>
            </w:r>
          </w:p>
        </w:tc>
        <w:tc>
          <w:tcPr>
            <w:tcW w:type="dxa" w:w="4320"/>
          </w:tcPr>
          <w:p>
            <w:r>
              <w:t>from the corresponding .md</w:t>
            </w:r>
          </w:p>
        </w:tc>
      </w:tr>
      <w:tr>
        <w:tc>
          <w:tcPr>
            <w:tcW w:type="dxa" w:w="4320"/>
          </w:tcPr>
          <w:p>
            <w:r>
              <w:t>Handoff_Package_Manifest.pdf</w:t>
            </w:r>
          </w:p>
        </w:tc>
        <w:tc>
          <w:tcPr>
            <w:tcW w:type="dxa" w:w="4320"/>
          </w:tcPr>
          <w:p>
            <w:r>
              <w:t>from the corresponding .md</w:t>
            </w:r>
          </w:p>
        </w:tc>
      </w:tr>
      <w:tr>
        <w:tc>
          <w:tcPr>
            <w:tcW w:type="dxa" w:w="4320"/>
          </w:tcPr>
          <w:p>
            <w:r>
              <w:t>Stakeholder_Email_Cover_Note.pdf</w:t>
            </w:r>
          </w:p>
        </w:tc>
        <w:tc>
          <w:tcPr>
            <w:tcW w:type="dxa" w:w="4320"/>
          </w:tcPr>
          <w:p>
            <w:r>
              <w:t>from the corresponding .md</w:t>
            </w:r>
          </w:p>
        </w:tc>
      </w:tr>
    </w:tbl>
    <w:p>
      <w:r>
        <w:t>README_QuickStart.md, .env.example, and ChangeLog_and_Version_History.md are markdown-only per the spec's filename guidance.</w:t>
      </w:r>
    </w:p>
    <w:p>
      <w:pPr>
        <w:pStyle w:val="Heading3"/>
      </w:pPr>
      <w:r>
        <w:t>Diagrams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diagrams/architecture.svg / architecture.png</w:t>
            </w:r>
          </w:p>
        </w:tc>
        <w:tc>
          <w:tcPr>
            <w:tcW w:type="dxa" w:w="4320"/>
          </w:tcPr>
          <w:p>
            <w:r>
              <w:t>System architecture (UI → Facade → Compute → Stores → IO + CI/CD).</w:t>
            </w:r>
          </w:p>
        </w:tc>
      </w:tr>
      <w:tr>
        <w:tc>
          <w:tcPr>
            <w:tcW w:type="dxa" w:w="4320"/>
          </w:tcPr>
          <w:p>
            <w:r>
              <w:t>diagrams/data_flow.svg / data_flow.png</w:t>
            </w:r>
          </w:p>
        </w:tc>
        <w:tc>
          <w:tcPr>
            <w:tcW w:type="dxa" w:w="4320"/>
          </w:tcPr>
          <w:p>
            <w:r>
              <w:t>Data flow from input files through the pipeline to the export actions + bundled save.</w:t>
            </w:r>
          </w:p>
        </w:tc>
      </w:tr>
      <w:tr>
        <w:tc>
          <w:tcPr>
            <w:tcW w:type="dxa" w:w="4320"/>
          </w:tcPr>
          <w:p>
            <w:r>
              <w:t>diagrams/state_machine.svg / state_machine.png</w:t>
            </w:r>
          </w:p>
        </w:tc>
        <w:tc>
          <w:tcPr>
            <w:tcW w:type="dxa" w:w="4320"/>
          </w:tcPr>
          <w:p>
            <w:r>
              <w:t>StateOfProcessing pipeline with branch states.</w:t>
            </w:r>
          </w:p>
        </w:tc>
      </w:tr>
    </w:tbl>
    <w:p>
      <w:pPr>
        <w:pStyle w:val="Heading3"/>
      </w:pPr>
      <w:r>
        <w:t>Demo video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Team34_Omnilore_Scheduler_D7_Demo.mp4 (or stakeholder-approved link)</w:t>
            </w:r>
          </w:p>
        </w:tc>
        <w:tc>
          <w:tcPr>
            <w:tcW w:type="dxa" w:w="4320"/>
          </w:tcPr>
          <w:p>
            <w:r>
              <w:t>Pending — recording workflow in Demo_Video_Script_and_Checklist.md. Update README + this manifest once filmed.</w:t>
            </w:r>
          </w:p>
        </w:tc>
      </w:tr>
    </w:tbl>
    <w:p>
      <w:pPr>
        <w:pStyle w:val="Heading2"/>
      </w:pPr>
      <w:r>
        <w:t>What's in the source repository (https://github.com/Omnilore-DB/Scheduler)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Notes</w:t>
            </w:r>
          </w:p>
        </w:tc>
      </w:tr>
      <w:tr>
        <w:tc>
          <w:tcPr>
            <w:tcW w:type="dxa" w:w="4320"/>
          </w:tcPr>
          <w:p>
            <w:r>
              <w:t>lib/</w:t>
            </w:r>
          </w:p>
        </w:tc>
        <w:tc>
          <w:tcPr>
            <w:tcW w:type="dxa" w:w="4320"/>
          </w:tcPr>
          <w:p>
            <w:r>
              <w:t>Application code (~6,500 Dart LOC across compute/model/store/io/widgets).</w:t>
            </w:r>
          </w:p>
        </w:tc>
      </w:tr>
      <w:tr>
        <w:tc>
          <w:tcPr>
            <w:tcW w:type="dxa" w:w="4320"/>
          </w:tcPr>
          <w:p>
            <w:r>
              <w:t>test/</w:t>
            </w:r>
          </w:p>
        </w:tc>
        <w:tc>
          <w:tcPr>
            <w:tcW w:type="dxa" w:w="4320"/>
          </w:tcPr>
          <w:p>
            <w:r>
              <w:t>21 Dart test files (+ test_util.dart). Canonical fixtures in test/resources/.</w:t>
            </w:r>
          </w:p>
        </w:tc>
      </w:tr>
      <w:tr>
        <w:tc>
          <w:tcPr>
            <w:tcW w:type="dxa" w:w="4320"/>
          </w:tcPr>
          <w:p>
            <w:r>
              <w:t>.github/workflows/test.yml</w:t>
            </w:r>
          </w:p>
        </w:tc>
        <w:tc>
          <w:tcPr>
            <w:tcW w:type="dxa" w:w="4320"/>
          </w:tcPr>
          <w:p>
            <w:r>
              <w:t>CI: gating + analyze + test on PR/push to main.</w:t>
            </w:r>
          </w:p>
        </w:tc>
      </w:tr>
      <w:tr>
        <w:tc>
          <w:tcPr>
            <w:tcW w:type="dxa" w:w="4320"/>
          </w:tcPr>
          <w:p>
            <w:r>
              <w:t>.github/workflows/deploy.yml</w:t>
            </w:r>
          </w:p>
        </w:tc>
        <w:tc>
          <w:tcPr>
            <w:tcW w:type="dxa" w:w="4320"/>
          </w:tcPr>
          <w:p>
            <w:r>
              <w:t>CD: builds web → SCP to /var/www/html on EC2.</w:t>
            </w:r>
          </w:p>
        </w:tc>
      </w:tr>
      <w:tr>
        <w:tc>
          <w:tcPr>
            <w:tcW w:type="dxa" w:w="4320"/>
          </w:tcPr>
          <w:p>
            <w:r>
              <w:t>scripts/check_platform_gating.sh</w:t>
            </w:r>
          </w:p>
        </w:tc>
        <w:tc>
          <w:tcPr>
            <w:tcW w:type="dxa" w:w="4320"/>
          </w:tcPr>
          <w:p>
            <w:r>
              <w:t>Static guard against dart:io / desktop-only imports outside the allowlist.</w:t>
            </w:r>
          </w:p>
        </w:tc>
      </w:tr>
      <w:tr>
        <w:tc>
          <w:tcPr>
            <w:tcW w:type="dxa" w:w="4320"/>
          </w:tcPr>
          <w:p>
            <w:r>
              <w:t>pubspec.yaml, pubspec.lock</w:t>
            </w:r>
          </w:p>
        </w:tc>
        <w:tc>
          <w:tcPr>
            <w:tcW w:type="dxa" w:w="4320"/>
          </w:tcPr>
          <w:p>
            <w:r>
              <w:t>Dependency manifests; pinned to Flutter 3.41.0 stable.</w:t>
            </w:r>
          </w:p>
        </w:tc>
      </w:tr>
      <w:tr>
        <w:tc>
          <w:tcPr>
            <w:tcW w:type="dxa" w:w="4320"/>
          </w:tcPr>
          <w:p>
            <w:r>
              <w:t>analysis_options.yaml</w:t>
            </w:r>
          </w:p>
        </w:tc>
        <w:tc>
          <w:tcPr>
            <w:tcW w:type="dxa" w:w="4320"/>
          </w:tcPr>
          <w:p>
            <w:r>
              <w:t>Lints (Flutter recommended set + prefer_single_quotes).</w:t>
            </w:r>
          </w:p>
        </w:tc>
      </w:tr>
      <w:tr>
        <w:tc>
          <w:tcPr>
            <w:tcW w:type="dxa" w:w="4320"/>
          </w:tcPr>
          <w:p>
            <w:r>
              <w:t>CHANGES.md</w:t>
            </w:r>
          </w:p>
        </w:tc>
        <w:tc>
          <w:tcPr>
            <w:tcW w:type="dxa" w:w="4320"/>
          </w:tcPr>
          <w:p>
            <w:r>
              <w:t>End-user-visible behavior changes vs. the previous desktop app.</w:t>
            </w:r>
          </w:p>
        </w:tc>
      </w:tr>
      <w:tr>
        <w:tc>
          <w:tcPr>
            <w:tcW w:type="dxa" w:w="4320"/>
          </w:tcPr>
          <w:p>
            <w:r>
              <w:t>README.md</w:t>
            </w:r>
          </w:p>
        </w:tc>
        <w:tc>
          <w:tcPr>
            <w:tcW w:type="dxa" w:w="4320"/>
          </w:tcPr>
          <w:p>
            <w:r>
              <w:t>Top-level repo readme; points at Project_Docs_D7/.</w:t>
            </w:r>
          </w:p>
        </w:tc>
      </w:tr>
      <w:tr>
        <w:tc>
          <w:tcPr>
            <w:tcW w:type="dxa" w:w="4320"/>
          </w:tcPr>
          <w:p>
            <w:r>
              <w:t>docs/</w:t>
            </w:r>
          </w:p>
        </w:tc>
        <w:tc>
          <w:tcPr>
            <w:tcW w:type="dxa" w:w="4320"/>
          </w:tcPr>
          <w:p>
            <w:r>
              <w:t>Earlier-deliverable working notes (deliverable2_codebase_review.md, platform_gating_rules.md, etc.).</w:t>
            </w:r>
          </w:p>
        </w:tc>
      </w:tr>
      <w:tr>
        <w:tc>
          <w:tcPr>
            <w:tcW w:type="dxa" w:w="4320"/>
          </w:tcPr>
          <w:p>
            <w:r>
              <w:t>Project_Docs_D7/</w:t>
            </w:r>
          </w:p>
        </w:tc>
        <w:tc>
          <w:tcPr>
            <w:tcW w:type="dxa" w:w="4320"/>
          </w:tcPr>
          <w:p>
            <w:r>
              <w:t>This handoff folder.</w:t>
            </w:r>
          </w:p>
        </w:tc>
      </w:tr>
    </w:tbl>
    <w:p>
      <w:pPr>
        <w:pStyle w:val="Heading2"/>
      </w:pPr>
      <w:r>
        <w:t>What's in the Brightspace submission</w:t>
      </w:r>
    </w:p>
    <w:p>
      <w:r>
        <w:t>A single ZIP (or top-level link) containing:</w:t>
      </w:r>
    </w:p>
    <w:p>
      <w:pPr>
        <w:pStyle w:val="ListNumber"/>
      </w:pPr>
      <w:r>
        <w:t>Project_Docs_D7/ (this folder, complete with PDFs and diagrams).</w:t>
      </w:r>
    </w:p>
    <w:p>
      <w:pPr>
        <w:pStyle w:val="ListNumber"/>
      </w:pPr>
      <w:r>
        <w:t>Team34_Omnilore_Scheduler_D7_Demo.mp4 (or a stakeholder-approved link, embedded in README and this manifest).</w:t>
      </w:r>
    </w:p>
    <w:p>
      <w:pPr>
        <w:pStyle w:val="ListNumber"/>
      </w:pPr>
      <w:r>
        <w:t>The repo URL: https://github.com/Omnilore-DB/Scheduler.</w:t>
      </w:r>
    </w:p>
    <w:p>
      <w:pPr>
        <w:pStyle w:val="ListNumber"/>
      </w:pPr>
      <w:r>
        <w:t>The completed checklist (Handoff_Checklist_and_Verification_Log.md / .pdf with signatures replacing the Pending rows).</w:t>
      </w:r>
    </w:p>
    <w:p>
      <w:pPr>
        <w:pStyle w:val="Heading2"/>
      </w:pPr>
      <w:r>
        <w:t>What's not in the repository (handed off separately and securely)</w:t>
      </w:r>
    </w:p>
    <w:p>
      <w:r>
        <w:t>These move through a stakeholder-approved secure channel — never email, chat, or commit:</w:t>
      </w:r>
    </w:p>
    <w:p>
      <w:pPr>
        <w:pStyle w:val="ListBullet"/>
      </w:pPr>
      <w:r>
        <w:t>Real AWS_ACCESS_KEY_ID and AWS_SECRET_ACCESS_KEY for the deploy IAM user.</w:t>
      </w:r>
    </w:p>
    <w:p>
      <w:pPr>
        <w:pStyle w:val="ListBullet"/>
      </w:pPr>
      <w:r>
        <w:t>Real EC2_SSH_KEY (the full PEM contents).</w:t>
      </w:r>
    </w:p>
    <w:p>
      <w:pPr>
        <w:pStyle w:val="ListBullet"/>
      </w:pPr>
      <w:r>
        <w:t>The deploy IAM user's console login + recovery codes (if applicable).</w:t>
      </w:r>
    </w:p>
    <w:p>
      <w:pPr>
        <w:pStyle w:val="ListBullet"/>
      </w:pPr>
      <w:r>
        <w:t>Any SSH config files that include the EC2 host alias on a developer's machine.</w:t>
      </w:r>
    </w:p>
    <w:p>
      <w:pPr>
        <w:pStyle w:val="ListBullet"/>
      </w:pPr>
      <w:r>
        <w:t>Any Omnilore production member data ever used for live testing.</w:t>
      </w:r>
    </w:p>
    <w:p>
      <w:pPr>
        <w:pStyle w:val="Heading2"/>
      </w:pPr>
      <w:r>
        <w:t>Final-tag plan</w:t>
      </w:r>
    </w:p>
    <w:p>
      <w:r>
        <w:t>After stakeholder sign-off:</w:t>
      </w:r>
    </w:p>
    <w:p>
      <w:r>
        <w:rPr>
          <w:rFonts w:ascii="Courier New" w:hAnsi="Courier New"/>
          <w:sz w:val="17"/>
        </w:rPr>
        <w:t>git tag -a d7-final-handoff -m "CSCI 401 Team 34 — Deliverable 7 final handoff"</w:t>
        <w:br/>
        <w:t>git push origin d7-final-handoff</w:t>
      </w:r>
    </w:p>
    <w:p>
      <w:r>
        <w:t>Then update README_QuickStart.md (in the repo and this folder) to reference the tag.</w:t>
      </w:r>
    </w:p>
    <w:p>
      <w:pPr>
        <w:pStyle w:val="Heading2"/>
      </w:pPr>
      <w:r>
        <w:t>Trial / credit / expiration notes</w:t>
      </w:r>
    </w:p>
    <w:p>
      <w:r>
        <w:t>No free trials, student credits, sandbox accounts, or temporary tokens are required for production operation. The deploy workflow uses the stakeholder's standing AWS account. See Operations_Runbook.md §10 for the expirations table the stakeholder must keep current.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