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A0A" w14:textId="77777777" w:rsidR="009B25CE" w:rsidRDefault="00000000">
      <w:pPr>
        <w:pStyle w:val="2"/>
        <w:spacing w:beforeLines="50" w:before="156"/>
        <w:ind w:left="573" w:hanging="573"/>
      </w:pPr>
      <w:r>
        <w:rPr>
          <w:rFonts w:hint="eastAsia"/>
        </w:rPr>
        <w:t>总序</w:t>
      </w:r>
    </w:p>
    <w:p w14:paraId="0E5330BA" w14:textId="40A47E5E" w:rsidR="009B25CE" w:rsidRDefault="00000000">
      <w:pPr>
        <w:ind w:firstLine="480"/>
      </w:pPr>
      <w:r>
        <w:rPr>
          <w:rFonts w:hint="eastAsia"/>
        </w:rPr>
        <w:t>为方便读者快速理解、掌握</w:t>
      </w:r>
      <w:r>
        <w:rPr>
          <w:rFonts w:hint="eastAsia"/>
        </w:rPr>
        <w:t>Unity</w:t>
      </w:r>
      <w:r>
        <w:rPr>
          <w:rFonts w:hint="eastAsia"/>
        </w:rPr>
        <w:t>数字孪生开发技术，本章从总体架构出发向读者介绍开发流程，</w:t>
      </w:r>
      <w:r>
        <w:rPr>
          <w:rFonts w:hint="eastAsia"/>
        </w:rPr>
        <w:t>1.1.1</w:t>
      </w:r>
      <w:r>
        <w:rPr>
          <w:rFonts w:hint="eastAsia"/>
        </w:rPr>
        <w:t>节介绍了数字孪生的定义及意义；</w:t>
      </w:r>
      <w:r>
        <w:rPr>
          <w:rFonts w:hint="eastAsia"/>
        </w:rPr>
        <w:t>1.1.2</w:t>
      </w:r>
      <w:r>
        <w:rPr>
          <w:rFonts w:hint="eastAsia"/>
        </w:rPr>
        <w:t>节至</w:t>
      </w:r>
      <w:r>
        <w:rPr>
          <w:rFonts w:hint="eastAsia"/>
        </w:rPr>
        <w:t>1.1.5</w:t>
      </w:r>
      <w:r>
        <w:rPr>
          <w:rFonts w:hint="eastAsia"/>
        </w:rPr>
        <w:t>节介绍了开发流程。</w:t>
      </w:r>
    </w:p>
    <w:p w14:paraId="288100CD" w14:textId="77777777" w:rsidR="009B25CE" w:rsidRDefault="00000000">
      <w:pPr>
        <w:pStyle w:val="3"/>
        <w:spacing w:beforeLines="50" w:before="156"/>
      </w:pPr>
      <w:r>
        <w:rPr>
          <w:rFonts w:hint="eastAsia"/>
        </w:rPr>
        <w:t>数字孪生</w:t>
      </w:r>
    </w:p>
    <w:p w14:paraId="780878E8" w14:textId="77777777" w:rsidR="009B25CE" w:rsidRDefault="00000000">
      <w:pPr>
        <w:ind w:firstLine="480"/>
      </w:pPr>
      <w:r>
        <w:rPr>
          <w:rFonts w:hint="eastAsia"/>
        </w:rPr>
        <w:t>数字孪生的官方</w:t>
      </w:r>
      <w:r>
        <w:rPr>
          <w:rFonts w:hint="eastAsia"/>
          <w:b/>
          <w:bCs/>
        </w:rPr>
        <w:t>定义</w:t>
      </w:r>
      <w:r>
        <w:rPr>
          <w:rFonts w:hint="eastAsia"/>
        </w:rPr>
        <w:t>：是充分利用物理模型、传感器更新、运行历史等数据，集成多学科、多物理量、多尺度、多概率的仿真过程，在虚拟空间中完成映射，从而反映相对应的实体装备的</w:t>
      </w:r>
      <w:r>
        <w:rPr>
          <w:rFonts w:hint="eastAsia"/>
          <w:b/>
          <w:bCs/>
        </w:rPr>
        <w:t>全生命周期</w:t>
      </w:r>
      <w:r>
        <w:rPr>
          <w:rFonts w:hint="eastAsia"/>
        </w:rPr>
        <w:t>过程。</w:t>
      </w:r>
    </w:p>
    <w:p w14:paraId="78136493" w14:textId="77777777" w:rsidR="009B25CE" w:rsidRDefault="00000000">
      <w:pPr>
        <w:ind w:firstLine="480"/>
      </w:pPr>
      <w:r>
        <w:rPr>
          <w:rFonts w:hint="eastAsia"/>
        </w:rPr>
        <w:t>数字孪生体与传统的设计图纸、建模等工作有所</w:t>
      </w:r>
      <w:r>
        <w:rPr>
          <w:rFonts w:hint="eastAsia"/>
          <w:b/>
          <w:bCs/>
        </w:rPr>
        <w:t>区别</w:t>
      </w:r>
      <w:r>
        <w:rPr>
          <w:rFonts w:hint="eastAsia"/>
        </w:rPr>
        <w:t>。其最大特点在于：它是对实体对象（本体）的</w:t>
      </w:r>
      <w:r>
        <w:rPr>
          <w:rFonts w:hint="eastAsia"/>
          <w:b/>
          <w:bCs/>
        </w:rPr>
        <w:t>动态仿真</w:t>
      </w:r>
      <w:r>
        <w:rPr>
          <w:rFonts w:hint="eastAsia"/>
        </w:rPr>
        <w:t>，即数字孪生体是会“动”的。但它“动”的依据，来自于本体的物理设计模型、本体自身传感器反馈的数据以及本体运行的历史数据。</w:t>
      </w:r>
    </w:p>
    <w:p w14:paraId="1B0644D4" w14:textId="77777777" w:rsidR="009B25CE" w:rsidRDefault="00000000">
      <w:pPr>
        <w:ind w:firstLine="480"/>
      </w:pPr>
      <w:r>
        <w:rPr>
          <w:rFonts w:hint="eastAsia"/>
        </w:rPr>
        <w:t>构建数字孪生有着</w:t>
      </w:r>
      <w:r>
        <w:rPr>
          <w:rFonts w:hint="eastAsia"/>
          <w:b/>
          <w:bCs/>
        </w:rPr>
        <w:t>重要意义</w:t>
      </w:r>
      <w:r>
        <w:rPr>
          <w:rFonts w:hint="eastAsia"/>
        </w:rPr>
        <w:t>。在产品研发的过程中，数字孪生可以虚拟构建产品数字化模型，对其进行仿真测试和验证；生产制造时，可以模拟设备的运转，还有参数调整带来的变化；维护阶段时，采用数字孪生技术，通过对运行数据进行连续采集和智能分析，可以预测维护工作的最佳时间点、提供维护周期的参考依据以及提供故障点和故障概率的参考。</w:t>
      </w:r>
    </w:p>
    <w:p w14:paraId="5A8B425E" w14:textId="77777777" w:rsidR="009B25CE" w:rsidRDefault="00000000">
      <w:pPr>
        <w:pStyle w:val="3"/>
        <w:spacing w:beforeLines="50" w:before="156"/>
      </w:pPr>
      <w:r>
        <w:rPr>
          <w:rFonts w:hint="eastAsia"/>
        </w:rPr>
        <w:t>模型处理</w:t>
      </w:r>
    </w:p>
    <w:p w14:paraId="2B7E09AF" w14:textId="77777777" w:rsidR="009B25CE" w:rsidRDefault="00000000">
      <w:pPr>
        <w:ind w:firstLine="480"/>
      </w:pPr>
      <w:r>
        <w:rPr>
          <w:rFonts w:hint="eastAsia"/>
        </w:rPr>
        <w:t>高精度模型会带来更好的视觉感官，但如果电脑显卡、</w:t>
      </w:r>
      <w:r>
        <w:rPr>
          <w:rFonts w:hint="eastAsia"/>
        </w:rPr>
        <w:t>CPU</w:t>
      </w:r>
      <w:r>
        <w:rPr>
          <w:rFonts w:hint="eastAsia"/>
        </w:rPr>
        <w:t>等硬件设备计算能力不足会导致延迟、卡顿等现象降低视觉体验。因此在构建完机械设备的模型后，我们需要使用</w:t>
      </w:r>
      <w:r>
        <w:rPr>
          <w:rFonts w:hint="eastAsia"/>
        </w:rPr>
        <w:t>3DMax</w:t>
      </w:r>
      <w:r>
        <w:rPr>
          <w:rFonts w:hint="eastAsia"/>
        </w:rPr>
        <w:t>软件对模型进行优化。</w:t>
      </w:r>
    </w:p>
    <w:p w14:paraId="1D4649E1" w14:textId="77777777" w:rsidR="009B25CE" w:rsidRDefault="00000000">
      <w:pPr>
        <w:ind w:firstLine="480"/>
      </w:pPr>
      <w:r>
        <w:rPr>
          <w:rFonts w:hint="eastAsia"/>
        </w:rPr>
        <w:t>首先需要在建模软件中将构建好的模型导出为</w:t>
      </w:r>
      <w:r>
        <w:rPr>
          <w:rFonts w:hint="eastAsia"/>
        </w:rPr>
        <w:t>stp</w:t>
      </w:r>
      <w:r>
        <w:rPr>
          <w:rFonts w:hint="eastAsia"/>
        </w:rPr>
        <w:t>格式，将其导入</w:t>
      </w:r>
      <w:r>
        <w:rPr>
          <w:rFonts w:hint="eastAsia"/>
        </w:rPr>
        <w:t>3DMax</w:t>
      </w:r>
      <w:r>
        <w:rPr>
          <w:rFonts w:hint="eastAsia"/>
        </w:rPr>
        <w:t>软件，具体步骤见《</w:t>
      </w:r>
      <w:r>
        <w:rPr>
          <w:rFonts w:hint="eastAsia"/>
        </w:rPr>
        <w:t>1.1</w:t>
      </w:r>
      <w:r>
        <w:rPr>
          <w:rFonts w:hint="eastAsia"/>
        </w:rPr>
        <w:t>模型导入》。导入模型后，需要对模型的面数、顶点数、面阈值等相关参数进行优化，具体步骤见《</w:t>
      </w:r>
      <w:r>
        <w:rPr>
          <w:rFonts w:hint="eastAsia"/>
        </w:rPr>
        <w:t>1.2</w:t>
      </w:r>
      <w:r>
        <w:rPr>
          <w:rFonts w:hint="eastAsia"/>
        </w:rPr>
        <w:t>模型优化》。最后将优化后的模型导出，具体步骤见《</w:t>
      </w:r>
      <w:r>
        <w:rPr>
          <w:rFonts w:hint="eastAsia"/>
        </w:rPr>
        <w:t>1.3</w:t>
      </w:r>
      <w:r>
        <w:rPr>
          <w:rFonts w:hint="eastAsia"/>
        </w:rPr>
        <w:t>模型导出》。</w:t>
      </w:r>
    </w:p>
    <w:p w14:paraId="2C8D0545" w14:textId="77777777" w:rsidR="009B25CE" w:rsidRDefault="00000000">
      <w:pPr>
        <w:pStyle w:val="3"/>
        <w:spacing w:beforeLines="50" w:before="156"/>
      </w:pPr>
      <w:r>
        <w:rPr>
          <w:rFonts w:hint="eastAsia"/>
        </w:rPr>
        <w:t>运动仿真</w:t>
      </w:r>
    </w:p>
    <w:p w14:paraId="390FFB50" w14:textId="77777777" w:rsidR="009B25CE" w:rsidRDefault="00000000">
      <w:pPr>
        <w:ind w:firstLine="480"/>
      </w:pPr>
      <w:r>
        <w:rPr>
          <w:rFonts w:hint="eastAsia"/>
        </w:rPr>
        <w:t>Unity3D</w:t>
      </w:r>
      <w:r>
        <w:rPr>
          <w:rFonts w:hint="eastAsia"/>
        </w:rPr>
        <w:t>的物理引擎、渲染引擎功能十分强大，其支持平台包括手机、平板电脑、</w:t>
      </w:r>
      <w:r>
        <w:rPr>
          <w:rFonts w:hint="eastAsia"/>
        </w:rPr>
        <w:t>PC</w:t>
      </w:r>
      <w:r>
        <w:rPr>
          <w:rFonts w:hint="eastAsia"/>
        </w:rPr>
        <w:t>、游戏主机、增强现实和虚拟现实设备。因此我们选用</w:t>
      </w:r>
      <w:r>
        <w:rPr>
          <w:rFonts w:hint="eastAsia"/>
        </w:rPr>
        <w:t>Unity3D</w:t>
      </w:r>
      <w:r>
        <w:rPr>
          <w:rFonts w:hint="eastAsia"/>
        </w:rPr>
        <w:t>软件作为开发工具。首先将</w:t>
      </w:r>
      <w:r>
        <w:rPr>
          <w:rFonts w:hint="eastAsia"/>
        </w:rPr>
        <w:t>stp</w:t>
      </w:r>
      <w:r>
        <w:rPr>
          <w:rFonts w:hint="eastAsia"/>
        </w:rPr>
        <w:t>格式模型文件导入</w:t>
      </w:r>
      <w:r>
        <w:rPr>
          <w:rFonts w:hint="eastAsia"/>
        </w:rPr>
        <w:t>Unity</w:t>
      </w:r>
      <w:r>
        <w:rPr>
          <w:rFonts w:hint="eastAsia"/>
        </w:rPr>
        <w:t>软件，具体步骤及软件介绍见《</w:t>
      </w:r>
      <w:r>
        <w:rPr>
          <w:rFonts w:hint="eastAsia"/>
        </w:rPr>
        <w:t>2.1</w:t>
      </w:r>
      <w:r>
        <w:rPr>
          <w:rFonts w:hint="eastAsia"/>
        </w:rPr>
        <w:t>模型导入及软件介绍》。</w:t>
      </w:r>
    </w:p>
    <w:p w14:paraId="3528FE56" w14:textId="77777777" w:rsidR="009B25CE" w:rsidRDefault="00000000">
      <w:pPr>
        <w:ind w:firstLine="480"/>
      </w:pPr>
      <w:r>
        <w:rPr>
          <w:rFonts w:hint="eastAsia"/>
        </w:rPr>
        <w:t>进行运动仿真时，首先需要掌握理解的是</w:t>
      </w:r>
      <w:r>
        <w:rPr>
          <w:rFonts w:hint="eastAsia"/>
          <w:b/>
          <w:bCs/>
        </w:rPr>
        <w:t>Unity</w:t>
      </w:r>
      <w:r>
        <w:rPr>
          <w:rFonts w:hint="eastAsia"/>
          <w:b/>
          <w:bCs/>
        </w:rPr>
        <w:t>生命周期</w:t>
      </w:r>
      <w:r>
        <w:rPr>
          <w:rFonts w:hint="eastAsia"/>
        </w:rPr>
        <w:t>，其中的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方法最为常用。此外需要掌握理解</w:t>
      </w:r>
      <w:r>
        <w:rPr>
          <w:rFonts w:hint="eastAsia"/>
          <w:b/>
          <w:bCs/>
        </w:rPr>
        <w:t>组件</w:t>
      </w:r>
      <w:r>
        <w:rPr>
          <w:rFonts w:hint="eastAsia"/>
        </w:rPr>
        <w:t>功能，编写</w:t>
      </w:r>
      <w:r>
        <w:rPr>
          <w:rFonts w:hint="eastAsia"/>
        </w:rPr>
        <w:t>C#</w:t>
      </w:r>
      <w:r>
        <w:rPr>
          <w:rFonts w:hint="eastAsia"/>
        </w:rPr>
        <w:t>脚本（该脚本定义了物体的运动规则），将脚本附加于某物体作为其组件即可实现物体运动规则的定义，具体步骤见《</w:t>
      </w:r>
      <w:r>
        <w:rPr>
          <w:rFonts w:hint="eastAsia"/>
        </w:rPr>
        <w:t>2.2</w:t>
      </w:r>
      <w:r>
        <w:rPr>
          <w:rFonts w:hint="eastAsia"/>
        </w:rPr>
        <w:t>运动仿真》。</w:t>
      </w:r>
    </w:p>
    <w:p w14:paraId="00B1EDA8" w14:textId="77777777" w:rsidR="009B25CE" w:rsidRDefault="00000000">
      <w:pPr>
        <w:pStyle w:val="3"/>
        <w:spacing w:beforeLines="50" w:before="156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14:paraId="44F6F34A" w14:textId="77777777" w:rsidR="009B25CE" w:rsidRDefault="00000000">
      <w:pPr>
        <w:ind w:firstLine="480"/>
      </w:pPr>
      <w:r>
        <w:rPr>
          <w:rFonts w:hint="eastAsia"/>
        </w:rPr>
        <w:t>为了提升视觉体验及操作体验，我们需要创建</w:t>
      </w:r>
      <w:r>
        <w:rPr>
          <w:rFonts w:hint="eastAsia"/>
        </w:rPr>
        <w:t>UI</w:t>
      </w:r>
      <w:r>
        <w:rPr>
          <w:rFonts w:hint="eastAsia"/>
        </w:rPr>
        <w:t>界面，添加</w:t>
      </w:r>
      <w:r>
        <w:rPr>
          <w:rFonts w:hint="eastAsia"/>
        </w:rPr>
        <w:t>Button(</w:t>
      </w:r>
      <w:r>
        <w:rPr>
          <w:rFonts w:hint="eastAsia"/>
        </w:rPr>
        <w:t>按钮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（勾选框）等等，在</w:t>
      </w:r>
      <w:r>
        <w:rPr>
          <w:rFonts w:hint="eastAsia"/>
        </w:rPr>
        <w:t>C#</w:t>
      </w:r>
      <w:r>
        <w:rPr>
          <w:rFonts w:hint="eastAsia"/>
        </w:rPr>
        <w:t>脚本中定义其功能，具体步骤见《</w:t>
      </w:r>
      <w:r>
        <w:rPr>
          <w:rFonts w:hint="eastAsia"/>
        </w:rPr>
        <w:t>3.1 UI</w:t>
      </w:r>
      <w:r>
        <w:rPr>
          <w:rFonts w:hint="eastAsia"/>
        </w:rPr>
        <w:t>界面》。</w:t>
      </w:r>
    </w:p>
    <w:p w14:paraId="50E02CA2" w14:textId="77777777" w:rsidR="009B25CE" w:rsidRDefault="00000000">
      <w:pPr>
        <w:pStyle w:val="3"/>
      </w:pPr>
      <w:r>
        <w:rPr>
          <w:rFonts w:hint="eastAsia"/>
        </w:rPr>
        <w:lastRenderedPageBreak/>
        <w:t>虚拟调试</w:t>
      </w:r>
    </w:p>
    <w:p w14:paraId="431D247C" w14:textId="77777777" w:rsidR="009B25CE" w:rsidRDefault="00000000">
      <w:pPr>
        <w:ind w:firstLine="480"/>
      </w:pPr>
      <w:r>
        <w:rPr>
          <w:rFonts w:hint="eastAsia"/>
        </w:rPr>
        <w:t>在完成运动仿真工作后，为了能与实际设备进行虚实联调，我们还需要编写通讯脚本，从</w:t>
      </w:r>
      <w:r>
        <w:rPr>
          <w:rFonts w:hint="eastAsia"/>
        </w:rPr>
        <w:t>PLC</w:t>
      </w:r>
      <w:r>
        <w:rPr>
          <w:rFonts w:hint="eastAsia"/>
        </w:rPr>
        <w:t>中读取数据，具体步骤见《</w:t>
      </w:r>
      <w:r>
        <w:rPr>
          <w:rFonts w:hint="eastAsia"/>
        </w:rPr>
        <w:t>4.2 Unity3D</w:t>
      </w:r>
      <w:r>
        <w:rPr>
          <w:rFonts w:hint="eastAsia"/>
        </w:rPr>
        <w:t>仿真》。缺乏</w:t>
      </w:r>
      <w:r>
        <w:rPr>
          <w:rFonts w:hint="eastAsia"/>
        </w:rPr>
        <w:t>PLC</w:t>
      </w:r>
      <w:r>
        <w:rPr>
          <w:rFonts w:hint="eastAsia"/>
        </w:rPr>
        <w:t>设备情况下，可以使用博途</w:t>
      </w:r>
      <w:r>
        <w:rPr>
          <w:rFonts w:hint="eastAsia"/>
        </w:rPr>
        <w:t>PLCSIM</w:t>
      </w:r>
      <w:r>
        <w:rPr>
          <w:rFonts w:hint="eastAsia"/>
        </w:rPr>
        <w:t>软件，该软件可以模拟一个虚拟</w:t>
      </w:r>
      <w:r>
        <w:rPr>
          <w:rFonts w:hint="eastAsia"/>
        </w:rPr>
        <w:t>PLC</w:t>
      </w:r>
      <w:r>
        <w:rPr>
          <w:rFonts w:hint="eastAsia"/>
        </w:rPr>
        <w:t>供我们进行虚拟调试，因此需要具备编写</w:t>
      </w:r>
      <w:r>
        <w:rPr>
          <w:rFonts w:hint="eastAsia"/>
        </w:rPr>
        <w:t>PLC</w:t>
      </w:r>
      <w:r>
        <w:rPr>
          <w:rFonts w:hint="eastAsia"/>
        </w:rPr>
        <w:t>程序、掌握博途软件基本使用的能力，具体步骤见《</w:t>
      </w:r>
      <w:r>
        <w:rPr>
          <w:rFonts w:hint="eastAsia"/>
        </w:rPr>
        <w:t xml:space="preserve">4.1 </w:t>
      </w:r>
      <w:r>
        <w:rPr>
          <w:rFonts w:hint="eastAsia"/>
        </w:rPr>
        <w:t>博途</w:t>
      </w:r>
      <w:r>
        <w:rPr>
          <w:rFonts w:hint="eastAsia"/>
        </w:rPr>
        <w:t>V16</w:t>
      </w:r>
      <w:r>
        <w:rPr>
          <w:rFonts w:hint="eastAsia"/>
        </w:rPr>
        <w:t>设置》。</w:t>
      </w:r>
    </w:p>
    <w:p w14:paraId="500D7686" w14:textId="77777777" w:rsidR="009B25CE" w:rsidRDefault="009B25CE">
      <w:pPr>
        <w:ind w:firstLine="480"/>
      </w:pPr>
    </w:p>
    <w:p w14:paraId="2F88C57A" w14:textId="77777777" w:rsidR="009B25CE" w:rsidRDefault="009B25CE">
      <w:pPr>
        <w:ind w:firstLine="480"/>
      </w:pPr>
    </w:p>
    <w:p w14:paraId="2D0CA825" w14:textId="77777777" w:rsidR="009B25CE" w:rsidRDefault="009B25CE">
      <w:pPr>
        <w:ind w:firstLine="480"/>
      </w:pPr>
    </w:p>
    <w:p w14:paraId="599B7093" w14:textId="77777777" w:rsidR="009B25CE" w:rsidRDefault="009B25CE">
      <w:pPr>
        <w:ind w:firstLineChars="0" w:firstLine="0"/>
      </w:pPr>
    </w:p>
    <w:p w14:paraId="3B3AAF23" w14:textId="77777777" w:rsidR="009B25CE" w:rsidRDefault="009B25CE">
      <w:pPr>
        <w:ind w:firstLine="480"/>
      </w:pPr>
    </w:p>
    <w:p w14:paraId="555DB598" w14:textId="77777777" w:rsidR="009B25CE" w:rsidRDefault="009B25CE">
      <w:pPr>
        <w:ind w:firstLine="480"/>
      </w:pPr>
    </w:p>
    <w:sectPr w:rsidR="009B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A611" w14:textId="77777777" w:rsidR="00FE717C" w:rsidRDefault="00FE717C">
      <w:pPr>
        <w:ind w:firstLine="480"/>
      </w:pPr>
      <w:r>
        <w:separator/>
      </w:r>
    </w:p>
  </w:endnote>
  <w:endnote w:type="continuationSeparator" w:id="0">
    <w:p w14:paraId="0175888D" w14:textId="77777777" w:rsidR="00FE717C" w:rsidRDefault="00FE717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496B" w14:textId="77777777" w:rsidR="00FE717C" w:rsidRDefault="00FE717C">
      <w:pPr>
        <w:ind w:firstLine="480"/>
      </w:pPr>
      <w:r>
        <w:separator/>
      </w:r>
    </w:p>
  </w:footnote>
  <w:footnote w:type="continuationSeparator" w:id="0">
    <w:p w14:paraId="60C061AE" w14:textId="77777777" w:rsidR="00FE717C" w:rsidRDefault="00FE717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3F03A9"/>
    <w:multiLevelType w:val="multilevel"/>
    <w:tmpl w:val="CC3F03A9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 w16cid:durableId="124217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5CE"/>
    <w:rsid w:val="00275A1E"/>
    <w:rsid w:val="009B25CE"/>
    <w:rsid w:val="00D0581B"/>
    <w:rsid w:val="00FE717C"/>
    <w:rsid w:val="0BD42050"/>
    <w:rsid w:val="10202E60"/>
    <w:rsid w:val="1D1152C3"/>
    <w:rsid w:val="34C90484"/>
    <w:rsid w:val="351166A3"/>
    <w:rsid w:val="533F25C4"/>
    <w:rsid w:val="53F26196"/>
    <w:rsid w:val="5B513390"/>
    <w:rsid w:val="6A7D7BBC"/>
    <w:rsid w:val="6F35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20F16"/>
  <w15:docId w15:val="{355B7DBF-AD3E-4209-B480-9302ECB2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562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line="360" w:lineRule="auto"/>
      <w:ind w:firstLineChars="0"/>
      <w:outlineLvl w:val="1"/>
    </w:pPr>
    <w:rPr>
      <w:rFonts w:ascii="Arial" w:eastAsia="微软雅黑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line="360" w:lineRule="auto"/>
      <w:ind w:firstLineChars="0"/>
      <w:outlineLvl w:val="2"/>
    </w:pPr>
    <w:rPr>
      <w:rFonts w:eastAsia="微软雅黑"/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cps-yu</dc:creator>
  <cp:lastModifiedBy>管 佳文</cp:lastModifiedBy>
  <cp:revision>2</cp:revision>
  <dcterms:created xsi:type="dcterms:W3CDTF">2021-12-20T05:45:00Z</dcterms:created>
  <dcterms:modified xsi:type="dcterms:W3CDTF">2022-07-08T09:24:00Z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