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UI界面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Canvas画布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Canvas是画布，是摆放所有UI元素的区域，在场景中创建的所有控件都会自动变为Canvas游戏对象的子对象，若场景中没有画布，在创建控件时会自动创建画布。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创建画布有两种方式：一是通过菜单直接创建；二是直接创建一个UI组件时自动创建一个容纳该组件的画布。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不管用哪种方式创建画布，系统都会自动创建一个名为 EventSystem 的游戏对象，上面挂载了若干与事件监听相关的组件可供设置。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在画布上有一个 Render Mode 属性，它有 3 个选项</w:t>
      </w:r>
      <w:r>
        <w:rPr>
          <w:rFonts w:hint="default" w:ascii="Times New Roman" w:hAnsi="Times New Roman" w:cs="Times New Roman"/>
          <w:lang w:val="en-US" w:eastAsia="zh-CN"/>
        </w:rPr>
        <w:t>，分别对应画布的三种渲染模式：Screen Space-Overlay、Screen Space-Camera和World Space</w:t>
      </w:r>
      <w:r>
        <w:rPr>
          <w:rFonts w:hint="default" w:ascii="Times New Roman" w:hAnsi="Times New Roman" w:cs="Times New Roman"/>
          <w:lang w:val="en-US" w:eastAsia="zh-CN"/>
        </w:rPr>
        <w:t>，如下图所示。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954780" cy="1120775"/>
            <wp:effectExtent l="0" t="0" r="762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图1.1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Render Mode 属性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Screen Space-Overlay 渲染模式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 Screen Space-Overlay 渲染模式下，场景中的 UI 被渲染到屏幕上，如果屏幕大小改变了或更改了分辨率，画布将自动更改大小以适配屏幕。此种模式不需要 UI 摄像机，UI 将永远出现在所有摄像机的最前面。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Screen Space-Overlay 渲染模式的参数如下</w:t>
      </w:r>
      <w:r>
        <w:rPr>
          <w:rFonts w:hint="default" w:ascii="Times New Roman" w:hAnsi="Times New Roman" w:cs="Times New Roman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所示</w:t>
      </w:r>
      <w:r>
        <w:rPr>
          <w:rFonts w:hint="default" w:ascii="Times New Roman" w:hAnsi="Times New Roman" w:cs="Times New Roman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397250" cy="833120"/>
            <wp:effectExtent l="0" t="0" r="1270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图1.2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Overlay 渲染模式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参数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Screen Space-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Camera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渲染模式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Screen Space-Camera 渲染模式类似于 Screen Space-Overlay 渲染模式。这种渲染模式下，画布被放置在指定摄像机前的一个给定距离上，它支持在 UI 前方显示 3D 模型与粒子系统等内容，通过指定的摄像机 UI 被呈现出来，如果屏幕大小改变或更改了分辨率，画布将自动更改大小以适配屏幕。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Screen Space</w:t>
      </w:r>
      <w:bookmarkStart w:id="0" w:name="OLE_LINK1"/>
      <w:r>
        <w:rPr>
          <w:rFonts w:hint="default" w:ascii="Times New Roman" w:hAnsi="Times New Roman" w:cs="Times New Roman"/>
          <w:lang w:val="en-US" w:eastAsia="zh-CN"/>
        </w:rPr>
        <w:t>-Camera</w:t>
      </w:r>
      <w:bookmarkEnd w:id="0"/>
      <w:r>
        <w:rPr>
          <w:rFonts w:hint="default" w:ascii="Times New Roman" w:hAnsi="Times New Roman" w:cs="Times New Roman"/>
          <w:lang w:val="en-US" w:eastAsia="zh-CN"/>
        </w:rPr>
        <w:t xml:space="preserve"> 渲染模式的参数如下</w:t>
      </w:r>
      <w:r>
        <w:rPr>
          <w:rFonts w:hint="default" w:ascii="Times New Roman" w:hAnsi="Times New Roman" w:cs="Times New Roman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所示</w:t>
      </w:r>
      <w:r>
        <w:rPr>
          <w:rFonts w:hint="default" w:ascii="Times New Roman" w:hAnsi="Times New Roman" w:cs="Times New Roman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62705" cy="165036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图1.3 Camera渲染模式参数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World Space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渲染模式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在 </w:t>
      </w:r>
      <w:bookmarkStart w:id="1" w:name="OLE_LINK2"/>
      <w:r>
        <w:rPr>
          <w:rFonts w:hint="default" w:ascii="Times New Roman" w:hAnsi="Times New Roman" w:cs="Times New Roman"/>
          <w:lang w:val="en-US" w:eastAsia="zh-CN"/>
        </w:rPr>
        <w:t>World Space</w:t>
      </w:r>
      <w:bookmarkEnd w:id="1"/>
      <w:r>
        <w:rPr>
          <w:rFonts w:hint="default" w:ascii="Times New Roman" w:hAnsi="Times New Roman" w:cs="Times New Roman"/>
          <w:lang w:val="en-US" w:eastAsia="zh-CN"/>
        </w:rPr>
        <w:t xml:space="preserve"> 渲染模式下呈现的 UI 好像是 3D 场景中的一个 Plane 对象。与前两种渲染模式不同，其屏幕的大小将取决于拍摄的角度和相机的距离</w:t>
      </w:r>
      <w:r>
        <w:rPr>
          <w:rFonts w:hint="default" w:ascii="Times New Roman" w:hAnsi="Times New Roman" w:cs="Times New Roman"/>
          <w:lang w:val="en-US" w:eastAsia="zh-CN"/>
        </w:rPr>
        <w:t>。</w:t>
      </w:r>
      <w:r>
        <w:rPr>
          <w:rFonts w:hint="default" w:ascii="Times New Roman" w:hAnsi="Times New Roman" w:cs="Times New Roman"/>
          <w:lang w:val="en-US" w:eastAsia="zh-CN"/>
        </w:rPr>
        <w:t>它是一个完全三维的 UI，也就是把 UI 也当成三维对象，例如摄像机离 UI 远了，其显示就会变小，近了就会变大。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World Space 渲染模式的参数如下</w:t>
      </w:r>
      <w:r>
        <w:rPr>
          <w:rFonts w:hint="default" w:ascii="Times New Roman" w:hAnsi="Times New Roman" w:cs="Times New Roman"/>
          <w:lang w:val="en-US" w:eastAsia="zh-C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所示</w:t>
      </w:r>
      <w:r>
        <w:rPr>
          <w:rFonts w:hint="default" w:ascii="Times New Roman" w:hAnsi="Times New Roman" w:cs="Times New Roman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61255" cy="1597025"/>
            <wp:effectExtent l="0" t="0" r="1079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图1.3 </w:t>
      </w:r>
      <w:r>
        <w:rPr>
          <w:rFonts w:hint="default" w:ascii="Times New Roman" w:hAnsi="Times New Roman" w:cs="Times New Roman"/>
          <w:lang w:val="en-US" w:eastAsia="zh-CN"/>
        </w:rPr>
        <w:t>World Spac</w:t>
      </w:r>
      <w:r>
        <w:rPr>
          <w:rFonts w:hint="default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渲染模式参数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UGUI组件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Button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（1）新建一个按钮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205990" cy="2273935"/>
            <wp:effectExtent l="0" t="0" r="3810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bookmarkStart w:id="2" w:name="OLE_LINK3"/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图1.4 添加Button步骤一</w:t>
      </w:r>
    </w:p>
    <w:bookmarkEnd w:id="2"/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267585" cy="2369185"/>
            <wp:effectExtent l="0" t="0" r="18415" b="1206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图1.5 添加Button步骤二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（2）参数介绍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Interactable ：该组件是否可点击(设置为false时，将禁用交互，并且过渡状态将设置为禁用状态)；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Transition</w:t>
      </w:r>
      <w:r>
        <w:rPr>
          <w:rFonts w:hint="default" w:ascii="Times New Roman" w:hAnsi="Times New Roman" w:cs="Times New Roman"/>
          <w:lang w:val="en-US" w:eastAsia="zh-CN"/>
        </w:rPr>
        <w:t>:组件的几种过渡效果：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447800" cy="7048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图1.6 组件过渡效果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None：此选项使按钮完全没有状态影响。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ColorTin</w:t>
      </w:r>
      <w:r>
        <w:rPr>
          <w:rFonts w:hint="default" w:ascii="Times New Roman" w:hAnsi="Times New Roman" w:cs="Times New Roman"/>
          <w:lang w:val="en-US" w:eastAsia="zh-CN"/>
        </w:rPr>
        <w:t>t：</w:t>
      </w:r>
      <w:r>
        <w:rPr>
          <w:rFonts w:hint="default" w:ascii="Times New Roman" w:hAnsi="Times New Roman" w:cs="Times New Roman"/>
          <w:lang w:val="en-US" w:eastAsia="zh-CN"/>
        </w:rPr>
        <w:t>根据按钮的状态更改按钮的颜色。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SpriteSwap</w:t>
      </w:r>
      <w:r>
        <w:rPr>
          <w:rFonts w:hint="default" w:ascii="Times New Roman" w:hAnsi="Times New Roman" w:cs="Times New Roman"/>
          <w:lang w:val="en-US"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根据按钮当前所处的状态，允许显示不同的精灵，可以自定义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精灵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Animation：根据按钮的状态允许发生动画，必须存在一个动画师组件才能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使用动画过渡。确保禁用根运动很重要。要创建动画控制器，请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单击“生成动画”（或创建自己的动画），并确保已将动画控制器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添加到按钮的动画器组件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Transition</w:t>
      </w:r>
      <w:r>
        <w:rPr>
          <w:rFonts w:hint="default" w:ascii="Times New Roman" w:hAnsi="Times New Roman" w:cs="Times New Roman"/>
          <w:lang w:val="en-US" w:eastAsia="zh-CN"/>
        </w:rPr>
        <w:t>-ColorTint: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488565" cy="2164715"/>
            <wp:effectExtent l="0" t="0" r="6985" b="698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16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图1.7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ColorTint选项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Target Graphic：用于交互组件的图形；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Normal Color：控件的正常颜色；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Highlighted Color：控件突出显示时的颜色；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Pressed Color：按下控件时的颜色；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Disabled Color：控件禁用时的颜色；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Color Multiplier：这会将每个过渡的色调颜色乘以其值。使用此功能，您可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以创建大于1的颜色，以使基色小于白色（或小于全alpha）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 xml:space="preserve"> 的图形元素上的颜色（或alpha通道）变亮；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Fade Duraction：从一种状态消失到另一种状态所花费的时间（以秒为单位）。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Transition</w:t>
      </w:r>
      <w:r>
        <w:rPr>
          <w:rFonts w:hint="default" w:ascii="Times New Roman" w:hAnsi="Times New Roman" w:cs="Times New Roman"/>
          <w:lang w:val="en-US" w:eastAsia="zh-CN"/>
        </w:rPr>
        <w:t>-SpriteSwap: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Target Graphic：用于交互组件的图形；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Normal Color：控件的正常颜色；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Highlighted Color：控件突出显示时的颜色；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Pressed Color：按下控件时的颜色；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790825" cy="1905000"/>
            <wp:effectExtent l="0" t="0" r="9525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图1.8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SpriteSwap选项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Disabled Color：控件禁用时的颜色。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Transition</w:t>
      </w:r>
      <w:r>
        <w:rPr>
          <w:rFonts w:hint="default" w:ascii="Times New Roman" w:hAnsi="Times New Roman" w:cs="Times New Roman"/>
          <w:lang w:val="en-US" w:eastAsia="zh-CN"/>
        </w:rPr>
        <w:t>-Animation: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790825" cy="2009775"/>
            <wp:effectExtent l="0" t="0" r="9525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图1.9 </w:t>
      </w:r>
      <w:r>
        <w:rPr>
          <w:rFonts w:hint="default" w:ascii="Times New Roman" w:hAnsi="Times New Roman" w:cs="Times New Roman"/>
          <w:lang w:val="en-US" w:eastAsia="zh-CN"/>
        </w:rPr>
        <w:t>Animation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选项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Normal Trigger：普通动画触发器使用；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Highlighted Trigger：突出显示控件时触发使用；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Pressed Trigger：按下控件时触发使用；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Disabled Trigger：禁用控件时触发使用。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（3）添加点击事件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创建脚本如下：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UnityEngine;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using System.Collections;public class Click : MonoBehaviour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 Use this for initialization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void Start ()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// Update is called once per frame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void Update ()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public void OnMyClick() 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    Debug.Log("你点击了按钮");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首先</w:t>
      </w:r>
      <w:r>
        <w:rPr>
          <w:rFonts w:hint="default" w:ascii="Times New Roman" w:hAnsi="Times New Roman" w:cs="Times New Roman"/>
        </w:rPr>
        <w:t>将脚本绑定到按钮上，然后将按钮这个对象绑定要OnClick设置上</w:t>
      </w:r>
      <w:r>
        <w:rPr>
          <w:rFonts w:hint="default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具体步骤如下图所示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173730" cy="1772920"/>
            <wp:effectExtent l="0" t="0" r="7620" b="1778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图1.10 脚本绑定步骤一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570605" cy="2352040"/>
            <wp:effectExtent l="0" t="0" r="10795" b="1016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35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3" w:name="OLE_LINK4"/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图1.11 </w:t>
      </w:r>
      <w:bookmarkStart w:id="4" w:name="_GoBack"/>
      <w:bookmarkEnd w:id="4"/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脚本绑定步骤二</w:t>
      </w:r>
      <w:bookmarkEnd w:id="3"/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（4）运行游戏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 运行游戏，点击该按钮，效果如图所示：</w:t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19040" cy="3805555"/>
            <wp:effectExtent l="0" t="0" r="10160" b="444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图1.12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Button组件功能展示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Toggle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Toggle 切换控制是一个复选框，允许用户打开或关闭的一个选项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此组件中的交互、过渡及导航与上文中Button组件中的介绍相同。</w:t>
      </w:r>
    </w:p>
    <w:p>
      <w:pPr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143000" cy="522605"/>
            <wp:effectExtent l="0" t="0" r="0" b="1079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rcRect r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3014980" cy="2839720"/>
            <wp:effectExtent l="0" t="0" r="13970" b="1778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图1.12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Toggle组件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DropDown</w:t>
      </w:r>
    </w:p>
    <w:p>
      <w:p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该组件可以用来让用户选择选项列表中的一个选项。</w:t>
      </w:r>
      <w:r>
        <w:rPr>
          <w:rFonts w:hint="default" w:ascii="Times New Roman" w:hAnsi="Times New Roman" w:cs="Times New Roman"/>
          <w:lang w:val="en-US" w:eastAsia="zh-CN"/>
        </w:rPr>
        <w:t>控件显示当前选择的选项。单击后，它会打开选项列表，因此可以选择一个新选项。选择新选项后，列表将再次关闭，并且控件将显示新选择的选项。如果用户单击控件本身或“画布”中的其他任何位置，该列表也将关闭。</w:t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166620" cy="495300"/>
            <wp:effectExtent l="0" t="0" r="508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353945" cy="1412875"/>
            <wp:effectExtent l="0" t="0" r="8255" b="1587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图1.13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Dropdown组件</w:t>
      </w:r>
    </w:p>
    <w:p>
      <w:pPr>
        <w:bidi w:val="0"/>
        <w:ind w:firstLine="897" w:firstLineChars="374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此组件中的交互、过渡及导航与上文中Button组件中的介绍相同。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Template：下拉列表模板的Rect转换；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Caption Text：文本组件，用于保存当前所选选项的文本；（可选的）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Caption Image：Image组件，用于保存当前所选选项的图像；（可选的）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Item Text：用于保存项目文本的Text组件；（可选的）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Item Image：Image组件，用于保存项目的图像；（可选的）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Value：当前所选选项的索引。0是第一个选项，1是第二个选项，以此类推。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Options：可能选项的列表。可以为每个选项指定文本字符串和图像。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038985" cy="4765675"/>
            <wp:effectExtent l="0" t="0" r="18415" b="15875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476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图1.14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Dropdown参数</w:t>
      </w:r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Text、Image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（1）Text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1948815" cy="2628900"/>
            <wp:effectExtent l="0" t="0" r="13335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图1.15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Text组件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Character:</w:t>
      </w:r>
    </w:p>
    <w:p>
      <w:pPr>
        <w:numPr>
          <w:ilvl w:val="0"/>
          <w:numId w:val="9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Font：字体格式；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Font Style：Normal（默认），Bold（粗体），Italic（斜体），BoldAndltalic</w:t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（粗体和斜体）；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Font Size：字体的大小；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Line Spacing：文本中的行与行之间的间隔；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Rich Text：是否使用富文本</w:t>
      </w:r>
    </w:p>
    <w:p>
      <w:pPr>
        <w:numPr>
          <w:ilvl w:val="0"/>
          <w:numId w:val="11"/>
        </w:numPr>
        <w:bidi w:val="0"/>
        <w:ind w:left="420" w:leftChars="0" w:hanging="420" w:firstLine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ParaGraph:</w:t>
      </w:r>
    </w:p>
    <w:p>
      <w:pPr>
        <w:numPr>
          <w:ilvl w:val="0"/>
          <w:numId w:val="12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Alignment：文本的排版：左对齐，居中，右对齐，</w:t>
      </w:r>
    </w:p>
    <w:p>
      <w:pPr>
        <w:numPr>
          <w:ilvl w:val="0"/>
          <w:numId w:val="0"/>
        </w:numPr>
        <w:bidi w:val="0"/>
        <w:ind w:firstLine="3120" w:firstLineChars="13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上对齐，居中，下对齐；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Align By Geometry：几何对齐；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Horizontal Overflow（水平溢出）：溢出，隐藏溢出；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Vertically Overflow（垂直溢出）：溢出，截断溢出；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Best Fit（最佳适配）：设置最大和最小值；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Color：设置字体的颜色；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Material：设置字体的材质；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Raycast Target：是否可点击；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（2）Image</w:t>
      </w:r>
    </w:p>
    <w:p>
      <w:pPr>
        <w:widowControl w:val="0"/>
        <w:numPr>
          <w:ilvl w:val="0"/>
          <w:numId w:val="0"/>
        </w:numPr>
        <w:bidi w:val="0"/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2628900" cy="120015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 xml:space="preserve">图1.16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Image组件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Source Image:设置并且填充需要设置的图像；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Color：设置图像的颜色；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Material：设置图像的材质；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Raycast Target：是否可点击；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Preserve Aspect：是否保护。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82F93"/>
    <w:multiLevelType w:val="singleLevel"/>
    <w:tmpl w:val="8A882F9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12D636"/>
    <w:multiLevelType w:val="singleLevel"/>
    <w:tmpl w:val="8E12D63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111AB83"/>
    <w:multiLevelType w:val="singleLevel"/>
    <w:tmpl w:val="A111AB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C1B3F9B"/>
    <w:multiLevelType w:val="singleLevel"/>
    <w:tmpl w:val="AC1B3F9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0673F71"/>
    <w:multiLevelType w:val="singleLevel"/>
    <w:tmpl w:val="C0673F7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C3F03A9"/>
    <w:multiLevelType w:val="multilevel"/>
    <w:tmpl w:val="CC3F03A9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F4A45F55"/>
    <w:multiLevelType w:val="singleLevel"/>
    <w:tmpl w:val="F4A45F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B4FA6DA"/>
    <w:multiLevelType w:val="singleLevel"/>
    <w:tmpl w:val="0B4FA6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CA85545"/>
    <w:multiLevelType w:val="singleLevel"/>
    <w:tmpl w:val="0CA8554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A597201"/>
    <w:multiLevelType w:val="singleLevel"/>
    <w:tmpl w:val="2A59720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3D906049"/>
    <w:multiLevelType w:val="singleLevel"/>
    <w:tmpl w:val="3D90604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40FD0DB6"/>
    <w:multiLevelType w:val="singleLevel"/>
    <w:tmpl w:val="40FD0D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2157C3F"/>
    <w:multiLevelType w:val="singleLevel"/>
    <w:tmpl w:val="42157C3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B24FE04"/>
    <w:multiLevelType w:val="singleLevel"/>
    <w:tmpl w:val="7B24FE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8"/>
  </w:num>
  <w:num w:numId="5">
    <w:abstractNumId w:val="7"/>
  </w:num>
  <w:num w:numId="6">
    <w:abstractNumId w:val="12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581B"/>
    <w:rsid w:val="080C5195"/>
    <w:rsid w:val="092176C4"/>
    <w:rsid w:val="0BD42050"/>
    <w:rsid w:val="0EBA5961"/>
    <w:rsid w:val="10202E60"/>
    <w:rsid w:val="1A5F124B"/>
    <w:rsid w:val="1D1152C3"/>
    <w:rsid w:val="32C52657"/>
    <w:rsid w:val="3454474F"/>
    <w:rsid w:val="351166A3"/>
    <w:rsid w:val="38AE6812"/>
    <w:rsid w:val="41A82F85"/>
    <w:rsid w:val="45450055"/>
    <w:rsid w:val="4C572D30"/>
    <w:rsid w:val="5CEE01F5"/>
    <w:rsid w:val="6FAE4D4B"/>
    <w:rsid w:val="75977E73"/>
    <w:rsid w:val="77D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rFonts w:eastAsia="微软雅黑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2021-12-20T05:45:00Z</dcterms:created>
  <dc:creator>cps-yu</dc:creator>
  <cp:lastModifiedBy>佐</cp:lastModifiedBy>
  <dcterms:modified xsi:type="dcterms:W3CDTF">2022-03-18T07:36:22Z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16E62EDC890D4724A74B915C53F7A7E0</vt:lpwstr>
  </property>
</Properties>
</file>