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0A8C" w14:textId="29CAAE40" w:rsidR="00EE4487" w:rsidRDefault="00EE4487" w:rsidP="00EE4487">
      <w:pPr>
        <w:jc w:val="center"/>
        <w:rPr>
          <w:b/>
          <w:bCs/>
        </w:rPr>
      </w:pPr>
      <w:r w:rsidRPr="00EE4487">
        <w:rPr>
          <w:b/>
          <w:bCs/>
        </w:rPr>
        <w:t>TARİFNAME</w:t>
      </w:r>
    </w:p>
    <w:p w14:paraId="5DA46A75" w14:textId="77777777" w:rsidR="00EE4487" w:rsidRPr="00EE4487" w:rsidRDefault="00EE4487" w:rsidP="00EE4487">
      <w:pPr>
        <w:jc w:val="center"/>
      </w:pPr>
    </w:p>
    <w:p w14:paraId="5472750D" w14:textId="5F8BA823" w:rsidR="00EE4487" w:rsidRPr="00EE4487" w:rsidRDefault="00EE4487" w:rsidP="00EE4487">
      <w:pPr>
        <w:jc w:val="center"/>
      </w:pPr>
      <w:r w:rsidRPr="00EE4487">
        <w:rPr>
          <w:b/>
          <w:bCs/>
        </w:rPr>
        <w:t>KARANLIK MADDE TABANLI NON-LOKAL KUANTUM ENFORMASYON İLETİMİ İÇİN SİSTEM VE YÖNTEM</w:t>
      </w:r>
    </w:p>
    <w:p w14:paraId="4601458B" w14:textId="77777777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Teknik Alan</w:t>
      </w:r>
      <w:r w:rsidRPr="00EE4487">
        <w:t xml:space="preserve"> </w:t>
      </w:r>
    </w:p>
    <w:p w14:paraId="39D5CCD3" w14:textId="77777777" w:rsidR="00EE4487" w:rsidRPr="00EE4487" w:rsidRDefault="00EE4487" w:rsidP="00EE4487">
      <w:pPr>
        <w:spacing w:line="360" w:lineRule="auto"/>
        <w:jc w:val="both"/>
      </w:pPr>
      <w:r w:rsidRPr="00EE4487">
        <w:t>Bu buluş, makroskobik sistemlere ait kuantum durumlarının (</w:t>
      </w:r>
      <w:proofErr w:type="spellStart"/>
      <w:r w:rsidRPr="00EE4487">
        <w:t>quantum</w:t>
      </w:r>
      <w:proofErr w:type="spellEnd"/>
      <w:r w:rsidRPr="00EE4487">
        <w:t xml:space="preserve"> </w:t>
      </w:r>
      <w:proofErr w:type="spellStart"/>
      <w:r w:rsidRPr="00EE4487">
        <w:t>states</w:t>
      </w:r>
      <w:proofErr w:type="spellEnd"/>
      <w:r w:rsidRPr="00EE4487">
        <w:t>) gürültülü kanallar üzerinden yüksek sadakatle (</w:t>
      </w:r>
      <w:proofErr w:type="spellStart"/>
      <w:r w:rsidRPr="00EE4487">
        <w:t>high-fidelity</w:t>
      </w:r>
      <w:proofErr w:type="spellEnd"/>
      <w:r w:rsidRPr="00EE4487">
        <w:t>) transferini sağlayan, evrensel parametrik kontrol fonksiyonu (</w:t>
      </w:r>
      <w:proofErr w:type="spellStart"/>
      <w:r w:rsidRPr="00EE4487">
        <w:t>Ns</w:t>
      </w:r>
      <w:proofErr w:type="spellEnd"/>
      <w:r w:rsidRPr="00EE4487">
        <w:t xml:space="preserve"> </w:t>
      </w:r>
      <w:proofErr w:type="spellStart"/>
      <w:r w:rsidRPr="00EE4487">
        <w:t>Operator</w:t>
      </w:r>
      <w:proofErr w:type="spellEnd"/>
      <w:r w:rsidRPr="00EE4487">
        <w:t>) tabanlı bir enformasyon iletim sistemi ve yöntemi ile ilgilidir. Buluş; kuantum bilişim (</w:t>
      </w:r>
      <w:proofErr w:type="spellStart"/>
      <w:r w:rsidRPr="00EE4487">
        <w:t>quantum</w:t>
      </w:r>
      <w:proofErr w:type="spellEnd"/>
      <w:r w:rsidRPr="00EE4487">
        <w:t xml:space="preserve"> </w:t>
      </w:r>
      <w:proofErr w:type="spellStart"/>
      <w:r w:rsidRPr="00EE4487">
        <w:t>computing</w:t>
      </w:r>
      <w:proofErr w:type="spellEnd"/>
      <w:r w:rsidRPr="00EE4487">
        <w:t xml:space="preserve">), </w:t>
      </w:r>
      <w:proofErr w:type="spellStart"/>
      <w:r w:rsidRPr="00EE4487">
        <w:t>non</w:t>
      </w:r>
      <w:proofErr w:type="spellEnd"/>
      <w:r w:rsidRPr="00EE4487">
        <w:t>-lokal haberleşme protokolleri (</w:t>
      </w:r>
      <w:proofErr w:type="spellStart"/>
      <w:r w:rsidRPr="00EE4487">
        <w:t>non-local</w:t>
      </w:r>
      <w:proofErr w:type="spellEnd"/>
      <w:r w:rsidRPr="00EE4487">
        <w:t xml:space="preserve"> </w:t>
      </w:r>
      <w:proofErr w:type="spellStart"/>
      <w:r w:rsidRPr="00EE4487">
        <w:t>communication</w:t>
      </w:r>
      <w:proofErr w:type="spellEnd"/>
      <w:r w:rsidRPr="00EE4487">
        <w:t xml:space="preserve"> </w:t>
      </w:r>
      <w:proofErr w:type="spellStart"/>
      <w:r w:rsidRPr="00EE4487">
        <w:t>protocols</w:t>
      </w:r>
      <w:proofErr w:type="spellEnd"/>
      <w:r w:rsidRPr="00EE4487">
        <w:t xml:space="preserve">) ve dijital enformasyon mimarisi katmanlarını kapsamaktadır. </w:t>
      </w:r>
    </w:p>
    <w:p w14:paraId="5A1F80A2" w14:textId="77777777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Tekniğin Bilinen Durumu</w:t>
      </w:r>
      <w:r w:rsidRPr="00EE4487">
        <w:t xml:space="preserve"> </w:t>
      </w:r>
    </w:p>
    <w:p w14:paraId="0596B9B8" w14:textId="77777777" w:rsidR="00EE4487" w:rsidRPr="00EE4487" w:rsidRDefault="00EE4487" w:rsidP="00EE4487">
      <w:pPr>
        <w:spacing w:line="360" w:lineRule="auto"/>
        <w:jc w:val="both"/>
      </w:pPr>
      <w:r w:rsidRPr="00EE4487">
        <w:t xml:space="preserve">Tekniğin bilinen durumunda, kuantum enformasyon iletimi genellikle </w:t>
      </w:r>
      <w:proofErr w:type="spellStart"/>
      <w:r w:rsidRPr="00EE4487">
        <w:t>dolanıklık</w:t>
      </w:r>
      <w:proofErr w:type="spellEnd"/>
      <w:r w:rsidRPr="00EE4487">
        <w:t xml:space="preserve"> (</w:t>
      </w:r>
      <w:proofErr w:type="spellStart"/>
      <w:r w:rsidRPr="00EE4487">
        <w:t>entanglement</w:t>
      </w:r>
      <w:proofErr w:type="spellEnd"/>
      <w:r w:rsidRPr="00EE4487">
        <w:t xml:space="preserve">) ve Bell ölçümleri (Bell </w:t>
      </w:r>
      <w:proofErr w:type="spellStart"/>
      <w:r w:rsidRPr="00EE4487">
        <w:t>measurements</w:t>
      </w:r>
      <w:proofErr w:type="spellEnd"/>
      <w:r w:rsidRPr="00EE4487">
        <w:t>) protokollerine dayanmaktadır. Ancak mevcut sistemlerde, çevresel gürültü (</w:t>
      </w:r>
      <w:proofErr w:type="spellStart"/>
      <w:r w:rsidRPr="00EE4487">
        <w:t>environmental</w:t>
      </w:r>
      <w:proofErr w:type="spellEnd"/>
      <w:r w:rsidRPr="00EE4487">
        <w:t xml:space="preserve"> </w:t>
      </w:r>
      <w:proofErr w:type="spellStart"/>
      <w:r w:rsidRPr="00EE4487">
        <w:t>noise</w:t>
      </w:r>
      <w:proofErr w:type="spellEnd"/>
      <w:r w:rsidRPr="00EE4487">
        <w:t xml:space="preserve">) ve </w:t>
      </w:r>
      <w:proofErr w:type="spellStart"/>
      <w:r w:rsidRPr="00EE4487">
        <w:t>dekorans</w:t>
      </w:r>
      <w:proofErr w:type="spellEnd"/>
      <w:r w:rsidRPr="00EE4487">
        <w:t xml:space="preserve"> (</w:t>
      </w:r>
      <w:proofErr w:type="spellStart"/>
      <w:r w:rsidRPr="00EE4487">
        <w:t>decoherence</w:t>
      </w:r>
      <w:proofErr w:type="spellEnd"/>
      <w:r w:rsidRPr="00EE4487">
        <w:t>) etkisi nedeniyle iletim sırasında veri kaybı yaşanmakta ve sistemin aslına uygunluğu (</w:t>
      </w:r>
      <w:proofErr w:type="spellStart"/>
      <w:r w:rsidRPr="00EE4487">
        <w:t>fidelity</w:t>
      </w:r>
      <w:proofErr w:type="spellEnd"/>
      <w:r w:rsidRPr="00EE4487">
        <w:t xml:space="preserve">) hızla düşmektedir. Geleneksel kuantum hata düzeltme yöntemleri, yüksek miktarda yedekli </w:t>
      </w:r>
      <w:proofErr w:type="spellStart"/>
      <w:r w:rsidRPr="00EE4487">
        <w:t>qubit</w:t>
      </w:r>
      <w:proofErr w:type="spellEnd"/>
      <w:r w:rsidRPr="00EE4487">
        <w:t xml:space="preserve"> (</w:t>
      </w:r>
      <w:proofErr w:type="spellStart"/>
      <w:r w:rsidRPr="00EE4487">
        <w:t>ancilla</w:t>
      </w:r>
      <w:proofErr w:type="spellEnd"/>
      <w:r w:rsidRPr="00EE4487">
        <w:t xml:space="preserve"> </w:t>
      </w:r>
      <w:proofErr w:type="spellStart"/>
      <w:r w:rsidRPr="00EE4487">
        <w:t>qubits</w:t>
      </w:r>
      <w:proofErr w:type="spellEnd"/>
      <w:r w:rsidRPr="00EE4487">
        <w:t xml:space="preserve">) kullanımını gerektirerek operasyonel maliyeti artırmaktadır. </w:t>
      </w:r>
    </w:p>
    <w:p w14:paraId="025F8CC8" w14:textId="77777777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Buluşun Amacı</w:t>
      </w:r>
      <w:r w:rsidRPr="00EE4487">
        <w:t xml:space="preserve"> </w:t>
      </w:r>
    </w:p>
    <w:p w14:paraId="515FFA12" w14:textId="77777777" w:rsidR="00EE4487" w:rsidRDefault="00EE4487" w:rsidP="00EE4487">
      <w:pPr>
        <w:spacing w:line="360" w:lineRule="auto"/>
        <w:jc w:val="both"/>
      </w:pPr>
      <w:r w:rsidRPr="00EE4487">
        <w:t xml:space="preserve">Buluşun temel amacı; </w:t>
      </w:r>
      <w:proofErr w:type="spellStart"/>
      <w:r w:rsidRPr="00EE4487">
        <w:t>Ns</w:t>
      </w:r>
      <w:proofErr w:type="spellEnd"/>
      <w:r w:rsidRPr="00EE4487">
        <w:t xml:space="preserve"> olarak tanımlanan evrensel parametrik kontrol fonksiyonu aracılığıyla, ek donanım yükü gerektirmeden deterministik bir hata giderme (</w:t>
      </w:r>
      <w:proofErr w:type="spellStart"/>
      <w:r w:rsidRPr="00EE4487">
        <w:t>error</w:t>
      </w:r>
      <w:proofErr w:type="spellEnd"/>
      <w:r w:rsidRPr="00EE4487">
        <w:t xml:space="preserve"> </w:t>
      </w:r>
      <w:proofErr w:type="spellStart"/>
      <w:r w:rsidRPr="00EE4487">
        <w:t>correction</w:t>
      </w:r>
      <w:proofErr w:type="spellEnd"/>
      <w:r w:rsidRPr="00EE4487">
        <w:t>) mekanizması sağlayarak, karanlık madde substratı (</w:t>
      </w:r>
      <w:proofErr w:type="spellStart"/>
      <w:r w:rsidRPr="00EE4487">
        <w:t>dark</w:t>
      </w:r>
      <w:proofErr w:type="spellEnd"/>
      <w:r w:rsidRPr="00EE4487">
        <w:t xml:space="preserve"> </w:t>
      </w:r>
      <w:proofErr w:type="spellStart"/>
      <w:r w:rsidRPr="00EE4487">
        <w:t>matter</w:t>
      </w:r>
      <w:proofErr w:type="spellEnd"/>
      <w:r w:rsidRPr="00EE4487">
        <w:t xml:space="preserve"> </w:t>
      </w:r>
      <w:proofErr w:type="spellStart"/>
      <w:r w:rsidRPr="00EE4487">
        <w:t>substrate</w:t>
      </w:r>
      <w:proofErr w:type="spellEnd"/>
      <w:r w:rsidRPr="00EE4487">
        <w:t xml:space="preserve">) üzerinden sıfır gecikmeli enformasyon transferi gerçekleştirmektir. Sistem, kapalı bir döngüde çalışarak lokal termodinamik </w:t>
      </w:r>
      <w:proofErr w:type="spellStart"/>
      <w:r w:rsidRPr="00EE4487">
        <w:t>reversibilite</w:t>
      </w:r>
      <w:proofErr w:type="spellEnd"/>
      <w:r w:rsidRPr="00EE4487">
        <w:t xml:space="preserve"> (</w:t>
      </w:r>
      <w:proofErr w:type="spellStart"/>
      <w:r w:rsidRPr="00EE4487">
        <w:t>local</w:t>
      </w:r>
      <w:proofErr w:type="spellEnd"/>
      <w:r w:rsidRPr="00EE4487">
        <w:t xml:space="preserve"> </w:t>
      </w:r>
      <w:proofErr w:type="spellStart"/>
      <w:r w:rsidRPr="00EE4487">
        <w:t>thermodynamic</w:t>
      </w:r>
      <w:proofErr w:type="spellEnd"/>
      <w:r w:rsidRPr="00EE4487">
        <w:t xml:space="preserve"> </w:t>
      </w:r>
      <w:proofErr w:type="spellStart"/>
      <w:r w:rsidRPr="00EE4487">
        <w:t>reversibility</w:t>
      </w:r>
      <w:proofErr w:type="spellEnd"/>
      <w:r w:rsidRPr="00EE4487">
        <w:t>) sağlamayı ve verinin transfer sonrası yüksek aslına uygunlukla (</w:t>
      </w:r>
      <w:r>
        <w:t>S=0</w:t>
      </w:r>
      <w:r w:rsidRPr="00EE4487">
        <w:t>) yeniden inşasını hedeflemektedir.</w:t>
      </w:r>
      <w:r>
        <w:br w:type="page"/>
      </w:r>
    </w:p>
    <w:p w14:paraId="3FAD3AF4" w14:textId="77777777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lastRenderedPageBreak/>
        <w:t>Şekillerin Açıklaması</w:t>
      </w:r>
    </w:p>
    <w:p w14:paraId="73BB7702" w14:textId="77777777" w:rsidR="00EE4487" w:rsidRPr="00EE4487" w:rsidRDefault="00EE4487" w:rsidP="00EE4487">
      <w:pPr>
        <w:spacing w:line="360" w:lineRule="auto"/>
        <w:jc w:val="both"/>
      </w:pPr>
      <w:r w:rsidRPr="00EE4487">
        <w:t>Buluşun detaylarının ve sunduğu teknik avantajların daha iyi anlaşılabilmesi için hazırlanan ve tarifnamenin ayrılmaz bir parçası olan şekiller aşağıda listelenmiştir:</w:t>
      </w:r>
    </w:p>
    <w:p w14:paraId="27AFFFC5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Şekil 1:</w:t>
      </w:r>
      <w:r w:rsidRPr="00EE4487">
        <w:t xml:space="preserve"> Sistemin genel blok diyagramı ve enformasyon akış şemasıdır. </w:t>
      </w:r>
    </w:p>
    <w:p w14:paraId="28FA7F22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Şekil 2:</w:t>
      </w:r>
      <w:r w:rsidRPr="00EE4487">
        <w:t xml:space="preserve"> </w:t>
      </w:r>
      <w:proofErr w:type="spellStart"/>
      <w:r w:rsidRPr="00EE4487">
        <w:t>Ns</w:t>
      </w:r>
      <w:proofErr w:type="spellEnd"/>
      <w:r w:rsidRPr="00EE4487">
        <w:t xml:space="preserve"> Operatörü (6) tarafından oluşturulan örnek bir parametrik dalga formu grafiğidir. </w:t>
      </w:r>
      <w:r w:rsidRPr="00EE4487">
        <w:rPr>
          <w:b/>
          <w:bCs/>
        </w:rPr>
        <w:t>Şekil 3:</w:t>
      </w:r>
      <w:r w:rsidRPr="00EE4487">
        <w:t xml:space="preserve"> Transfer kanalındaki (4) gürültü spektrumu ve sönümleme eğrisidir. </w:t>
      </w:r>
    </w:p>
    <w:p w14:paraId="22C4BF6C" w14:textId="77777777" w:rsidR="00EF0BFD" w:rsidRDefault="00EE4487" w:rsidP="00EE4487">
      <w:pPr>
        <w:spacing w:line="360" w:lineRule="auto"/>
        <w:jc w:val="both"/>
      </w:pPr>
      <w:r w:rsidRPr="00EE4487">
        <w:rPr>
          <w:b/>
          <w:bCs/>
        </w:rPr>
        <w:t>Şekil 4:</w:t>
      </w:r>
      <w:r w:rsidRPr="00EE4487">
        <w:t xml:space="preserve"> Makroskobik re-konstrüksiyon ünitesinin (8) iç yapısı ve </w:t>
      </w:r>
      <w:proofErr w:type="spellStart"/>
      <w:r w:rsidRPr="00EE4487">
        <w:t>Omnium</w:t>
      </w:r>
      <w:proofErr w:type="spellEnd"/>
      <w:r w:rsidRPr="00EE4487">
        <w:t xml:space="preserve"> (7) substratı ile etkileşimidir.</w:t>
      </w:r>
    </w:p>
    <w:p w14:paraId="232A60BB" w14:textId="4D67D0DE" w:rsidR="00EE4487" w:rsidRDefault="00EE4487" w:rsidP="00EE4487">
      <w:pPr>
        <w:spacing w:line="360" w:lineRule="auto"/>
        <w:jc w:val="both"/>
      </w:pPr>
      <w:r w:rsidRPr="00EE4487">
        <w:t xml:space="preserve"> </w:t>
      </w:r>
      <w:r w:rsidRPr="00EE4487">
        <w:rPr>
          <w:b/>
          <w:bCs/>
        </w:rPr>
        <w:t>Şekil 5:</w:t>
      </w:r>
      <w:r w:rsidRPr="00EE4487">
        <w:t xml:space="preserve"> Kuantum durum transdüksiyonu (Faz 1) operasyonel şemasıdır. </w:t>
      </w:r>
    </w:p>
    <w:p w14:paraId="28984010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Şekil 6:</w:t>
      </w:r>
      <w:r w:rsidRPr="00EE4487">
        <w:t xml:space="preserve"> Sistemin çoklu düğüm (</w:t>
      </w:r>
      <w:proofErr w:type="spellStart"/>
      <w:r w:rsidRPr="00EE4487">
        <w:t>multi-node</w:t>
      </w:r>
      <w:proofErr w:type="spellEnd"/>
      <w:r w:rsidRPr="00EE4487">
        <w:t xml:space="preserve">) entegrasyon şemasıdır. </w:t>
      </w:r>
    </w:p>
    <w:p w14:paraId="4D07FF19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Şekil 7:</w:t>
      </w:r>
      <w:r w:rsidRPr="00EE4487">
        <w:t xml:space="preserve"> Protokol katmanları ve arayüz etkileşim diyagramıdır. </w:t>
      </w:r>
    </w:p>
    <w:p w14:paraId="79D175CB" w14:textId="7ACAB17D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Şekil 8:</w:t>
      </w:r>
      <w:r w:rsidRPr="00EE4487">
        <w:t xml:space="preserve"> Deterministik hata giderme (</w:t>
      </w:r>
      <w:proofErr w:type="spellStart"/>
      <w:r w:rsidRPr="00EE4487">
        <w:t>error</w:t>
      </w:r>
      <w:proofErr w:type="spellEnd"/>
      <w:r w:rsidRPr="00EE4487">
        <w:t xml:space="preserve"> </w:t>
      </w:r>
      <w:proofErr w:type="spellStart"/>
      <w:r w:rsidRPr="00EE4487">
        <w:t>correction</w:t>
      </w:r>
      <w:proofErr w:type="spellEnd"/>
      <w:r w:rsidRPr="00EE4487">
        <w:t>) algoritması akış diyagramıdır.</w:t>
      </w:r>
    </w:p>
    <w:p w14:paraId="709B44EA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73A0E680" w14:textId="08B3B108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Referansların Açıklaması</w:t>
      </w:r>
    </w:p>
    <w:p w14:paraId="5CFA8C0D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1.</w:t>
      </w:r>
      <w:r w:rsidRPr="00EE4487">
        <w:t xml:space="preserve"> Enformasyon İşleme Birimi</w:t>
      </w:r>
    </w:p>
    <w:p w14:paraId="7ADAB273" w14:textId="77777777" w:rsidR="00EE4487" w:rsidRDefault="00EE4487" w:rsidP="00EE4487">
      <w:pPr>
        <w:spacing w:line="360" w:lineRule="auto"/>
        <w:jc w:val="both"/>
      </w:pPr>
      <w:r w:rsidRPr="00EE4487">
        <w:t xml:space="preserve"> </w:t>
      </w:r>
      <w:r w:rsidRPr="00EE4487">
        <w:rPr>
          <w:b/>
          <w:bCs/>
        </w:rPr>
        <w:t>2.</w:t>
      </w:r>
      <w:r w:rsidRPr="00EE4487">
        <w:t xml:space="preserve"> Kuantum Durum Transdüksiyon Modülü (Faz 1)</w:t>
      </w:r>
    </w:p>
    <w:p w14:paraId="4BDD3830" w14:textId="77777777" w:rsidR="00EE4487" w:rsidRDefault="00EE4487" w:rsidP="00EE4487">
      <w:pPr>
        <w:spacing w:line="360" w:lineRule="auto"/>
        <w:jc w:val="both"/>
      </w:pPr>
      <w:r w:rsidRPr="00EE4487">
        <w:t xml:space="preserve"> </w:t>
      </w:r>
      <w:r w:rsidRPr="00EE4487">
        <w:rPr>
          <w:b/>
          <w:bCs/>
        </w:rPr>
        <w:t>3.</w:t>
      </w:r>
      <w:r w:rsidRPr="00EE4487">
        <w:t xml:space="preserve"> Enformasyonel </w:t>
      </w:r>
      <w:proofErr w:type="spellStart"/>
      <w:r w:rsidRPr="00EE4487">
        <w:t>Enkodlama</w:t>
      </w:r>
      <w:proofErr w:type="spellEnd"/>
      <w:r w:rsidRPr="00EE4487">
        <w:t xml:space="preserve"> Birimi (Faz 2) </w:t>
      </w:r>
    </w:p>
    <w:p w14:paraId="537B8A4A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4.</w:t>
      </w:r>
      <w:r w:rsidRPr="00EE4487">
        <w:t xml:space="preserve"> </w:t>
      </w:r>
      <w:proofErr w:type="spellStart"/>
      <w:r w:rsidRPr="00EE4487">
        <w:t>Non</w:t>
      </w:r>
      <w:proofErr w:type="spellEnd"/>
      <w:r w:rsidRPr="00EE4487">
        <w:t xml:space="preserve">-Lokal Transfer Kanalı (Faz 3) </w:t>
      </w:r>
    </w:p>
    <w:p w14:paraId="7450B3AF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5.</w:t>
      </w:r>
      <w:r w:rsidRPr="00EE4487">
        <w:t xml:space="preserve"> Makroskobik Re-Konstrüksiyon Ünitesi (Faz 4) </w:t>
      </w:r>
    </w:p>
    <w:p w14:paraId="3D388968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6.</w:t>
      </w:r>
      <w:r w:rsidRPr="00EE4487">
        <w:t xml:space="preserve"> Evrensel Parametrik Kontrol Fonksiyonu (</w:t>
      </w:r>
      <w:proofErr w:type="spellStart"/>
      <w:r w:rsidRPr="00EE4487">
        <w:t>Ns</w:t>
      </w:r>
      <w:proofErr w:type="spellEnd"/>
      <w:r w:rsidRPr="00EE4487">
        <w:t xml:space="preserve"> Operatörü)</w:t>
      </w:r>
    </w:p>
    <w:p w14:paraId="115FB76F" w14:textId="77777777" w:rsidR="00EE4487" w:rsidRDefault="00EE4487" w:rsidP="00EE4487">
      <w:pPr>
        <w:spacing w:line="360" w:lineRule="auto"/>
        <w:jc w:val="both"/>
      </w:pPr>
      <w:r w:rsidRPr="00EE4487">
        <w:t xml:space="preserve"> </w:t>
      </w:r>
      <w:r w:rsidRPr="00EE4487">
        <w:rPr>
          <w:b/>
          <w:bCs/>
        </w:rPr>
        <w:t>7.</w:t>
      </w:r>
      <w:r w:rsidRPr="00EE4487">
        <w:t xml:space="preserve"> Kuantum Enformasyon Substratı (</w:t>
      </w:r>
      <w:proofErr w:type="spellStart"/>
      <w:r w:rsidRPr="00EE4487">
        <w:t>Omnium</w:t>
      </w:r>
      <w:proofErr w:type="spellEnd"/>
      <w:r w:rsidRPr="00EE4487">
        <w:t xml:space="preserve">) </w:t>
      </w:r>
    </w:p>
    <w:p w14:paraId="7569D35F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8.</w:t>
      </w:r>
      <w:r w:rsidRPr="00EE4487">
        <w:t xml:space="preserve"> Hata Giderme Algoritması İşlemcisi</w:t>
      </w:r>
    </w:p>
    <w:p w14:paraId="4DC7EC2E" w14:textId="77777777" w:rsidR="00EE4487" w:rsidRDefault="00EE4487" w:rsidP="00EE4487">
      <w:pPr>
        <w:spacing w:line="360" w:lineRule="auto"/>
        <w:jc w:val="both"/>
      </w:pPr>
      <w:r w:rsidRPr="00EE4487">
        <w:t xml:space="preserve"> </w:t>
      </w:r>
      <w:r w:rsidRPr="00EE4487">
        <w:rPr>
          <w:b/>
          <w:bCs/>
        </w:rPr>
        <w:t>9.</w:t>
      </w:r>
      <w:r w:rsidRPr="00EE4487">
        <w:t xml:space="preserve"> Veri Depolama Birimi (Storage)</w:t>
      </w:r>
    </w:p>
    <w:p w14:paraId="3235D1D0" w14:textId="77777777" w:rsidR="00EE4487" w:rsidRDefault="00EE4487" w:rsidP="00EE4487">
      <w:pPr>
        <w:spacing w:line="360" w:lineRule="auto"/>
        <w:jc w:val="both"/>
      </w:pPr>
      <w:r w:rsidRPr="00EE4487">
        <w:t xml:space="preserve"> </w:t>
      </w:r>
      <w:r w:rsidRPr="00EE4487">
        <w:rPr>
          <w:b/>
          <w:bCs/>
        </w:rPr>
        <w:t>10.</w:t>
      </w:r>
      <w:r w:rsidRPr="00EE4487">
        <w:t xml:space="preserve"> Yeniden İnşa Edilen Nesne/Veri (</w:t>
      </w:r>
      <w:proofErr w:type="spellStart"/>
      <w:r w:rsidRPr="00EE4487">
        <w:t>Output</w:t>
      </w:r>
      <w:proofErr w:type="spellEnd"/>
      <w:r w:rsidRPr="00EE4487">
        <w:t xml:space="preserve">) </w:t>
      </w:r>
    </w:p>
    <w:p w14:paraId="6A62C07E" w14:textId="20D8AB3F" w:rsidR="00EE4487" w:rsidRDefault="00EE4487" w:rsidP="00EF0BFD">
      <w:pPr>
        <w:spacing w:line="360" w:lineRule="auto"/>
        <w:jc w:val="both"/>
      </w:pPr>
      <w:r w:rsidRPr="00EE4487">
        <w:rPr>
          <w:b/>
          <w:bCs/>
        </w:rPr>
        <w:t>11.</w:t>
      </w:r>
      <w:r w:rsidRPr="00EE4487">
        <w:t xml:space="preserve"> Lokal Geri Besleme (Feedback) Döngüsü</w:t>
      </w:r>
      <w:r>
        <w:br w:type="page"/>
      </w:r>
    </w:p>
    <w:p w14:paraId="1DAF1FCC" w14:textId="77777777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lastRenderedPageBreak/>
        <w:t>Buluşun Açıklaması</w:t>
      </w:r>
    </w:p>
    <w:p w14:paraId="62639146" w14:textId="77777777" w:rsidR="00EE4487" w:rsidRDefault="00EE4487" w:rsidP="00EE4487">
      <w:pPr>
        <w:spacing w:line="360" w:lineRule="auto"/>
        <w:jc w:val="both"/>
      </w:pPr>
      <w:r w:rsidRPr="00EE4487">
        <w:t xml:space="preserve">Buluş konusu sistem, enformasyon işleme birimi (1) vasıtasıyla makroskobik sistemlerin kuantum durumlarını analiz eden ve </w:t>
      </w:r>
      <w:proofErr w:type="spellStart"/>
      <w:r w:rsidRPr="00EE4487">
        <w:t>non</w:t>
      </w:r>
      <w:proofErr w:type="spellEnd"/>
      <w:r w:rsidRPr="00EE4487">
        <w:t>-lokal transfer kanalı (4) üzerinden ileten bir mimaridir. Sistem, evrensel parametrik kontrol fonksiyonu (6) referansıyla birbirini izleyen dört ana operasyonel fazdan oluşmaktadır:</w:t>
      </w:r>
    </w:p>
    <w:p w14:paraId="20C9252A" w14:textId="77777777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Kuantum Durum Transdüksiyonu (Faz 1):</w:t>
      </w:r>
      <w:r w:rsidRPr="00EE4487">
        <w:t xml:space="preserve"> Bu aşamada, transfer edilecek fiziksel yapının atomik parametreleri kuantum durum transdüksiyon modülü (2) tarafından enformasyonel veri setine indirgenir. Bu süreç, maddenin enformasyonel temel durumuna (-0 vakum) kontrollü çökertilmesini içerir.</w:t>
      </w:r>
    </w:p>
    <w:p w14:paraId="124EB69A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5FA383F6" w14:textId="6F89BE19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 xml:space="preserve">Enformasyonel </w:t>
      </w:r>
      <w:proofErr w:type="spellStart"/>
      <w:r w:rsidRPr="00EE4487">
        <w:rPr>
          <w:b/>
          <w:bCs/>
        </w:rPr>
        <w:t>Enkodlama</w:t>
      </w:r>
      <w:proofErr w:type="spellEnd"/>
      <w:r w:rsidRPr="00EE4487">
        <w:rPr>
          <w:b/>
          <w:bCs/>
        </w:rPr>
        <w:t xml:space="preserve"> (Faz 2):</w:t>
      </w:r>
      <w:r w:rsidRPr="00EE4487">
        <w:t xml:space="preserve"> Elde edilen veri seti, enformasyonel </w:t>
      </w:r>
      <w:proofErr w:type="spellStart"/>
      <w:r w:rsidRPr="00EE4487">
        <w:t>enkodlama</w:t>
      </w:r>
      <w:proofErr w:type="spellEnd"/>
      <w:r w:rsidRPr="00EE4487">
        <w:t xml:space="preserve"> katmanında (3), kuantum enformasyon substratı (7) üzerine mühürlenir. Bu fazda, fiziksel yapının bağ enerjisi hasat edilerek sistem tampon belleğine aktarılır ve veri aslına uygunluk (</w:t>
      </w:r>
      <w:proofErr w:type="spellStart"/>
      <w:r w:rsidRPr="00EE4487">
        <w:t>fidelity</w:t>
      </w:r>
      <w:proofErr w:type="spellEnd"/>
      <w:r w:rsidRPr="00EE4487">
        <w:t>) protokolü ile paketlenir.</w:t>
      </w:r>
    </w:p>
    <w:p w14:paraId="0A9D993A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1F0A6E0E" w14:textId="32CD575F" w:rsidR="00EE4487" w:rsidRPr="00EE4487" w:rsidRDefault="00EE4487" w:rsidP="00EE4487">
      <w:pPr>
        <w:spacing w:line="360" w:lineRule="auto"/>
        <w:jc w:val="both"/>
      </w:pPr>
      <w:proofErr w:type="spellStart"/>
      <w:r w:rsidRPr="00EE4487">
        <w:rPr>
          <w:b/>
          <w:bCs/>
        </w:rPr>
        <w:t>Non</w:t>
      </w:r>
      <w:proofErr w:type="spellEnd"/>
      <w:r w:rsidRPr="00EE4487">
        <w:rPr>
          <w:b/>
          <w:bCs/>
        </w:rPr>
        <w:t>-Lokal Enformasyonel Transfer (Faz 3):</w:t>
      </w:r>
      <w:r w:rsidRPr="00EE4487">
        <w:t xml:space="preserve"> Paketlenmiş enformasyon, </w:t>
      </w:r>
      <w:proofErr w:type="spellStart"/>
      <w:r w:rsidRPr="00EE4487">
        <w:t>non</w:t>
      </w:r>
      <w:proofErr w:type="spellEnd"/>
      <w:r w:rsidRPr="00EE4487">
        <w:t>-lokal transfer kanalı (4) üzerinden hedef koordinata sıfır gecikmeli (</w:t>
      </w:r>
      <w:proofErr w:type="spellStart"/>
      <w:r w:rsidRPr="00EE4487">
        <w:t>zero-latency</w:t>
      </w:r>
      <w:proofErr w:type="spellEnd"/>
      <w:r w:rsidRPr="00EE4487">
        <w:t>) olarak iletilir. Bu iletim, gürültü sönümleme eşiği (8) altında, gürültüden arındırılmış bir şekilde gerçekleştirilir.</w:t>
      </w:r>
    </w:p>
    <w:p w14:paraId="43565E1D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25D3295A" w14:textId="5B25C91B" w:rsidR="00EE4487" w:rsidRPr="00EE4487" w:rsidRDefault="00EE4487" w:rsidP="00B43377">
      <w:pPr>
        <w:spacing w:line="360" w:lineRule="auto"/>
        <w:jc w:val="both"/>
      </w:pPr>
      <w:r w:rsidRPr="00EE4487">
        <w:rPr>
          <w:b/>
          <w:bCs/>
        </w:rPr>
        <w:t>Makroskobik Durum Re-Konstrüksiyonu (Faz 4):</w:t>
      </w:r>
      <w:r w:rsidRPr="00EE4487">
        <w:t xml:space="preserve"> Hedef noktaya ulaşan veriler, makroskobik re-konstrüksiyon ünitesi (5) tarafından, evrensel parametrik kontrol fonksiyonu (6) şablonu kullanılarak orijinal fiziksel formuna (0+ tezahür durumu) geri döndürülür. Sistem, kapalı döngü enerji korunumu prensibiyle çalışarak lokal termodinamik </w:t>
      </w:r>
      <w:proofErr w:type="spellStart"/>
      <w:r w:rsidRPr="00EE4487">
        <w:t>reversibilite</w:t>
      </w:r>
      <w:proofErr w:type="spellEnd"/>
      <w:r w:rsidRPr="00EE4487">
        <w:t xml:space="preserve"> (S=0) sağlar ve iletim sırasında enformasyon kaybını önleyen bir hata giderme (</w:t>
      </w:r>
      <w:proofErr w:type="spellStart"/>
      <w:r w:rsidRPr="00EE4487">
        <w:t>error</w:t>
      </w:r>
      <w:proofErr w:type="spellEnd"/>
      <w:r w:rsidRPr="00EE4487">
        <w:t xml:space="preserve"> </w:t>
      </w:r>
      <w:proofErr w:type="spellStart"/>
      <w:r w:rsidRPr="00EE4487">
        <w:t>correction</w:t>
      </w:r>
      <w:proofErr w:type="spellEnd"/>
      <w:r w:rsidRPr="00EE4487">
        <w:t>) algoritması işletir.</w:t>
      </w:r>
      <w:r>
        <w:br w:type="column"/>
      </w:r>
      <w:r w:rsidRPr="00EE4487">
        <w:rPr>
          <w:b/>
          <w:bCs/>
        </w:rPr>
        <w:lastRenderedPageBreak/>
        <w:t>Buluşun Sanayiye Uygulanma Biçimi</w:t>
      </w:r>
    </w:p>
    <w:p w14:paraId="30E62EB9" w14:textId="77777777" w:rsidR="00EE4487" w:rsidRPr="00EE4487" w:rsidRDefault="00EE4487" w:rsidP="00EE4487">
      <w:pPr>
        <w:spacing w:line="360" w:lineRule="auto"/>
        <w:jc w:val="both"/>
      </w:pPr>
      <w:r w:rsidRPr="00EE4487">
        <w:t>Buluş konusu sistem ve yöntem, yüksek hızda veri iletimi ve kuantum enformasyon güvenliği gerektiren tüm endüstriyel alanlarda uygulanabilir niteliktedir. Özellikle aşağıdaki alanlarda sanayiye entegrasyonu öngörülmektedir:</w:t>
      </w:r>
    </w:p>
    <w:p w14:paraId="051CB28F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099B3E8F" w14:textId="4E5A9BED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Haberleşme ve Veri İletimi:</w:t>
      </w:r>
      <w:r w:rsidRPr="00EE4487">
        <w:t xml:space="preserve"> Geleneksel fiber optik veya uydu tabanlı iletim hatlarının yerini alarak, uzay-zamandan bağımsız, gecikmesiz ve yüksek güvenlikli veri transferi (</w:t>
      </w:r>
      <w:proofErr w:type="spellStart"/>
      <w:r w:rsidRPr="00EE4487">
        <w:t>latency-free</w:t>
      </w:r>
      <w:proofErr w:type="spellEnd"/>
      <w:r w:rsidRPr="00EE4487">
        <w:t xml:space="preserve"> </w:t>
      </w:r>
      <w:proofErr w:type="gramStart"/>
      <w:r w:rsidRPr="00EE4487">
        <w:t>data</w:t>
      </w:r>
      <w:proofErr w:type="gramEnd"/>
      <w:r w:rsidRPr="00EE4487">
        <w:t xml:space="preserve"> transfer) altyapılarında kullanılabilir.</w:t>
      </w:r>
    </w:p>
    <w:p w14:paraId="04401654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23BBB524" w14:textId="1FE73745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Lojistik ve Tedarik Zinciri:</w:t>
      </w:r>
      <w:r w:rsidRPr="00EE4487">
        <w:t xml:space="preserve"> Makroskobik sistemlerin kuantum durum transferi protokolü ile fiziksel sevkiyat süreçlerinin dijitalleştirilmesi ve hedef noktada fiziksel re-konstrüksiyonu yoluyla lojistik maliyetlerinin minimize edilmesinde uygulanabilir.</w:t>
      </w:r>
    </w:p>
    <w:p w14:paraId="39A7B5BB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7320DA9A" w14:textId="267034D6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Kuantum Bilişim ve Veri Saklama:</w:t>
      </w:r>
      <w:r w:rsidRPr="00EE4487">
        <w:t xml:space="preserve"> Atom numarası 0 olan kuantum enformasyon substratı (7) üzerinde verinin kütlesiz ve yüksek yoğunluklu depolanması sağlanarak, yeni nesil kuantum veri merkezlerinin (</w:t>
      </w:r>
      <w:proofErr w:type="spellStart"/>
      <w:r w:rsidRPr="00EE4487">
        <w:t>quantum</w:t>
      </w:r>
      <w:proofErr w:type="spellEnd"/>
      <w:r w:rsidRPr="00EE4487">
        <w:t xml:space="preserve"> data </w:t>
      </w:r>
      <w:proofErr w:type="spellStart"/>
      <w:r w:rsidRPr="00EE4487">
        <w:t>centers</w:t>
      </w:r>
      <w:proofErr w:type="spellEnd"/>
      <w:r w:rsidRPr="00EE4487">
        <w:t>) inşasında temel mimari olarak kullanılabilir.</w:t>
      </w:r>
    </w:p>
    <w:p w14:paraId="549E6339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4E6F2C72" w14:textId="7D377C09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Tıp ve Enerji:</w:t>
      </w:r>
      <w:r w:rsidRPr="00EE4487">
        <w:t xml:space="preserve"> Hassas biyolojik materyallerin veya enerji paketlerinin, yapısal bozulmaya uğramadan (</w:t>
      </w:r>
      <w:proofErr w:type="spellStart"/>
      <w:r w:rsidRPr="00EE4487">
        <w:t>fidelity</w:t>
      </w:r>
      <w:proofErr w:type="spellEnd"/>
      <w:r w:rsidRPr="00EE4487">
        <w:t xml:space="preserve"> </w:t>
      </w:r>
      <w:proofErr w:type="spellStart"/>
      <w:r w:rsidRPr="00EE4487">
        <w:t>loss</w:t>
      </w:r>
      <w:proofErr w:type="spellEnd"/>
      <w:r w:rsidRPr="00EE4487">
        <w:t xml:space="preserve"> olmadan) uzak mesafelere iletilmesi süreçlerinde endüstriyel uygulama alanı bulur.</w:t>
      </w:r>
    </w:p>
    <w:p w14:paraId="1A08FDD7" w14:textId="71F64268" w:rsidR="00EE4487" w:rsidRDefault="00EE4487" w:rsidP="00EE4487">
      <w:pPr>
        <w:spacing w:line="360" w:lineRule="auto"/>
        <w:jc w:val="both"/>
      </w:pPr>
      <w:r w:rsidRPr="00EE4487">
        <w:t>Buluş, mevcut yarı iletken teknolojileri ve kuantum sensör altyapıları ile uyumlu çalışacak şekilde tasarlanmış olup, seri üretime ve ticari kullanıma uygun bir enformasyon mimarisi sunmaktadır.</w:t>
      </w:r>
    </w:p>
    <w:p w14:paraId="744F3A4C" w14:textId="51D96D1E" w:rsidR="0062335E" w:rsidRPr="009E1683" w:rsidRDefault="00C74E86" w:rsidP="00C74E86">
      <w:pPr>
        <w:spacing w:line="360" w:lineRule="auto"/>
        <w:jc w:val="both"/>
      </w:pPr>
      <w:r w:rsidRPr="00C74E86">
        <w:t>uygulanabilir niteliktedir</w:t>
      </w:r>
    </w:p>
    <w:sectPr w:rsidR="0062335E" w:rsidRPr="009E1683" w:rsidSect="00EE4487">
      <w:footerReference w:type="default" r:id="rId7"/>
      <w:pgSz w:w="11906" w:h="16838" w:code="9"/>
      <w:pgMar w:top="1134" w:right="1134" w:bottom="1134" w:left="1418" w:header="709" w:footer="709" w:gutter="0"/>
      <w:lnNumType w:countBy="5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E55C3" w14:textId="77777777" w:rsidR="00720CCC" w:rsidRDefault="00720CCC" w:rsidP="00A166E6">
      <w:pPr>
        <w:spacing w:after="0" w:line="240" w:lineRule="auto"/>
      </w:pPr>
      <w:r>
        <w:separator/>
      </w:r>
    </w:p>
  </w:endnote>
  <w:endnote w:type="continuationSeparator" w:id="0">
    <w:p w14:paraId="786E7BA8" w14:textId="77777777" w:rsidR="00720CCC" w:rsidRDefault="00720CCC" w:rsidP="00A16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6953454"/>
      <w:docPartObj>
        <w:docPartGallery w:val="Page Numbers (Bottom of Page)"/>
        <w:docPartUnique/>
      </w:docPartObj>
    </w:sdtPr>
    <w:sdtContent>
      <w:p w14:paraId="033FD3BB" w14:textId="10ACAF63" w:rsidR="00A166E6" w:rsidRDefault="00A166E6" w:rsidP="00A166E6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6D0E5" w14:textId="77777777" w:rsidR="00720CCC" w:rsidRDefault="00720CCC" w:rsidP="00A166E6">
      <w:pPr>
        <w:spacing w:after="0" w:line="240" w:lineRule="auto"/>
      </w:pPr>
      <w:r>
        <w:separator/>
      </w:r>
    </w:p>
  </w:footnote>
  <w:footnote w:type="continuationSeparator" w:id="0">
    <w:p w14:paraId="4AB0E612" w14:textId="77777777" w:rsidR="00720CCC" w:rsidRDefault="00720CCC" w:rsidP="00A16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406A"/>
    <w:multiLevelType w:val="multilevel"/>
    <w:tmpl w:val="D820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7670D"/>
    <w:multiLevelType w:val="multilevel"/>
    <w:tmpl w:val="6790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E308E"/>
    <w:multiLevelType w:val="multilevel"/>
    <w:tmpl w:val="F438A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64442A"/>
    <w:multiLevelType w:val="multilevel"/>
    <w:tmpl w:val="9972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B9683B"/>
    <w:multiLevelType w:val="multilevel"/>
    <w:tmpl w:val="FC84EF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964243">
    <w:abstractNumId w:val="4"/>
  </w:num>
  <w:num w:numId="2" w16cid:durableId="209197631">
    <w:abstractNumId w:val="2"/>
  </w:num>
  <w:num w:numId="3" w16cid:durableId="1840463852">
    <w:abstractNumId w:val="1"/>
  </w:num>
  <w:num w:numId="4" w16cid:durableId="205218067">
    <w:abstractNumId w:val="3"/>
  </w:num>
  <w:num w:numId="5" w16cid:durableId="186817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E6"/>
    <w:rsid w:val="00046489"/>
    <w:rsid w:val="00137AAB"/>
    <w:rsid w:val="00170226"/>
    <w:rsid w:val="00285398"/>
    <w:rsid w:val="002865CF"/>
    <w:rsid w:val="002C58EF"/>
    <w:rsid w:val="00534720"/>
    <w:rsid w:val="00566ECD"/>
    <w:rsid w:val="00610A51"/>
    <w:rsid w:val="0062335E"/>
    <w:rsid w:val="006343A9"/>
    <w:rsid w:val="00720CCC"/>
    <w:rsid w:val="00737C9A"/>
    <w:rsid w:val="007D1A11"/>
    <w:rsid w:val="00852462"/>
    <w:rsid w:val="009E1683"/>
    <w:rsid w:val="00A166E6"/>
    <w:rsid w:val="00AB4418"/>
    <w:rsid w:val="00B36000"/>
    <w:rsid w:val="00B43377"/>
    <w:rsid w:val="00B61A39"/>
    <w:rsid w:val="00BC481A"/>
    <w:rsid w:val="00C07010"/>
    <w:rsid w:val="00C166D8"/>
    <w:rsid w:val="00C66939"/>
    <w:rsid w:val="00C74E86"/>
    <w:rsid w:val="00ED5844"/>
    <w:rsid w:val="00ED7C6A"/>
    <w:rsid w:val="00EE4487"/>
    <w:rsid w:val="00EF0BFD"/>
    <w:rsid w:val="00F3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52D96"/>
  <w15:chartTrackingRefBased/>
  <w15:docId w15:val="{C8B6CBEF-AC01-4329-AB56-1B02C9BD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16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16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16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16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16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16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16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16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16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16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6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6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66E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66E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66E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66E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66E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66E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16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16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16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166E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166E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166E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16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166E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166E6"/>
    <w:rPr>
      <w:b/>
      <w:bCs/>
      <w:smallCaps/>
      <w:color w:val="0F4761" w:themeColor="accent1" w:themeShade="BF"/>
      <w:spacing w:val="5"/>
    </w:rPr>
  </w:style>
  <w:style w:type="character" w:styleId="SatrNumaras">
    <w:name w:val="line number"/>
    <w:basedOn w:val="VarsaylanParagrafYazTipi"/>
    <w:uiPriority w:val="99"/>
    <w:semiHidden/>
    <w:unhideWhenUsed/>
    <w:rsid w:val="00A166E6"/>
  </w:style>
  <w:style w:type="paragraph" w:styleId="stBilgi">
    <w:name w:val="header"/>
    <w:basedOn w:val="Normal"/>
    <w:link w:val="stBilgiChar"/>
    <w:uiPriority w:val="99"/>
    <w:unhideWhenUsed/>
    <w:rsid w:val="00A16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166E6"/>
  </w:style>
  <w:style w:type="paragraph" w:styleId="AltBilgi">
    <w:name w:val="footer"/>
    <w:basedOn w:val="Normal"/>
    <w:link w:val="AltBilgiChar"/>
    <w:uiPriority w:val="99"/>
    <w:unhideWhenUsed/>
    <w:rsid w:val="00A16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166E6"/>
  </w:style>
  <w:style w:type="character" w:styleId="YerTutucuMetni">
    <w:name w:val="Placeholder Text"/>
    <w:basedOn w:val="VarsaylanParagrafYazTipi"/>
    <w:uiPriority w:val="99"/>
    <w:semiHidden/>
    <w:rsid w:val="00AB4418"/>
    <w:rPr>
      <w:color w:val="666666"/>
    </w:rPr>
  </w:style>
  <w:style w:type="character" w:customStyle="1" w:styleId="citation-1539">
    <w:name w:val="citation-1539"/>
    <w:basedOn w:val="VarsaylanParagrafYazTipi"/>
    <w:rsid w:val="0062335E"/>
  </w:style>
  <w:style w:type="character" w:customStyle="1" w:styleId="citation-1538">
    <w:name w:val="citation-1538"/>
    <w:basedOn w:val="VarsaylanParagrafYazTipi"/>
    <w:rsid w:val="0062335E"/>
  </w:style>
  <w:style w:type="character" w:customStyle="1" w:styleId="citation-1537">
    <w:name w:val="citation-1537"/>
    <w:basedOn w:val="VarsaylanParagrafYazTipi"/>
    <w:rsid w:val="0062335E"/>
  </w:style>
  <w:style w:type="character" w:customStyle="1" w:styleId="citation-1536">
    <w:name w:val="citation-1536"/>
    <w:basedOn w:val="VarsaylanParagrafYazTipi"/>
    <w:rsid w:val="0062335E"/>
  </w:style>
  <w:style w:type="character" w:customStyle="1" w:styleId="citation-1535">
    <w:name w:val="citation-1535"/>
    <w:basedOn w:val="VarsaylanParagrafYazTipi"/>
    <w:rsid w:val="0062335E"/>
  </w:style>
  <w:style w:type="paragraph" w:styleId="NormalWeb">
    <w:name w:val="Normal (Web)"/>
    <w:basedOn w:val="Normal"/>
    <w:uiPriority w:val="99"/>
    <w:semiHidden/>
    <w:unhideWhenUsed/>
    <w:rsid w:val="00EE44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 Homosapiens To Homo[DATA]</dc:creator>
  <cp:keywords/>
  <dc:description/>
  <cp:lastModifiedBy>From Homosapiens To Homo[DATA]</cp:lastModifiedBy>
  <cp:revision>9</cp:revision>
  <cp:lastPrinted>2026-03-12T14:59:00Z</cp:lastPrinted>
  <dcterms:created xsi:type="dcterms:W3CDTF">2026-03-12T13:34:00Z</dcterms:created>
  <dcterms:modified xsi:type="dcterms:W3CDTF">2026-03-12T15:04:00Z</dcterms:modified>
</cp:coreProperties>
</file>