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66F" w:rsidRDefault="00DB366F" w:rsidP="00DB366F">
      <w:pPr>
        <w:pStyle w:val="Heading2"/>
        <w:rPr>
          <w:rtl/>
          <w:lang w:bidi="ar-EG"/>
        </w:rPr>
      </w:pPr>
    </w:p>
    <w:p w:rsidR="00DB366F" w:rsidRPr="00DB366F" w:rsidRDefault="00DB366F" w:rsidP="00DB366F">
      <w:pPr>
        <w:rPr>
          <w:lang w:bidi="ar-EG"/>
        </w:rPr>
      </w:pPr>
    </w:p>
    <w:p w:rsidR="00DB366F" w:rsidRDefault="00774EDF" w:rsidP="00774EDF">
      <w:pPr>
        <w:pStyle w:val="Title"/>
        <w:jc w:val="right"/>
        <w:rPr>
          <w:b/>
          <w:bCs/>
          <w:i/>
          <w:iCs/>
          <w:color w:val="1F497D" w:themeColor="text2"/>
          <w:sz w:val="48"/>
          <w:szCs w:val="48"/>
          <w:lang w:bidi="ar-EG"/>
        </w:rPr>
      </w:pPr>
      <w:bookmarkStart w:id="0" w:name="_GoBack"/>
      <w:r>
        <w:rPr>
          <w:rFonts w:hint="cs"/>
          <w:b/>
          <w:bCs/>
          <w:i/>
          <w:iCs/>
          <w:noProof/>
          <w:color w:val="1F497D" w:themeColor="text2"/>
          <w:sz w:val="48"/>
          <w:szCs w:val="48"/>
        </w:rPr>
        <w:drawing>
          <wp:inline distT="0" distB="0" distL="0" distR="0" wp14:anchorId="11D5DA50" wp14:editId="5424D7BD">
            <wp:extent cx="2328531" cy="28069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ny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8778" cy="2807294"/>
                    </a:xfrm>
                    <a:prstGeom prst="rect">
                      <a:avLst/>
                    </a:prstGeom>
                  </pic:spPr>
                </pic:pic>
              </a:graphicData>
            </a:graphic>
          </wp:inline>
        </w:drawing>
      </w:r>
      <w:bookmarkEnd w:id="0"/>
      <w:r>
        <w:rPr>
          <w:b/>
          <w:bCs/>
          <w:i/>
          <w:iCs/>
          <w:noProof/>
          <w:color w:val="1F497D" w:themeColor="text2"/>
          <w:sz w:val="48"/>
          <w:szCs w:val="48"/>
        </w:rPr>
        <w:drawing>
          <wp:inline distT="0" distB="0" distL="0" distR="0">
            <wp:extent cx="2870200" cy="2832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870200" cy="2832100"/>
                    </a:xfrm>
                    <a:prstGeom prst="rect">
                      <a:avLst/>
                    </a:prstGeom>
                  </pic:spPr>
                </pic:pic>
              </a:graphicData>
            </a:graphic>
          </wp:inline>
        </w:drawing>
      </w:r>
    </w:p>
    <w:p w:rsidR="00DB366F" w:rsidRDefault="00DB366F" w:rsidP="00DB366F">
      <w:pPr>
        <w:pStyle w:val="Title"/>
        <w:jc w:val="center"/>
        <w:rPr>
          <w:b/>
          <w:bCs/>
          <w:i/>
          <w:iCs/>
          <w:color w:val="1F497D" w:themeColor="text2"/>
          <w:sz w:val="48"/>
          <w:szCs w:val="48"/>
          <w:lang w:bidi="ar-EG"/>
        </w:rPr>
      </w:pPr>
    </w:p>
    <w:p w:rsidR="00DB366F" w:rsidRDefault="00DB366F" w:rsidP="00DB366F">
      <w:pPr>
        <w:pStyle w:val="Title"/>
        <w:jc w:val="center"/>
        <w:rPr>
          <w:rFonts w:hint="cs"/>
          <w:b/>
          <w:bCs/>
          <w:i/>
          <w:iCs/>
          <w:color w:val="1F497D" w:themeColor="text2"/>
          <w:sz w:val="48"/>
          <w:szCs w:val="48"/>
          <w:lang w:bidi="ar-EG"/>
        </w:rPr>
      </w:pPr>
    </w:p>
    <w:p w:rsidR="00194059" w:rsidRPr="00DB366F" w:rsidRDefault="003347B7" w:rsidP="00774EDF">
      <w:pPr>
        <w:pStyle w:val="Title"/>
        <w:jc w:val="center"/>
        <w:rPr>
          <w:rStyle w:val="SubtleEmphasis"/>
          <w:b/>
          <w:bCs/>
          <w:i w:val="0"/>
          <w:iCs w:val="0"/>
          <w:color w:val="1F497D" w:themeColor="text2"/>
          <w:sz w:val="48"/>
          <w:szCs w:val="48"/>
          <w:rtl/>
          <w:lang w:bidi="ar-EG"/>
        </w:rPr>
      </w:pPr>
      <w:r w:rsidRPr="00DB366F">
        <w:rPr>
          <w:b/>
          <w:bCs/>
          <w:i/>
          <w:iCs/>
          <w:color w:val="1F497D" w:themeColor="text2"/>
          <w:sz w:val="48"/>
          <w:szCs w:val="48"/>
          <w:lang w:bidi="ar-EG"/>
        </w:rPr>
        <w:t xml:space="preserve">An educational guide for </w:t>
      </w:r>
      <w:proofErr w:type="spellStart"/>
      <w:r w:rsidRPr="00DB366F">
        <w:rPr>
          <w:b/>
          <w:bCs/>
          <w:i/>
          <w:iCs/>
          <w:color w:val="1F497D" w:themeColor="text2"/>
          <w:sz w:val="48"/>
          <w:szCs w:val="48"/>
          <w:lang w:bidi="ar-EG"/>
        </w:rPr>
        <w:t>nanopore</w:t>
      </w:r>
      <w:proofErr w:type="spellEnd"/>
      <w:r w:rsidRPr="00DB366F">
        <w:rPr>
          <w:b/>
          <w:bCs/>
          <w:i/>
          <w:iCs/>
          <w:color w:val="1F497D" w:themeColor="text2"/>
          <w:sz w:val="48"/>
          <w:szCs w:val="48"/>
          <w:lang w:bidi="ar-EG"/>
        </w:rPr>
        <w:t xml:space="preserve"> sequencing in the classroom</w:t>
      </w:r>
    </w:p>
    <w:p w:rsidR="00774EDF" w:rsidRDefault="00774EDF" w:rsidP="00774EDF">
      <w:pPr>
        <w:jc w:val="right"/>
        <w:rPr>
          <w:rFonts w:hint="cs"/>
          <w:lang w:bidi="ar-EG"/>
        </w:rPr>
      </w:pPr>
    </w:p>
    <w:p w:rsidR="00774EDF" w:rsidRDefault="00774EDF" w:rsidP="00774EDF">
      <w:pPr>
        <w:jc w:val="right"/>
        <w:rPr>
          <w:b/>
          <w:bCs/>
          <w:sz w:val="44"/>
          <w:szCs w:val="44"/>
          <w:rtl/>
          <w:lang w:bidi="ar-EG"/>
        </w:rPr>
      </w:pPr>
      <w:r w:rsidRPr="00774EDF">
        <w:rPr>
          <w:b/>
          <w:bCs/>
          <w:sz w:val="44"/>
          <w:szCs w:val="44"/>
          <w:lang w:bidi="ar-EG"/>
        </w:rPr>
        <w:t>Assignment</w:t>
      </w:r>
      <w:r>
        <w:rPr>
          <w:b/>
          <w:bCs/>
          <w:sz w:val="44"/>
          <w:szCs w:val="44"/>
          <w:lang w:bidi="ar-EG"/>
        </w:rPr>
        <w:t xml:space="preserve"> </w:t>
      </w:r>
      <w:proofErr w:type="gramStart"/>
      <w:r>
        <w:rPr>
          <w:b/>
          <w:bCs/>
          <w:sz w:val="44"/>
          <w:szCs w:val="44"/>
          <w:lang w:bidi="ar-EG"/>
        </w:rPr>
        <w:t>1 :</w:t>
      </w:r>
      <w:proofErr w:type="gramEnd"/>
      <w:r>
        <w:rPr>
          <w:b/>
          <w:bCs/>
          <w:sz w:val="44"/>
          <w:szCs w:val="44"/>
          <w:lang w:bidi="ar-EG"/>
        </w:rPr>
        <w:t xml:space="preserve">  Abstract And Introduction </w:t>
      </w:r>
      <w:r w:rsidRPr="00774EDF">
        <w:rPr>
          <w:b/>
          <w:bCs/>
          <w:sz w:val="44"/>
          <w:szCs w:val="44"/>
          <w:lang w:bidi="ar-EG"/>
        </w:rPr>
        <w:t>Summary</w:t>
      </w:r>
    </w:p>
    <w:p w:rsidR="00774EDF" w:rsidRDefault="00774EDF" w:rsidP="00774EDF">
      <w:pPr>
        <w:jc w:val="right"/>
        <w:rPr>
          <w:b/>
          <w:bCs/>
          <w:i/>
          <w:iCs/>
          <w:color w:val="1F497D" w:themeColor="text2"/>
          <w:sz w:val="36"/>
          <w:szCs w:val="36"/>
          <w:rtl/>
          <w:lang w:bidi="ar-EG"/>
        </w:rPr>
      </w:pPr>
      <w:proofErr w:type="gramStart"/>
      <w:r w:rsidRPr="00774EDF">
        <w:rPr>
          <w:b/>
          <w:bCs/>
          <w:i/>
          <w:iCs/>
          <w:color w:val="1F497D" w:themeColor="text2"/>
          <w:sz w:val="36"/>
          <w:szCs w:val="36"/>
          <w:lang w:bidi="ar-EG"/>
        </w:rPr>
        <w:t>Abstract :</w:t>
      </w:r>
      <w:proofErr w:type="gramEnd"/>
      <w:r w:rsidRPr="00774EDF">
        <w:rPr>
          <w:rFonts w:hint="cs"/>
          <w:b/>
          <w:bCs/>
          <w:i/>
          <w:iCs/>
          <w:color w:val="1F497D" w:themeColor="text2"/>
          <w:sz w:val="36"/>
          <w:szCs w:val="36"/>
          <w:rtl/>
          <w:lang w:bidi="ar-EG"/>
        </w:rPr>
        <w:t xml:space="preserve"> -</w:t>
      </w:r>
    </w:p>
    <w:p w:rsidR="00774EDF" w:rsidRPr="00774EDF" w:rsidRDefault="00774EDF" w:rsidP="00774EDF">
      <w:pPr>
        <w:jc w:val="right"/>
        <w:rPr>
          <w:rFonts w:cs="Arial"/>
          <w:b/>
          <w:bCs/>
          <w:color w:val="000000" w:themeColor="text1"/>
          <w:rtl/>
          <w:lang w:bidi="ar-EG"/>
        </w:rPr>
      </w:pPr>
      <w:r w:rsidRPr="00774EDF">
        <w:rPr>
          <w:b/>
          <w:bCs/>
          <w:color w:val="000000" w:themeColor="text1"/>
          <w:lang w:bidi="ar-EG"/>
        </w:rPr>
        <w:t>1-The last decade has witnessed a remarkable increase in our ability to measure genetic information. Advancements of sequencing technologies are challenging the existing methods of data storage and analysis.</w:t>
      </w:r>
    </w:p>
    <w:p w:rsidR="00CB13C1" w:rsidRDefault="00774EDF" w:rsidP="00774EDF">
      <w:pPr>
        <w:jc w:val="right"/>
        <w:rPr>
          <w:b/>
          <w:bCs/>
          <w:color w:val="000000" w:themeColor="text1"/>
          <w:sz w:val="24"/>
          <w:szCs w:val="24"/>
          <w:rtl/>
          <w:lang w:bidi="ar-EG"/>
        </w:rPr>
      </w:pPr>
      <w:r w:rsidRPr="00CB13C1">
        <w:rPr>
          <w:b/>
          <w:bCs/>
          <w:color w:val="000000" w:themeColor="text1"/>
          <w:sz w:val="24"/>
          <w:szCs w:val="24"/>
          <w:lang w:bidi="ar-EG"/>
        </w:rPr>
        <w:t>2-Future generations of biologists must be more computationally aware and capable. This means they should be trained to give them the computational skills to keep pace with technological developments.</w:t>
      </w:r>
    </w:p>
    <w:p w:rsidR="00C114A5" w:rsidRDefault="00CB13C1" w:rsidP="00C114A5">
      <w:pPr>
        <w:jc w:val="right"/>
        <w:rPr>
          <w:b/>
          <w:bCs/>
          <w:color w:val="000000" w:themeColor="text1"/>
          <w:sz w:val="24"/>
          <w:szCs w:val="24"/>
          <w:lang w:bidi="ar-EG"/>
        </w:rPr>
      </w:pPr>
      <w:proofErr w:type="gramStart"/>
      <w:r w:rsidRPr="00CB13C1">
        <w:rPr>
          <w:b/>
          <w:bCs/>
          <w:i/>
          <w:iCs/>
          <w:color w:val="1F497D" w:themeColor="text2"/>
          <w:sz w:val="36"/>
          <w:szCs w:val="36"/>
          <w:lang w:bidi="ar-EG"/>
        </w:rPr>
        <w:t>Introduction :</w:t>
      </w:r>
      <w:proofErr w:type="gramEnd"/>
      <w:r w:rsidRPr="00CB13C1">
        <w:rPr>
          <w:rFonts w:cs="Arial"/>
          <w:b/>
          <w:bCs/>
          <w:i/>
          <w:iCs/>
          <w:color w:val="1F497D" w:themeColor="text2"/>
          <w:sz w:val="36"/>
          <w:szCs w:val="36"/>
          <w:rtl/>
          <w:lang w:bidi="ar-EG"/>
        </w:rPr>
        <w:t xml:space="preserve"> </w:t>
      </w:r>
      <w:r w:rsidRPr="00CB13C1">
        <w:rPr>
          <w:rFonts w:cs="Arial" w:hint="cs"/>
          <w:b/>
          <w:bCs/>
          <w:i/>
          <w:iCs/>
          <w:color w:val="1F497D" w:themeColor="text2"/>
          <w:sz w:val="36"/>
          <w:szCs w:val="36"/>
          <w:rtl/>
          <w:lang w:bidi="ar-EG"/>
        </w:rPr>
        <w:t>-</w:t>
      </w:r>
    </w:p>
    <w:p w:rsidR="00CB13C1" w:rsidRPr="00C114A5" w:rsidRDefault="00C114A5" w:rsidP="00C114A5">
      <w:pPr>
        <w:jc w:val="right"/>
        <w:rPr>
          <w:b/>
          <w:bCs/>
          <w:i/>
          <w:iCs/>
          <w:color w:val="1F497D" w:themeColor="text2"/>
          <w:sz w:val="36"/>
          <w:szCs w:val="36"/>
          <w:rtl/>
          <w:lang w:bidi="ar-EG"/>
        </w:rPr>
      </w:pPr>
      <w:r>
        <w:rPr>
          <w:b/>
          <w:bCs/>
          <w:color w:val="000000" w:themeColor="text1"/>
          <w:sz w:val="24"/>
          <w:szCs w:val="24"/>
          <w:lang w:bidi="ar-EG"/>
        </w:rPr>
        <w:lastRenderedPageBreak/>
        <w:t>1-w</w:t>
      </w:r>
      <w:r w:rsidR="00CB13C1" w:rsidRPr="00C114A5">
        <w:rPr>
          <w:b/>
          <w:bCs/>
          <w:color w:val="000000" w:themeColor="text1"/>
          <w:sz w:val="24"/>
          <w:szCs w:val="24"/>
          <w:lang w:bidi="ar-EG"/>
        </w:rPr>
        <w:t>hat defines a biologist? In short, a biologist is a person who studies life and living organisms.</w:t>
      </w:r>
    </w:p>
    <w:p w:rsidR="00CB13C1" w:rsidRDefault="00CB13C1" w:rsidP="00CB13C1">
      <w:pPr>
        <w:jc w:val="right"/>
        <w:rPr>
          <w:rFonts w:cs="Arial"/>
          <w:b/>
          <w:bCs/>
          <w:color w:val="000000" w:themeColor="text1"/>
          <w:sz w:val="24"/>
          <w:szCs w:val="24"/>
          <w:lang w:bidi="ar-EG"/>
        </w:rPr>
      </w:pPr>
      <w:r>
        <w:rPr>
          <w:b/>
          <w:bCs/>
          <w:color w:val="000000" w:themeColor="text1"/>
          <w:sz w:val="24"/>
          <w:szCs w:val="24"/>
          <w:lang w:bidi="ar-EG"/>
        </w:rPr>
        <w:t>2-</w:t>
      </w:r>
      <w:r w:rsidRPr="00CB13C1">
        <w:rPr>
          <w:b/>
          <w:bCs/>
          <w:color w:val="000000" w:themeColor="text1"/>
          <w:sz w:val="24"/>
          <w:szCs w:val="24"/>
          <w:lang w:bidi="ar-EG"/>
        </w:rPr>
        <w:t>Biology covers diverse topics such as molecular biology, structural biology, ecology, evolution, genetics, microbiology, immunology, and biotechnology. Importantly, most (if not all) of these topics have undergone incredible progress due to rapid discoveries and technological advances</w:t>
      </w:r>
      <w:r>
        <w:rPr>
          <w:b/>
          <w:bCs/>
          <w:color w:val="000000" w:themeColor="text1"/>
          <w:sz w:val="24"/>
          <w:szCs w:val="24"/>
          <w:lang w:bidi="ar-EG"/>
        </w:rPr>
        <w:t xml:space="preserve"> </w:t>
      </w:r>
      <w:r w:rsidRPr="00CB13C1">
        <w:rPr>
          <w:b/>
          <w:bCs/>
          <w:color w:val="000000" w:themeColor="text1"/>
          <w:sz w:val="24"/>
          <w:szCs w:val="24"/>
          <w:lang w:bidi="ar-EG"/>
        </w:rPr>
        <w:t>[1</w:t>
      </w:r>
      <w:proofErr w:type="gramStart"/>
      <w:r w:rsidRPr="00CB13C1">
        <w:rPr>
          <w:b/>
          <w:bCs/>
          <w:color w:val="000000" w:themeColor="text1"/>
          <w:sz w:val="24"/>
          <w:szCs w:val="24"/>
          <w:lang w:bidi="ar-EG"/>
        </w:rPr>
        <w:t>,2</w:t>
      </w:r>
      <w:proofErr w:type="gramEnd"/>
      <w:r w:rsidRPr="00CB13C1">
        <w:rPr>
          <w:b/>
          <w:bCs/>
          <w:color w:val="000000" w:themeColor="text1"/>
          <w:sz w:val="24"/>
          <w:szCs w:val="24"/>
          <w:lang w:bidi="ar-EG"/>
        </w:rPr>
        <w:t>]. As such, a modern biologist has the inevitable tasks of adapting to rapid change and mastering new knowledge and technology</w:t>
      </w:r>
      <w:r>
        <w:rPr>
          <w:b/>
          <w:bCs/>
          <w:color w:val="000000" w:themeColor="text1"/>
          <w:sz w:val="24"/>
          <w:szCs w:val="24"/>
          <w:lang w:bidi="ar-EG"/>
        </w:rPr>
        <w:t>.</w:t>
      </w:r>
    </w:p>
    <w:p w:rsidR="00CB13C1" w:rsidRDefault="00CB13C1" w:rsidP="00CB13C1">
      <w:pPr>
        <w:jc w:val="right"/>
        <w:rPr>
          <w:rFonts w:cs="Arial"/>
          <w:b/>
          <w:bCs/>
          <w:color w:val="000000" w:themeColor="text1"/>
          <w:sz w:val="24"/>
          <w:szCs w:val="24"/>
          <w:rtl/>
          <w:lang w:bidi="ar-EG"/>
        </w:rPr>
      </w:pPr>
      <w:r>
        <w:rPr>
          <w:b/>
          <w:bCs/>
          <w:color w:val="000000" w:themeColor="text1"/>
          <w:sz w:val="24"/>
          <w:szCs w:val="24"/>
          <w:lang w:bidi="ar-EG"/>
        </w:rPr>
        <w:t>3-</w:t>
      </w:r>
      <w:r w:rsidRPr="00CB13C1">
        <w:rPr>
          <w:b/>
          <w:bCs/>
          <w:color w:val="000000" w:themeColor="text1"/>
          <w:sz w:val="24"/>
          <w:szCs w:val="24"/>
          <w:lang w:bidi="ar-EG"/>
        </w:rPr>
        <w:t>One of the most important revolutions in the field of biology was caused by the development of next-generation sequencing (NGS) technologies. Using massively parallel processing of samples, NGS dramatically reduces sequencing time and costs, enabling the sequencing of entire genomes</w:t>
      </w:r>
      <w:r>
        <w:rPr>
          <w:b/>
          <w:bCs/>
          <w:color w:val="000000" w:themeColor="text1"/>
          <w:sz w:val="24"/>
          <w:szCs w:val="24"/>
          <w:lang w:bidi="ar-EG"/>
        </w:rPr>
        <w:t>.</w:t>
      </w:r>
    </w:p>
    <w:p w:rsidR="00CB13C1" w:rsidRDefault="00CB13C1" w:rsidP="00CB13C1">
      <w:pPr>
        <w:jc w:val="right"/>
        <w:rPr>
          <w:b/>
          <w:bCs/>
          <w:color w:val="000000" w:themeColor="text1"/>
          <w:sz w:val="24"/>
          <w:szCs w:val="24"/>
          <w:rtl/>
          <w:lang w:bidi="ar-EG"/>
        </w:rPr>
      </w:pPr>
      <w:r>
        <w:rPr>
          <w:b/>
          <w:bCs/>
          <w:color w:val="000000" w:themeColor="text1"/>
          <w:sz w:val="24"/>
          <w:szCs w:val="24"/>
          <w:lang w:bidi="ar-EG"/>
        </w:rPr>
        <w:t>4-</w:t>
      </w:r>
      <w:r w:rsidRPr="00CB13C1">
        <w:rPr>
          <w:b/>
          <w:bCs/>
          <w:color w:val="000000" w:themeColor="text1"/>
          <w:sz w:val="24"/>
          <w:szCs w:val="24"/>
          <w:lang w:bidi="ar-EG"/>
        </w:rPr>
        <w:t>Currently, genome sequencing and analysis have become a crucial component in biology, as evidenced by recent scientific breakthroughs [3</w:t>
      </w:r>
      <w:proofErr w:type="gramStart"/>
      <w:r w:rsidRPr="00CB13C1">
        <w:rPr>
          <w:b/>
          <w:bCs/>
          <w:color w:val="000000" w:themeColor="text1"/>
          <w:sz w:val="24"/>
          <w:szCs w:val="24"/>
          <w:lang w:bidi="ar-EG"/>
        </w:rPr>
        <w:t>,4</w:t>
      </w:r>
      <w:proofErr w:type="gramEnd"/>
      <w:r w:rsidRPr="00CB13C1">
        <w:rPr>
          <w:b/>
          <w:bCs/>
          <w:color w:val="000000" w:themeColor="text1"/>
          <w:sz w:val="24"/>
          <w:szCs w:val="24"/>
          <w:lang w:bidi="ar-EG"/>
        </w:rPr>
        <w:t xml:space="preserve">] and by the exponential increase of reported genomes on </w:t>
      </w:r>
      <w:proofErr w:type="spellStart"/>
      <w:r w:rsidRPr="00CB13C1">
        <w:rPr>
          <w:b/>
          <w:bCs/>
          <w:color w:val="000000" w:themeColor="text1"/>
          <w:sz w:val="24"/>
          <w:szCs w:val="24"/>
          <w:lang w:bidi="ar-EG"/>
        </w:rPr>
        <w:t>GenBank</w:t>
      </w:r>
      <w:proofErr w:type="spellEnd"/>
      <w:r w:rsidRPr="00CB13C1">
        <w:rPr>
          <w:b/>
          <w:bCs/>
          <w:color w:val="000000" w:themeColor="text1"/>
          <w:sz w:val="24"/>
          <w:szCs w:val="24"/>
          <w:lang w:bidi="ar-EG"/>
        </w:rPr>
        <w:t xml:space="preserve"> (e.g., from 30,000 sequenced prokaryotic genomes in 2014 [5] to 183,000 in 2018</w:t>
      </w:r>
      <w:r>
        <w:rPr>
          <w:b/>
          <w:bCs/>
          <w:color w:val="000000" w:themeColor="text1"/>
          <w:sz w:val="24"/>
          <w:szCs w:val="24"/>
          <w:lang w:bidi="ar-EG"/>
        </w:rPr>
        <w:t>.</w:t>
      </w:r>
    </w:p>
    <w:p w:rsidR="00CB13C1" w:rsidRPr="00C114A5" w:rsidRDefault="00C114A5" w:rsidP="00C114A5">
      <w:pPr>
        <w:jc w:val="right"/>
        <w:rPr>
          <w:b/>
          <w:bCs/>
          <w:sz w:val="24"/>
          <w:szCs w:val="24"/>
          <w:rtl/>
          <w:lang w:bidi="ar-EG"/>
        </w:rPr>
      </w:pPr>
      <w:r>
        <w:rPr>
          <w:b/>
          <w:bCs/>
          <w:sz w:val="24"/>
          <w:szCs w:val="24"/>
          <w:lang w:bidi="ar-EG"/>
        </w:rPr>
        <w:t>5-</w:t>
      </w:r>
      <w:r w:rsidR="00CB13C1" w:rsidRPr="00CB13C1">
        <w:rPr>
          <w:b/>
          <w:bCs/>
          <w:sz w:val="24"/>
          <w:szCs w:val="24"/>
          <w:lang w:bidi="ar-EG"/>
        </w:rPr>
        <w:t>not only do biologists need to adapt and learn how to use these emerging technologies, they also need to learn how to mine the ever-growing mountain of genomic information they generate, which requires bioinformatics skills. Now, the question is how do we train this generation of biologists so that they have the required computational skills?</w:t>
      </w:r>
    </w:p>
    <w:p w:rsidR="00CB13C1" w:rsidRDefault="00CB13C1" w:rsidP="00CB13C1">
      <w:pPr>
        <w:jc w:val="right"/>
        <w:rPr>
          <w:rFonts w:hint="cs"/>
          <w:sz w:val="24"/>
          <w:szCs w:val="24"/>
          <w:rtl/>
          <w:lang w:bidi="ar-EG"/>
        </w:rPr>
      </w:pPr>
    </w:p>
    <w:p w:rsidR="00687722" w:rsidRDefault="00687722" w:rsidP="00687722">
      <w:pPr>
        <w:rPr>
          <w:rFonts w:hint="cs"/>
          <w:sz w:val="24"/>
          <w:szCs w:val="24"/>
          <w:rtl/>
          <w:lang w:bidi="ar-EG"/>
        </w:rPr>
      </w:pPr>
    </w:p>
    <w:p w:rsidR="00687722" w:rsidRPr="00687722" w:rsidRDefault="00687722" w:rsidP="00687722">
      <w:pPr>
        <w:jc w:val="center"/>
        <w:rPr>
          <w:rFonts w:hint="cs"/>
          <w:b/>
          <w:bCs/>
          <w:i/>
          <w:iCs/>
          <w:color w:val="1F497D" w:themeColor="text2"/>
          <w:sz w:val="36"/>
          <w:szCs w:val="36"/>
          <w:rtl/>
          <w:lang w:bidi="ar-EG"/>
        </w:rPr>
      </w:pPr>
      <w:proofErr w:type="gramStart"/>
      <w:r w:rsidRPr="00687722">
        <w:rPr>
          <w:b/>
          <w:bCs/>
          <w:i/>
          <w:iCs/>
          <w:color w:val="1F497D" w:themeColor="text2"/>
          <w:sz w:val="36"/>
          <w:szCs w:val="36"/>
          <w:lang w:bidi="ar-EG"/>
        </w:rPr>
        <w:t>Name :</w:t>
      </w:r>
      <w:proofErr w:type="gramEnd"/>
      <w:r w:rsidRPr="00687722">
        <w:rPr>
          <w:b/>
          <w:bCs/>
          <w:i/>
          <w:iCs/>
          <w:color w:val="1F497D" w:themeColor="text2"/>
          <w:sz w:val="36"/>
          <w:szCs w:val="36"/>
          <w:lang w:bidi="ar-EG"/>
        </w:rPr>
        <w:t xml:space="preserve"> </w:t>
      </w:r>
      <w:proofErr w:type="spellStart"/>
      <w:r w:rsidRPr="00687722">
        <w:rPr>
          <w:b/>
          <w:bCs/>
          <w:i/>
          <w:iCs/>
          <w:color w:val="1F497D" w:themeColor="text2"/>
          <w:sz w:val="36"/>
          <w:szCs w:val="36"/>
          <w:lang w:bidi="ar-EG"/>
        </w:rPr>
        <w:t>Omnya</w:t>
      </w:r>
      <w:proofErr w:type="spellEnd"/>
      <w:r w:rsidRPr="00687722">
        <w:rPr>
          <w:b/>
          <w:bCs/>
          <w:i/>
          <w:iCs/>
          <w:color w:val="1F497D" w:themeColor="text2"/>
          <w:sz w:val="36"/>
          <w:szCs w:val="36"/>
          <w:lang w:bidi="ar-EG"/>
        </w:rPr>
        <w:t xml:space="preserve"> </w:t>
      </w:r>
      <w:proofErr w:type="spellStart"/>
      <w:r w:rsidRPr="00687722">
        <w:rPr>
          <w:b/>
          <w:bCs/>
          <w:i/>
          <w:iCs/>
          <w:color w:val="1F497D" w:themeColor="text2"/>
          <w:sz w:val="36"/>
          <w:szCs w:val="36"/>
          <w:lang w:bidi="ar-EG"/>
        </w:rPr>
        <w:t>Abd</w:t>
      </w:r>
      <w:proofErr w:type="spellEnd"/>
      <w:r w:rsidRPr="00687722">
        <w:rPr>
          <w:b/>
          <w:bCs/>
          <w:i/>
          <w:iCs/>
          <w:color w:val="1F497D" w:themeColor="text2"/>
          <w:sz w:val="36"/>
          <w:szCs w:val="36"/>
          <w:lang w:bidi="ar-EG"/>
        </w:rPr>
        <w:t xml:space="preserve"> El Fattah Ali</w:t>
      </w:r>
    </w:p>
    <w:p w:rsidR="00687722" w:rsidRPr="00687722" w:rsidRDefault="00687722" w:rsidP="00687722">
      <w:pPr>
        <w:jc w:val="center"/>
        <w:rPr>
          <w:rFonts w:hint="cs"/>
          <w:b/>
          <w:bCs/>
          <w:i/>
          <w:iCs/>
          <w:color w:val="1F497D" w:themeColor="text2"/>
          <w:sz w:val="28"/>
          <w:szCs w:val="28"/>
          <w:rtl/>
          <w:lang w:bidi="ar-EG"/>
        </w:rPr>
      </w:pPr>
      <w:r w:rsidRPr="00687722">
        <w:rPr>
          <w:rFonts w:cs="Arial"/>
          <w:b/>
          <w:bCs/>
          <w:i/>
          <w:iCs/>
          <w:color w:val="1F497D" w:themeColor="text2"/>
          <w:sz w:val="28"/>
          <w:szCs w:val="28"/>
          <w:lang w:bidi="ar-EG"/>
        </w:rPr>
        <w:t>3</w:t>
      </w:r>
      <w:r w:rsidRPr="00687722">
        <w:rPr>
          <w:b/>
          <w:bCs/>
          <w:i/>
          <w:iCs/>
          <w:color w:val="1F497D" w:themeColor="text2"/>
          <w:sz w:val="28"/>
          <w:szCs w:val="28"/>
          <w:lang w:bidi="ar-EG"/>
        </w:rPr>
        <w:t>rd year Bioinformatics Department</w:t>
      </w:r>
    </w:p>
    <w:sectPr w:rsidR="00687722" w:rsidRPr="00687722" w:rsidSect="003D3A0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516" w:rsidRDefault="00B12516" w:rsidP="00CB13C1">
      <w:pPr>
        <w:spacing w:after="0" w:line="240" w:lineRule="auto"/>
      </w:pPr>
      <w:r>
        <w:separator/>
      </w:r>
    </w:p>
  </w:endnote>
  <w:endnote w:type="continuationSeparator" w:id="0">
    <w:p w:rsidR="00B12516" w:rsidRDefault="00B12516" w:rsidP="00CB1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516" w:rsidRDefault="00B12516" w:rsidP="00CB13C1">
      <w:pPr>
        <w:spacing w:after="0" w:line="240" w:lineRule="auto"/>
      </w:pPr>
      <w:r>
        <w:separator/>
      </w:r>
    </w:p>
  </w:footnote>
  <w:footnote w:type="continuationSeparator" w:id="0">
    <w:p w:rsidR="00B12516" w:rsidRDefault="00B12516" w:rsidP="00CB13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F4D77"/>
    <w:multiLevelType w:val="hybridMultilevel"/>
    <w:tmpl w:val="5296B046"/>
    <w:lvl w:ilvl="0" w:tplc="EB8AAE18">
      <w:start w:val="1"/>
      <w:numFmt w:val="decimal"/>
      <w:lvlText w:val="%1-"/>
      <w:lvlJc w:val="left"/>
      <w:pPr>
        <w:ind w:left="8430" w:hanging="807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44FD6"/>
    <w:multiLevelType w:val="hybridMultilevel"/>
    <w:tmpl w:val="222EAD62"/>
    <w:lvl w:ilvl="0" w:tplc="3CCE28A8">
      <w:start w:val="1"/>
      <w:numFmt w:val="decimal"/>
      <w:lvlText w:val="%1-"/>
      <w:lvlJc w:val="left"/>
      <w:pPr>
        <w:ind w:left="8430" w:hanging="80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CB4B0D"/>
    <w:multiLevelType w:val="hybridMultilevel"/>
    <w:tmpl w:val="D6B69296"/>
    <w:lvl w:ilvl="0" w:tplc="716CA238">
      <w:start w:val="1"/>
      <w:numFmt w:val="decimal"/>
      <w:lvlText w:val="%1-"/>
      <w:lvlJc w:val="left"/>
      <w:pPr>
        <w:ind w:left="8280" w:hanging="79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C21C8"/>
    <w:multiLevelType w:val="hybridMultilevel"/>
    <w:tmpl w:val="866C7C3A"/>
    <w:lvl w:ilvl="0" w:tplc="8506C6C2">
      <w:start w:val="1"/>
      <w:numFmt w:val="decimal"/>
      <w:lvlText w:val="%1-"/>
      <w:lvlJc w:val="left"/>
      <w:pPr>
        <w:ind w:left="8145" w:hanging="7785"/>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7B7"/>
    <w:rsid w:val="003347B7"/>
    <w:rsid w:val="003D3A0A"/>
    <w:rsid w:val="00687722"/>
    <w:rsid w:val="006B1956"/>
    <w:rsid w:val="00774767"/>
    <w:rsid w:val="00774EDF"/>
    <w:rsid w:val="00B12516"/>
    <w:rsid w:val="00C02145"/>
    <w:rsid w:val="00C114A5"/>
    <w:rsid w:val="00C90973"/>
    <w:rsid w:val="00CB13C1"/>
    <w:rsid w:val="00DB36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DB36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347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47B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B366F"/>
    <w:rPr>
      <w:i/>
      <w:iCs/>
      <w:color w:val="808080" w:themeColor="text1" w:themeTint="7F"/>
    </w:rPr>
  </w:style>
  <w:style w:type="paragraph" w:styleId="Title">
    <w:name w:val="Title"/>
    <w:basedOn w:val="Normal"/>
    <w:next w:val="Normal"/>
    <w:link w:val="TitleChar"/>
    <w:uiPriority w:val="10"/>
    <w:qFormat/>
    <w:rsid w:val="00DB36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66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366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3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66F"/>
    <w:rPr>
      <w:rFonts w:ascii="Tahoma" w:hAnsi="Tahoma" w:cs="Tahoma"/>
      <w:sz w:val="16"/>
      <w:szCs w:val="16"/>
    </w:rPr>
  </w:style>
  <w:style w:type="paragraph" w:styleId="ListParagraph">
    <w:name w:val="List Paragraph"/>
    <w:basedOn w:val="Normal"/>
    <w:uiPriority w:val="34"/>
    <w:qFormat/>
    <w:rsid w:val="00774EDF"/>
    <w:pPr>
      <w:ind w:left="720"/>
      <w:contextualSpacing/>
    </w:pPr>
  </w:style>
  <w:style w:type="paragraph" w:styleId="Header">
    <w:name w:val="header"/>
    <w:basedOn w:val="Normal"/>
    <w:link w:val="HeaderChar"/>
    <w:uiPriority w:val="99"/>
    <w:unhideWhenUsed/>
    <w:rsid w:val="00CB13C1"/>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13C1"/>
  </w:style>
  <w:style w:type="paragraph" w:styleId="Footer">
    <w:name w:val="footer"/>
    <w:basedOn w:val="Normal"/>
    <w:link w:val="FooterChar"/>
    <w:uiPriority w:val="99"/>
    <w:unhideWhenUsed/>
    <w:rsid w:val="00CB13C1"/>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13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DB36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347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47B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B366F"/>
    <w:rPr>
      <w:i/>
      <w:iCs/>
      <w:color w:val="808080" w:themeColor="text1" w:themeTint="7F"/>
    </w:rPr>
  </w:style>
  <w:style w:type="paragraph" w:styleId="Title">
    <w:name w:val="Title"/>
    <w:basedOn w:val="Normal"/>
    <w:next w:val="Normal"/>
    <w:link w:val="TitleChar"/>
    <w:uiPriority w:val="10"/>
    <w:qFormat/>
    <w:rsid w:val="00DB36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66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366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3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66F"/>
    <w:rPr>
      <w:rFonts w:ascii="Tahoma" w:hAnsi="Tahoma" w:cs="Tahoma"/>
      <w:sz w:val="16"/>
      <w:szCs w:val="16"/>
    </w:rPr>
  </w:style>
  <w:style w:type="paragraph" w:styleId="ListParagraph">
    <w:name w:val="List Paragraph"/>
    <w:basedOn w:val="Normal"/>
    <w:uiPriority w:val="34"/>
    <w:qFormat/>
    <w:rsid w:val="00774EDF"/>
    <w:pPr>
      <w:ind w:left="720"/>
      <w:contextualSpacing/>
    </w:pPr>
  </w:style>
  <w:style w:type="paragraph" w:styleId="Header">
    <w:name w:val="header"/>
    <w:basedOn w:val="Normal"/>
    <w:link w:val="HeaderChar"/>
    <w:uiPriority w:val="99"/>
    <w:unhideWhenUsed/>
    <w:rsid w:val="00CB13C1"/>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13C1"/>
  </w:style>
  <w:style w:type="paragraph" w:styleId="Footer">
    <w:name w:val="footer"/>
    <w:basedOn w:val="Normal"/>
    <w:link w:val="FooterChar"/>
    <w:uiPriority w:val="99"/>
    <w:unhideWhenUsed/>
    <w:rsid w:val="00CB13C1"/>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1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METRA</dc:creator>
  <cp:lastModifiedBy>METRA</cp:lastModifiedBy>
  <cp:revision>2</cp:revision>
  <dcterms:created xsi:type="dcterms:W3CDTF">2021-04-22T14:40:00Z</dcterms:created>
  <dcterms:modified xsi:type="dcterms:W3CDTF">2021-04-22T14:40:00Z</dcterms:modified>
</cp:coreProperties>
</file>