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Meta Description</w:t>
      </w:r>
      <w:r w:rsidDel="00000000" w:rsidR="00000000" w:rsidRPr="00000000">
        <w:rPr>
          <w:rtl w:val="0"/>
        </w:rPr>
        <w:t xml:space="preserve">: Discover 4 tokens under $0.1 with 100X profit potential by December 2024 with ETFSwap leading the charge with its innovative tokenized ETF platform.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Keywords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Etfswap</w:t>
      </w:r>
    </w:p>
    <w:p w:rsidR="00000000" w:rsidDel="00000000" w:rsidP="00000000" w:rsidRDefault="00000000" w:rsidRPr="00000000" w14:paraId="00000005">
      <w:pPr>
        <w:rPr/>
      </w:pPr>
      <w:r w:rsidDel="00000000" w:rsidR="00000000" w:rsidRPr="00000000">
        <w:rPr>
          <w:rtl w:val="0"/>
        </w:rPr>
        <w:t xml:space="preserve">Tokens</w:t>
      </w:r>
    </w:p>
    <w:p w:rsidR="00000000" w:rsidDel="00000000" w:rsidP="00000000" w:rsidRDefault="00000000" w:rsidRPr="00000000" w14:paraId="00000006">
      <w:pPr>
        <w:rPr/>
      </w:pPr>
      <w:r w:rsidDel="00000000" w:rsidR="00000000" w:rsidRPr="00000000">
        <w:rPr>
          <w:rtl w:val="0"/>
        </w:rPr>
        <w:t xml:space="preserve">ETFs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tlcuqnz5lhog" w:id="0"/>
      <w:bookmarkEnd w:id="0"/>
      <w:r w:rsidDel="00000000" w:rsidR="00000000" w:rsidRPr="00000000">
        <w:rPr>
          <w:rtl w:val="0"/>
        </w:rPr>
        <w:t xml:space="preserve">4 Tokens Under $0.1 for 100X Profits Before December 2024: ETFSwap, Dogecoin, Pepe, and Bonk</w:t>
      </w:r>
    </w:p>
    <w:p w:rsidR="00000000" w:rsidDel="00000000" w:rsidP="00000000" w:rsidRDefault="00000000" w:rsidRPr="00000000" w14:paraId="0000000A">
      <w:pPr>
        <w:rPr/>
      </w:pPr>
      <w:r w:rsidDel="00000000" w:rsidR="00000000" w:rsidRPr="00000000">
        <w:rPr>
          <w:rtl w:val="0"/>
        </w:rPr>
        <w:t xml:space="preserve">Many investors are waiting for the next big opportunity that could yield big returns. One token is currently attracting investor's attention, this token is </w:t>
      </w:r>
      <w:hyperlink r:id="rId6">
        <w:r w:rsidDel="00000000" w:rsidR="00000000" w:rsidRPr="00000000">
          <w:rPr>
            <w:color w:val="1155cc"/>
            <w:u w:val="single"/>
            <w:rtl w:val="0"/>
          </w:rPr>
          <w:t xml:space="preserve">ETFSwap (ETFS)</w:t>
        </w:r>
      </w:hyperlink>
      <w:r w:rsidDel="00000000" w:rsidR="00000000" w:rsidRPr="00000000">
        <w:rPr>
          <w:rtl w:val="0"/>
        </w:rPr>
        <w:t xml:space="preserve">. Its innovative approach to integrating ETFs with blockchain technology entices retail investors as well as large investors. Currently priced under $0.1, ETFSwap has high prospects for 100X profits by December 2024. In this article, we are going to discuss the reasons ETFSwap is at the forefront and briefly discuss other promising tokens like Dogecoin, Pepe, and Bonk.</w:t>
      </w:r>
    </w:p>
    <w:p w:rsidR="00000000" w:rsidDel="00000000" w:rsidP="00000000" w:rsidRDefault="00000000" w:rsidRPr="00000000" w14:paraId="0000000B">
      <w:pPr>
        <w:pStyle w:val="Heading2"/>
        <w:rPr/>
      </w:pPr>
      <w:bookmarkStart w:colFirst="0" w:colLast="0" w:name="_bi5i82wfelcv" w:id="1"/>
      <w:bookmarkEnd w:id="1"/>
      <w:r w:rsidDel="00000000" w:rsidR="00000000" w:rsidRPr="00000000">
        <w:rPr>
          <w:rtl w:val="0"/>
        </w:rPr>
        <w:t xml:space="preserve">ETFSwap: Tokenized ETFs with Huge Potential</w:t>
      </w:r>
    </w:p>
    <w:p w:rsidR="00000000" w:rsidDel="00000000" w:rsidP="00000000" w:rsidRDefault="00000000" w:rsidRPr="00000000" w14:paraId="0000000C">
      <w:pPr>
        <w:rPr/>
      </w:pPr>
      <w:hyperlink r:id="rId7">
        <w:r w:rsidDel="00000000" w:rsidR="00000000" w:rsidRPr="00000000">
          <w:rPr>
            <w:color w:val="1155cc"/>
            <w:u w:val="single"/>
            <w:rtl w:val="0"/>
          </w:rPr>
          <w:t xml:space="preserve">ETFSwap</w:t>
        </w:r>
      </w:hyperlink>
      <w:r w:rsidDel="00000000" w:rsidR="00000000" w:rsidRPr="00000000">
        <w:rPr>
          <w:rtl w:val="0"/>
        </w:rPr>
        <w:t xml:space="preserve"> is changing the decentralized finance (DeFi) industry by enabling tokenized ETFs’ trading on the blockchain. This is an advanced solution, combining regular exchange-traded funds that have been quite common on the financial market with decentralized cryptocurrencies. In this way, the tokenization of ETFs from various sectors, including oil, technology, and finance, ETFSwap helps investors trade these assets easier, more transparent, and securely.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One of the advantages of ETFSwap is its leverage trading, which allows traders to trade up to 50x on futures. More so, it enables users to swap tokenized ETFs for other cryptocurrencies, and this provides more options for liquidity and flexibility​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1155cc"/>
            <w:u w:val="single"/>
            <w:rtl w:val="0"/>
          </w:rPr>
          <w:t xml:space="preserve">ETFSwap</w:t>
        </w:r>
      </w:hyperlink>
      <w:r w:rsidDel="00000000" w:rsidR="00000000" w:rsidRPr="00000000">
        <w:rPr>
          <w:rtl w:val="0"/>
        </w:rPr>
        <w:t xml:space="preserve"> is amid a successful presale, which has received a positive response from investors. Early investors are accumulating the ETFS token which is currently trading below $0.1 in anticipation of a major increase in value once the platform officially launches​. The level of activity within the DeFi sector and the near future listings of ETFSwap make it one of the most promising projects right now.</w:t>
      </w:r>
    </w:p>
    <w:p w:rsidR="00000000" w:rsidDel="00000000" w:rsidP="00000000" w:rsidRDefault="00000000" w:rsidRPr="00000000" w14:paraId="00000011">
      <w:pPr>
        <w:pStyle w:val="Heading2"/>
        <w:rPr/>
      </w:pPr>
      <w:bookmarkStart w:colFirst="0" w:colLast="0" w:name="_2zteymbqb5eo" w:id="2"/>
      <w:bookmarkEnd w:id="2"/>
      <w:r w:rsidDel="00000000" w:rsidR="00000000" w:rsidRPr="00000000">
        <w:rPr>
          <w:rtl w:val="0"/>
        </w:rPr>
        <w:t xml:space="preserve">Why ETFSwap Outshines it Competitors</w:t>
      </w:r>
    </w:p>
    <w:p w:rsidR="00000000" w:rsidDel="00000000" w:rsidP="00000000" w:rsidRDefault="00000000" w:rsidRPr="00000000" w14:paraId="00000012">
      <w:pPr>
        <w:rPr/>
      </w:pPr>
      <w:r w:rsidDel="00000000" w:rsidR="00000000" w:rsidRPr="00000000">
        <w:rPr>
          <w:rtl w:val="0"/>
        </w:rPr>
        <w:t xml:space="preserve">ETFSwap has many features and reasons why it is distinctive compared to other tokens. First, its key service of tokenizing ETFs is a clear benefit providing a unique value proposition and there is no other crypto project that offers the same. Also, the platform has integrated artificial intelligence (AI) trading tools to help investors with personalized ETF trading strategies which is important for trading in the volatile markets.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However, the unique features of the platform are not the only incentive offered by the </w:t>
      </w:r>
      <w:hyperlink r:id="rId9">
        <w:r w:rsidDel="00000000" w:rsidR="00000000" w:rsidRPr="00000000">
          <w:rPr>
            <w:color w:val="1155cc"/>
            <w:u w:val="single"/>
            <w:rtl w:val="0"/>
          </w:rPr>
          <w:t xml:space="preserve">ETFSwap</w:t>
        </w:r>
      </w:hyperlink>
      <w:r w:rsidDel="00000000" w:rsidR="00000000" w:rsidRPr="00000000">
        <w:rPr>
          <w:rtl w:val="0"/>
        </w:rPr>
        <w:t xml:space="preserve"> ecosystem; the platform even offers rewards for holding its native token – ETFS. These rewards include stake options, passive income, and access to exclusive listings. With the DeFi market growing steadily, its solution of providing diverse, tokenized ETFs in a decentralized manner could place ETFSwap at the top.</w:t>
      </w:r>
    </w:p>
    <w:p w:rsidR="00000000" w:rsidDel="00000000" w:rsidP="00000000" w:rsidRDefault="00000000" w:rsidRPr="00000000" w14:paraId="00000015">
      <w:pPr>
        <w:pStyle w:val="Heading2"/>
        <w:rPr/>
      </w:pPr>
      <w:bookmarkStart w:colFirst="0" w:colLast="0" w:name="_vg4j9v1751sh" w:id="3"/>
      <w:bookmarkEnd w:id="3"/>
      <w:r w:rsidDel="00000000" w:rsidR="00000000" w:rsidRPr="00000000">
        <w:rPr>
          <w:rtl w:val="0"/>
        </w:rPr>
        <w:t xml:space="preserve">The Others: Dogecoin, Pepe, and Bonk—Meme Coins with Viral Appeal and Risk</w:t>
      </w:r>
    </w:p>
    <w:p w:rsidR="00000000" w:rsidDel="00000000" w:rsidP="00000000" w:rsidRDefault="00000000" w:rsidRPr="00000000" w14:paraId="00000016">
      <w:pPr>
        <w:rPr/>
      </w:pPr>
      <w:r w:rsidDel="00000000" w:rsidR="00000000" w:rsidRPr="00000000">
        <w:rPr>
          <w:rtl w:val="0"/>
        </w:rPr>
        <w:t xml:space="preserve">While ETFSwap is at the forefront, there are other tokens that are under $0.1 and are also vying for attention. First among the meme coins and the original meme coin, Dogecoin, has experienced fluctuations in recent years. At the price of around $0.09, Dogecoin has a loyal community base and might experience a resurgence as the meme coins regain popularity. Nonetheless, its relevance is lower compared to innovative platforms like ETFSwap.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Pepe and Bonk are two other meme-based tokens, and they also have gained traction due to their viral appeal. Though they are significantly riskier and unpredictable, their potential drew the attention of the crypto community – bringing quick but risky gains. Anyone who has invested in these tokens should brace themselves for wild price swings as these rely heavily on community sentiment rather than actual utility​.</w:t>
      </w:r>
    </w:p>
    <w:p w:rsidR="00000000" w:rsidDel="00000000" w:rsidP="00000000" w:rsidRDefault="00000000" w:rsidRPr="00000000" w14:paraId="00000019">
      <w:pPr>
        <w:pStyle w:val="Heading2"/>
        <w:rPr/>
      </w:pPr>
      <w:bookmarkStart w:colFirst="0" w:colLast="0" w:name="_4c4m0e5e7cna" w:id="4"/>
      <w:bookmarkEnd w:id="4"/>
      <w:r w:rsidDel="00000000" w:rsidR="00000000" w:rsidRPr="00000000">
        <w:rPr>
          <w:rtl w:val="0"/>
        </w:rPr>
        <w:t xml:space="preserve">Conclusion</w:t>
      </w:r>
    </w:p>
    <w:p w:rsidR="00000000" w:rsidDel="00000000" w:rsidP="00000000" w:rsidRDefault="00000000" w:rsidRPr="00000000" w14:paraId="0000001A">
      <w:pPr>
        <w:rPr/>
      </w:pPr>
      <w:r w:rsidDel="00000000" w:rsidR="00000000" w:rsidRPr="00000000">
        <w:rPr>
          <w:rtl w:val="0"/>
        </w:rPr>
        <w:t xml:space="preserve">Despite the risky speculation of tokens in the market,  </w:t>
      </w:r>
      <w:hyperlink r:id="rId10">
        <w:r w:rsidDel="00000000" w:rsidR="00000000" w:rsidRPr="00000000">
          <w:rPr>
            <w:color w:val="1155cc"/>
            <w:u w:val="single"/>
            <w:rtl w:val="0"/>
          </w:rPr>
          <w:t xml:space="preserve">ETFSwap</w:t>
        </w:r>
      </w:hyperlink>
      <w:r w:rsidDel="00000000" w:rsidR="00000000" w:rsidRPr="00000000">
        <w:rPr>
          <w:rtl w:val="0"/>
        </w:rPr>
        <w:t xml:space="preserve"> is a token with practical use as it has the potential that take investors to 100X returns through its innovative tokenized ETF platform. Dogecoin, Pepe, and Bonk profitability is also efficient, particularly during market-wide bull runs, ETFSwap’s customer base growth, and its unique proposition set it apart. For anyone seeking to capitalize on the next major crypto success story before December 2024, ETFSwap should be at the top of the list.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For more information about the ETFS presale:</w:t>
      </w:r>
    </w:p>
    <w:p w:rsidR="00000000" w:rsidDel="00000000" w:rsidP="00000000" w:rsidRDefault="00000000" w:rsidRPr="00000000" w14:paraId="0000001D">
      <w:pPr>
        <w:spacing w:line="276" w:lineRule="auto"/>
        <w:rPr/>
      </w:pPr>
      <w:hyperlink r:id="rId11">
        <w:r w:rsidDel="00000000" w:rsidR="00000000" w:rsidRPr="00000000">
          <w:rPr>
            <w:color w:val="1155cc"/>
            <w:u w:val="single"/>
            <w:rtl w:val="0"/>
          </w:rPr>
          <w:t xml:space="preserve">Visit ETFSwap Presale</w:t>
        </w:r>
      </w:hyperlink>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hyperlink r:id="rId12">
        <w:r w:rsidDel="00000000" w:rsidR="00000000" w:rsidRPr="00000000">
          <w:rPr>
            <w:color w:val="1155cc"/>
            <w:u w:val="single"/>
            <w:rtl w:val="0"/>
          </w:rPr>
          <w:t xml:space="preserve">Join The ETFSwap Community</w:t>
        </w:r>
      </w:hyperlink>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drawing>
          <wp:inline distB="114300" distT="114300" distL="114300" distR="114300">
            <wp:extent cx="13011150" cy="7315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3011150" cy="7315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tfswappresale.com/?utm_source=cryptonomist&amp;utm_medium=pr&amp;utm_campaign=0827" TargetMode="External"/><Relationship Id="rId10" Type="http://schemas.openxmlformats.org/officeDocument/2006/relationships/hyperlink" Target="https://etfswappresale.com/?utm_source=cryptonomist&amp;utm_medium=pr&amp;utm_campaign=0827" TargetMode="External"/><Relationship Id="rId13" Type="http://schemas.openxmlformats.org/officeDocument/2006/relationships/image" Target="media/image1.png"/><Relationship Id="rId12" Type="http://schemas.openxmlformats.org/officeDocument/2006/relationships/hyperlink" Target="https://linktr.ee/etfsw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tfswappresale.com/?utm_source=cryptonomist&amp;utm_medium=pr&amp;utm_campaign=0827" TargetMode="External"/><Relationship Id="rId5" Type="http://schemas.openxmlformats.org/officeDocument/2006/relationships/styles" Target="styles.xml"/><Relationship Id="rId6" Type="http://schemas.openxmlformats.org/officeDocument/2006/relationships/hyperlink" Target="https://etfswappresale.com/?utm_source=cryptonomist&amp;utm_medium=pr&amp;utm_campaign=0827" TargetMode="External"/><Relationship Id="rId7" Type="http://schemas.openxmlformats.org/officeDocument/2006/relationships/hyperlink" Target="https://etfswappresale.com/?utm_source=cryptonomist&amp;utm_medium=pr&amp;utm_campaign=0827" TargetMode="External"/><Relationship Id="rId8" Type="http://schemas.openxmlformats.org/officeDocument/2006/relationships/hyperlink" Target="https://etfswappresale.com/?utm_source=cryptonomist&amp;utm_medium=pr&amp;utm_campaign=0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