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b w:val="1"/>
          <w:rtl w:val="0"/>
        </w:rPr>
        <w:t xml:space="preserve">Meta Description</w:t>
      </w:r>
      <w:r w:rsidDel="00000000" w:rsidR="00000000" w:rsidRPr="00000000">
        <w:rPr>
          <w:rtl w:val="0"/>
        </w:rPr>
        <w:t xml:space="preserve">: Discover why ETFSwap (ETFS) is a superior investment choice over Dogecoin (DOGE) with its innovative features, security, and growth potential in the DeFi space.</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Keywords: </w:t>
      </w:r>
    </w:p>
    <w:p w:rsidR="00000000" w:rsidDel="00000000" w:rsidP="00000000" w:rsidRDefault="00000000" w:rsidRPr="00000000" w14:paraId="00000004">
      <w:pPr>
        <w:spacing w:line="276" w:lineRule="auto"/>
        <w:rPr/>
      </w:pPr>
      <w:r w:rsidDel="00000000" w:rsidR="00000000" w:rsidRPr="00000000">
        <w:rPr>
          <w:rtl w:val="0"/>
        </w:rPr>
        <w:t xml:space="preserve">ETFSwap</w:t>
      </w:r>
    </w:p>
    <w:p w:rsidR="00000000" w:rsidDel="00000000" w:rsidP="00000000" w:rsidRDefault="00000000" w:rsidRPr="00000000" w14:paraId="00000005">
      <w:pPr>
        <w:spacing w:line="276" w:lineRule="auto"/>
        <w:rPr/>
      </w:pPr>
      <w:r w:rsidDel="00000000" w:rsidR="00000000" w:rsidRPr="00000000">
        <w:rPr>
          <w:rtl w:val="0"/>
        </w:rPr>
        <w:t xml:space="preserve">ETFS</w:t>
      </w:r>
    </w:p>
    <w:p w:rsidR="00000000" w:rsidDel="00000000" w:rsidP="00000000" w:rsidRDefault="00000000" w:rsidRPr="00000000" w14:paraId="00000006">
      <w:pPr>
        <w:spacing w:line="276" w:lineRule="auto"/>
        <w:rPr/>
      </w:pPr>
      <w:r w:rsidDel="00000000" w:rsidR="00000000" w:rsidRPr="00000000">
        <w:rPr>
          <w:rtl w:val="0"/>
        </w:rPr>
        <w:t xml:space="preserve">ETF</w:t>
      </w:r>
    </w:p>
    <w:p w:rsidR="00000000" w:rsidDel="00000000" w:rsidP="00000000" w:rsidRDefault="00000000" w:rsidRPr="00000000" w14:paraId="00000007">
      <w:pPr>
        <w:spacing w:line="276" w:lineRule="auto"/>
        <w:rPr/>
      </w:pPr>
      <w:r w:rsidDel="00000000" w:rsidR="00000000" w:rsidRPr="00000000">
        <w:rPr>
          <w:rtl w:val="0"/>
        </w:rPr>
        <w:t xml:space="preserve">Dogecoin</w:t>
      </w:r>
    </w:p>
    <w:p w:rsidR="00000000" w:rsidDel="00000000" w:rsidP="00000000" w:rsidRDefault="00000000" w:rsidRPr="00000000" w14:paraId="00000008">
      <w:pPr>
        <w:spacing w:line="276" w:lineRule="auto"/>
        <w:rPr/>
      </w:pPr>
      <w:r w:rsidDel="00000000" w:rsidR="00000000" w:rsidRPr="00000000">
        <w:rPr>
          <w:rtl w:val="0"/>
        </w:rPr>
        <w:t xml:space="preserve">DOGE</w:t>
      </w:r>
    </w:p>
    <w:p w:rsidR="00000000" w:rsidDel="00000000" w:rsidP="00000000" w:rsidRDefault="00000000" w:rsidRPr="00000000" w14:paraId="00000009">
      <w:pPr>
        <w:pStyle w:val="Heading1"/>
        <w:rPr/>
      </w:pPr>
      <w:bookmarkStart w:colFirst="0" w:colLast="0" w:name="_85fyvus18ceh" w:id="0"/>
      <w:bookmarkEnd w:id="0"/>
      <w:r w:rsidDel="00000000" w:rsidR="00000000" w:rsidRPr="00000000">
        <w:rPr>
          <w:rtl w:val="0"/>
        </w:rPr>
        <w:t xml:space="preserve">Dogecoin At Risk Of Massive Crash, According To Analyst, Buy This Ethereum Token For Better Returns</w:t>
      </w:r>
    </w:p>
    <w:p w:rsidR="00000000" w:rsidDel="00000000" w:rsidP="00000000" w:rsidRDefault="00000000" w:rsidRPr="00000000" w14:paraId="0000000A">
      <w:pPr>
        <w:rPr/>
      </w:pPr>
      <w:r w:rsidDel="00000000" w:rsidR="00000000" w:rsidRPr="00000000">
        <w:rPr>
          <w:rtl w:val="0"/>
        </w:rPr>
        <w:t xml:space="preserve">According to leading crypto analysts, </w:t>
      </w:r>
      <w:hyperlink r:id="rId6">
        <w:r w:rsidDel="00000000" w:rsidR="00000000" w:rsidRPr="00000000">
          <w:rPr>
            <w:color w:val="1155cc"/>
            <w:u w:val="single"/>
            <w:rtl w:val="0"/>
          </w:rPr>
          <w:t xml:space="preserve">Dogecoin (DOGE)</w:t>
        </w:r>
      </w:hyperlink>
      <w:r w:rsidDel="00000000" w:rsidR="00000000" w:rsidRPr="00000000">
        <w:rPr>
          <w:rtl w:val="0"/>
        </w:rPr>
        <w:t xml:space="preserve"> is showing worrying signs of a steep decline. However, it could be the best time for smart investors to look at an alternative with better returns – </w:t>
      </w:r>
      <w:hyperlink r:id="rId7">
        <w:r w:rsidDel="00000000" w:rsidR="00000000" w:rsidRPr="00000000">
          <w:rPr>
            <w:color w:val="1155cc"/>
            <w:u w:val="single"/>
            <w:rtl w:val="0"/>
          </w:rPr>
          <w:t xml:space="preserve">ETFSwap (ETFS)</w:t>
        </w:r>
      </w:hyperlink>
      <w:r w:rsidDel="00000000" w:rsidR="00000000" w:rsidRPr="00000000">
        <w:rPr>
          <w:rtl w:val="0"/>
        </w:rPr>
        <w:t xml:space="preserve">. With a highly innovative platform, ETFSwap (ETFS) has a much more promising proposition in the decentralized finance (DeFi) sector.</w:t>
      </w:r>
    </w:p>
    <w:p w:rsidR="00000000" w:rsidDel="00000000" w:rsidP="00000000" w:rsidRDefault="00000000" w:rsidRPr="00000000" w14:paraId="0000000B">
      <w:pPr>
        <w:pStyle w:val="Heading2"/>
        <w:rPr/>
      </w:pPr>
      <w:bookmarkStart w:colFirst="0" w:colLast="0" w:name="_1r797s9q531" w:id="1"/>
      <w:bookmarkEnd w:id="1"/>
      <w:r w:rsidDel="00000000" w:rsidR="00000000" w:rsidRPr="00000000">
        <w:rPr>
          <w:rtl w:val="0"/>
        </w:rPr>
        <w:t xml:space="preserve">ETFSwap (ETFS): The Best Ethereum Token for Investors Seeking Stability Amid Dogecoin (DOGE) Uncertainty</w:t>
      </w:r>
    </w:p>
    <w:p w:rsidR="00000000" w:rsidDel="00000000" w:rsidP="00000000" w:rsidRDefault="00000000" w:rsidRPr="00000000" w14:paraId="0000000C">
      <w:pPr>
        <w:rPr/>
      </w:pPr>
      <w:r w:rsidDel="00000000" w:rsidR="00000000" w:rsidRPr="00000000">
        <w:rPr>
          <w:rtl w:val="0"/>
        </w:rPr>
        <w:t xml:space="preserve">As Dogecoin (DOGE) faces potential risks, there is an Ethereum-based token that offers better return – ETFSwap (ETFS). It is a decentralized trading platform and has been audited for security by CyberScope and its developers team has completed and passed the KYC process with </w:t>
      </w:r>
      <w:hyperlink r:id="rId8">
        <w:r w:rsidDel="00000000" w:rsidR="00000000" w:rsidRPr="00000000">
          <w:rPr>
            <w:color w:val="1155cc"/>
            <w:u w:val="single"/>
            <w:rtl w:val="0"/>
          </w:rPr>
          <w:t xml:space="preserve">SolidProof</w:t>
        </w:r>
      </w:hyperlink>
      <w:r w:rsidDel="00000000" w:rsidR="00000000" w:rsidRPr="00000000">
        <w:rPr>
          <w:rtl w:val="0"/>
        </w:rPr>
        <w:t xml:space="preserve"> which gives investors confidence in knowing that their funds and personal data are well protected.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9">
        <w:r w:rsidDel="00000000" w:rsidR="00000000" w:rsidRPr="00000000">
          <w:rPr>
            <w:color w:val="1155cc"/>
            <w:u w:val="single"/>
            <w:rtl w:val="0"/>
          </w:rPr>
          <w:t xml:space="preserve">ETFSwap (ETFS)</w:t>
        </w:r>
      </w:hyperlink>
      <w:r w:rsidDel="00000000" w:rsidR="00000000" w:rsidRPr="00000000">
        <w:rPr>
          <w:rtl w:val="0"/>
        </w:rPr>
        <w:t xml:space="preserve"> is not just about security; it is a platform designed for trading ETF by combining the best of traditional finance (TradFi) and decentralized finance (DeFi), transforming the ETF trading market. With the ability to diversify portfolios by investing in both high-risk and low-risk assets like commodity-backed ETFs and cryptocurrencies, ETFSwap (ETFS) provides an inclusive platform for a wide range of investors, from risk-takers to those seeking stability.</w:t>
      </w:r>
    </w:p>
    <w:p w:rsidR="00000000" w:rsidDel="00000000" w:rsidP="00000000" w:rsidRDefault="00000000" w:rsidRPr="00000000" w14:paraId="0000000F">
      <w:pPr>
        <w:pStyle w:val="Heading2"/>
        <w:rPr/>
      </w:pPr>
      <w:bookmarkStart w:colFirst="0" w:colLast="0" w:name="_s4bke9samqmm" w:id="2"/>
      <w:bookmarkEnd w:id="2"/>
      <w:r w:rsidDel="00000000" w:rsidR="00000000" w:rsidRPr="00000000">
        <w:rPr>
          <w:rtl w:val="0"/>
        </w:rPr>
        <w:t xml:space="preserve">Innovative Features of ETFSwap (ETFS): Transforming the Future of Decentralized ETF Trading with Security and Transparency</w:t>
      </w:r>
    </w:p>
    <w:p w:rsidR="00000000" w:rsidDel="00000000" w:rsidP="00000000" w:rsidRDefault="00000000" w:rsidRPr="00000000" w14:paraId="00000010">
      <w:pPr>
        <w:rPr/>
      </w:pPr>
      <w:r w:rsidDel="00000000" w:rsidR="00000000" w:rsidRPr="00000000">
        <w:rPr>
          <w:rtl w:val="0"/>
        </w:rPr>
        <w:t xml:space="preserve">One of the most attractive features, the beta launch of </w:t>
      </w:r>
      <w:hyperlink r:id="rId10">
        <w:r w:rsidDel="00000000" w:rsidR="00000000" w:rsidRPr="00000000">
          <w:rPr>
            <w:color w:val="1155cc"/>
            <w:u w:val="single"/>
            <w:rtl w:val="0"/>
          </w:rPr>
          <w:t xml:space="preserve">ETFSwap (ETFS)</w:t>
        </w:r>
      </w:hyperlink>
      <w:r w:rsidDel="00000000" w:rsidR="00000000" w:rsidRPr="00000000">
        <w:rPr>
          <w:rtl w:val="0"/>
        </w:rPr>
        <w:t xml:space="preserve"> adds great momentum to the project. Investors will have access to liquidity pools, staking mechanisms, and even AI-backed ETF trading recommendations all backed by the platform’s transparency and security features are also top-notch which makes it appealing to both novice and seasoned investors​.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Furthermore, embracing new strategies in trading ETFs, ETFSwap (ETFS) provides its investors with 24/7 market coverage and more sophisticated features like ETF trackers and filters to make informed decisions. This, combined with the opportunity to boost returns up to 100x and access risk-free investment options, sets ETFSwap (ETFS) apart as the best platform in the DeFi space.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11">
        <w:r w:rsidDel="00000000" w:rsidR="00000000" w:rsidRPr="00000000">
          <w:rPr>
            <w:color w:val="1155cc"/>
            <w:u w:val="single"/>
            <w:rtl w:val="0"/>
          </w:rPr>
          <w:t xml:space="preserve">ETFSwap (ETFS)</w:t>
        </w:r>
      </w:hyperlink>
      <w:r w:rsidDel="00000000" w:rsidR="00000000" w:rsidRPr="00000000">
        <w:rPr>
          <w:rtl w:val="0"/>
        </w:rPr>
        <w:t xml:space="preserve"> stands out by eliminating traditional barriers like intermediaries and high fee charges, allowing users to directly purchase and trade tokenized ETFs from their wallets. This decentralized approach not only reduces costs but also gives more control to the investors over their trades. The platform’s upcoming decentralized application (DApp) integrates real-world securities with blockchain technology, offering advanced tools like the ETF Screener for easy analysis. With features like staking, 50x margin trading, and 24/7 access without requiring a KYC process, ETFSwap (ETFS) appeals to all investors, making ETFSwap (ETFS) all-inclusive in the DeFi market.</w:t>
      </w:r>
    </w:p>
    <w:p w:rsidR="00000000" w:rsidDel="00000000" w:rsidP="00000000" w:rsidRDefault="00000000" w:rsidRPr="00000000" w14:paraId="00000015">
      <w:pPr>
        <w:pStyle w:val="Heading2"/>
        <w:rPr/>
      </w:pPr>
      <w:bookmarkStart w:colFirst="0" w:colLast="0" w:name="_iob1fg1ixknl" w:id="3"/>
      <w:bookmarkEnd w:id="3"/>
      <w:r w:rsidDel="00000000" w:rsidR="00000000" w:rsidRPr="00000000">
        <w:rPr>
          <w:rtl w:val="0"/>
        </w:rPr>
        <w:t xml:space="preserve">Dogecoin’s (DOGE) Imminent Crash: Why Analysts Believe Investors Should Shift Focus to ETFSwap (ETFS)</w:t>
      </w:r>
    </w:p>
    <w:p w:rsidR="00000000" w:rsidDel="00000000" w:rsidP="00000000" w:rsidRDefault="00000000" w:rsidRPr="00000000" w14:paraId="00000016">
      <w:pPr>
        <w:rPr/>
      </w:pPr>
      <w:r w:rsidDel="00000000" w:rsidR="00000000" w:rsidRPr="00000000">
        <w:rPr>
          <w:rtl w:val="0"/>
        </w:rPr>
        <w:t xml:space="preserve">While </w:t>
      </w:r>
      <w:hyperlink r:id="rId12">
        <w:r w:rsidDel="00000000" w:rsidR="00000000" w:rsidRPr="00000000">
          <w:rPr>
            <w:color w:val="1155cc"/>
            <w:u w:val="single"/>
            <w:rtl w:val="0"/>
          </w:rPr>
          <w:t xml:space="preserve">ETFSwap (ETFS)</w:t>
        </w:r>
      </w:hyperlink>
      <w:r w:rsidDel="00000000" w:rsidR="00000000" w:rsidRPr="00000000">
        <w:rPr>
          <w:rtl w:val="0"/>
        </w:rPr>
        <w:t xml:space="preserve"> is on the rise, Dogecoin (DOGE) is on the brink of a significant crash. Crypto analysts have pointed out that Dogecoin’s (DOGE) technical indicators are flashing warning signals. After a failed breakout from a six-month falling wedge, DOGE now faces a bearish engulfing pattern on its weekly chart—a setup that could lead to more downward pressure​.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addition, key metrics like daily active addresses and large transactions are declining, indicating a loss of interest and momentum for the meme coin. With these signs of weakness, even seasoned traders are starting to advise caution when it comes to holding Dogecoin​ (DOGE).</w:t>
      </w:r>
    </w:p>
    <w:p w:rsidR="00000000" w:rsidDel="00000000" w:rsidP="00000000" w:rsidRDefault="00000000" w:rsidRPr="00000000" w14:paraId="00000019">
      <w:pPr>
        <w:pStyle w:val="Heading2"/>
        <w:rPr/>
      </w:pPr>
      <w:bookmarkStart w:colFirst="0" w:colLast="0" w:name="_vns0v6q5isw0" w:id="4"/>
      <w:bookmarkEnd w:id="4"/>
      <w:r w:rsidDel="00000000" w:rsidR="00000000" w:rsidRPr="00000000">
        <w:rPr>
          <w:rtl w:val="0"/>
        </w:rPr>
        <w:t xml:space="preserve">Conclusion</w:t>
      </w:r>
    </w:p>
    <w:p w:rsidR="00000000" w:rsidDel="00000000" w:rsidP="00000000" w:rsidRDefault="00000000" w:rsidRPr="00000000" w14:paraId="0000001A">
      <w:pPr>
        <w:rPr/>
      </w:pPr>
      <w:r w:rsidDel="00000000" w:rsidR="00000000" w:rsidRPr="00000000">
        <w:rPr>
          <w:rtl w:val="0"/>
        </w:rPr>
        <w:t xml:space="preserve">As </w:t>
      </w:r>
      <w:hyperlink r:id="rId13">
        <w:r w:rsidDel="00000000" w:rsidR="00000000" w:rsidRPr="00000000">
          <w:rPr>
            <w:color w:val="1155cc"/>
            <w:u w:val="single"/>
            <w:rtl w:val="0"/>
          </w:rPr>
          <w:t xml:space="preserve">Dogecoin (DOGE)</w:t>
        </w:r>
      </w:hyperlink>
      <w:r w:rsidDel="00000000" w:rsidR="00000000" w:rsidRPr="00000000">
        <w:rPr>
          <w:rtl w:val="0"/>
        </w:rPr>
        <w:t xml:space="preserve"> is on the edge of a massive crash, wise investors should consider diversifying to better and stronger assets. </w:t>
      </w:r>
      <w:hyperlink r:id="rId14">
        <w:r w:rsidDel="00000000" w:rsidR="00000000" w:rsidRPr="00000000">
          <w:rPr>
            <w:color w:val="1155cc"/>
            <w:u w:val="single"/>
            <w:rtl w:val="0"/>
          </w:rPr>
          <w:t xml:space="preserve">ETFSwap (ETFS)</w:t>
        </w:r>
      </w:hyperlink>
      <w:r w:rsidDel="00000000" w:rsidR="00000000" w:rsidRPr="00000000">
        <w:rPr>
          <w:rtl w:val="0"/>
        </w:rPr>
        <w:t xml:space="preserve"> in its current position has exhibited advanced features, security measures, and a unique approach in the trading of ETF. With its strong fundamentals and potential for explosive growth, ETFSwap (ETFS) is a far better option for investors looking for substantial returns in the crypto market.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For more information about the ETFS presale:</w:t>
      </w:r>
    </w:p>
    <w:p w:rsidR="00000000" w:rsidDel="00000000" w:rsidP="00000000" w:rsidRDefault="00000000" w:rsidRPr="00000000" w14:paraId="0000001D">
      <w:pPr>
        <w:spacing w:line="276" w:lineRule="auto"/>
        <w:rPr/>
      </w:pPr>
      <w:hyperlink r:id="rId15">
        <w:r w:rsidDel="00000000" w:rsidR="00000000" w:rsidRPr="00000000">
          <w:rPr>
            <w:color w:val="1155cc"/>
            <w:u w:val="single"/>
            <w:rtl w:val="0"/>
          </w:rPr>
          <w:t xml:space="preserve">Visit ETFSwap (ETFS) Presale</w:t>
        </w:r>
      </w:hyperlink>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hyperlink r:id="rId16">
        <w:r w:rsidDel="00000000" w:rsidR="00000000" w:rsidRPr="00000000">
          <w:rPr>
            <w:color w:val="1155cc"/>
            <w:u w:val="single"/>
            <w:rtl w:val="0"/>
          </w:rPr>
          <w:t xml:space="preserve">Join The ETFSwap (ETFS) Community</w:t>
        </w:r>
      </w:hyperlink>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drawing>
          <wp:inline distB="114300" distT="114300" distL="114300" distR="114300">
            <wp:extent cx="13011150" cy="73152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3011150" cy="7315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tfswappresale.com/?utm_source=cryptonomist&amp;utm_medium=pr&amp;utm_campaign=0827" TargetMode="External"/><Relationship Id="rId10" Type="http://schemas.openxmlformats.org/officeDocument/2006/relationships/hyperlink" Target="https://etfswappresale.com/?utm_source=cryptonomist&amp;utm_medium=pr&amp;utm_campaign=0827" TargetMode="External"/><Relationship Id="rId13" Type="http://schemas.openxmlformats.org/officeDocument/2006/relationships/hyperlink" Target="https://coinmarketcap.com/currencies/dogecoin/" TargetMode="External"/><Relationship Id="rId12" Type="http://schemas.openxmlformats.org/officeDocument/2006/relationships/hyperlink" Target="https://etfswappresale.com/?utm_source=cryptonomist&amp;utm_medium=pr&amp;utm_campaign=08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tfswappresale.com/?utm_source=cryptonomist&amp;utm_medium=pr&amp;utm_campaign=0827" TargetMode="External"/><Relationship Id="rId15" Type="http://schemas.openxmlformats.org/officeDocument/2006/relationships/hyperlink" Target="https://etfswappresale.com/?utm_source=cryptonomist&amp;utm_medium=pr&amp;utm_campaign=0827" TargetMode="External"/><Relationship Id="rId14" Type="http://schemas.openxmlformats.org/officeDocument/2006/relationships/hyperlink" Target="https://etfswappresale.com/?utm_source=cryptonomist&amp;utm_medium=pr&amp;utm_campaign=0827" TargetMode="External"/><Relationship Id="rId17" Type="http://schemas.openxmlformats.org/officeDocument/2006/relationships/image" Target="media/image1.png"/><Relationship Id="rId16" Type="http://schemas.openxmlformats.org/officeDocument/2006/relationships/hyperlink" Target="https://linktr.ee/etfswap" TargetMode="External"/><Relationship Id="rId5" Type="http://schemas.openxmlformats.org/officeDocument/2006/relationships/styles" Target="styles.xml"/><Relationship Id="rId6" Type="http://schemas.openxmlformats.org/officeDocument/2006/relationships/hyperlink" Target="https://coinmarketcap.com/currencies/dogecoin/" TargetMode="External"/><Relationship Id="rId7" Type="http://schemas.openxmlformats.org/officeDocument/2006/relationships/hyperlink" Target="https://etfswappresale.com/?utm_source=cryptonomist&amp;utm_medium=pr&amp;utm_campaign=0827" TargetMode="External"/><Relationship Id="rId8" Type="http://schemas.openxmlformats.org/officeDocument/2006/relationships/hyperlink" Target="https://github.com/solidproof/projects/tree/main/2024/ETFSw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