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EE5A" w14:textId="77777777" w:rsidR="00F52E11" w:rsidRDefault="00000000">
      <w:pPr>
        <w:pStyle w:val="Title"/>
      </w:pPr>
      <w:r>
        <w:t>Business Case: SmartMed Health Digital Patient Appointment &amp; Feedback System</w:t>
      </w:r>
    </w:p>
    <w:p w14:paraId="0CEBEC9B" w14:textId="77777777" w:rsidR="00F52E11" w:rsidRDefault="00000000">
      <w:pPr>
        <w:pStyle w:val="Heading1"/>
      </w:pPr>
      <w:r>
        <w:t>1. Executive Summary</w:t>
      </w:r>
    </w:p>
    <w:p w14:paraId="51E0BE2A" w14:textId="77777777" w:rsidR="00F52E11" w:rsidRDefault="00000000">
      <w:r>
        <w:t>SmartMed Health is a rapidly growing private hospital chain. Manual appointment booking has led to inefficiencies and poor patient experience. This business case proposes a Digital Patient Appointment &amp; Feedback System to automate bookings and feedback collection. Expected benefits include improved efficiency, patient satisfaction, and informed decision-making.</w:t>
      </w:r>
    </w:p>
    <w:p w14:paraId="35EC3284" w14:textId="77777777" w:rsidR="00F52E11" w:rsidRDefault="00000000">
      <w:pPr>
        <w:pStyle w:val="Heading1"/>
      </w:pPr>
      <w:r>
        <w:t>2. Problem Statement</w:t>
      </w:r>
    </w:p>
    <w:p w14:paraId="415AC2F3" w14:textId="77777777" w:rsidR="00F52E11" w:rsidRDefault="00000000">
      <w:r>
        <w:t>- Long queues and wait times</w:t>
      </w:r>
      <w:r>
        <w:br/>
        <w:t>- Inefficient manual processes</w:t>
      </w:r>
      <w:r>
        <w:br/>
        <w:t>- Revenue loss due to no-shows</w:t>
      </w:r>
      <w:r>
        <w:br/>
        <w:t>- Lack of structured patient feedback</w:t>
      </w:r>
      <w:r>
        <w:br/>
        <w:t>- Low patient satisfaction</w:t>
      </w:r>
    </w:p>
    <w:p w14:paraId="51F5CBAD" w14:textId="77777777" w:rsidR="00F52E11" w:rsidRDefault="00000000">
      <w:pPr>
        <w:pStyle w:val="Heading1"/>
      </w:pPr>
      <w:r>
        <w:t>3. Current State Analysis</w:t>
      </w:r>
    </w:p>
    <w:p w14:paraId="5D939F29" w14:textId="77777777" w:rsidR="00F52E11" w:rsidRDefault="00000000">
      <w:r>
        <w:t>- Manual logbook used for bookings</w:t>
      </w:r>
      <w:r>
        <w:br/>
        <w:t>- No centralized scheduling</w:t>
      </w:r>
      <w:r>
        <w:br/>
        <w:t>- No automated reminders</w:t>
      </w:r>
      <w:r>
        <w:br/>
        <w:t>- Verbal feedback collection</w:t>
      </w:r>
      <w:r>
        <w:br/>
        <w:t>- Lack of integration with EMR</w:t>
      </w:r>
    </w:p>
    <w:p w14:paraId="034DD6A4" w14:textId="77777777" w:rsidR="00F52E11" w:rsidRDefault="00000000">
      <w:pPr>
        <w:pStyle w:val="Heading1"/>
      </w:pPr>
      <w:r>
        <w:t>4. Future State Vision</w:t>
      </w:r>
    </w:p>
    <w:p w14:paraId="5C3016E3" w14:textId="77777777" w:rsidR="00F52E11" w:rsidRDefault="00000000">
      <w:r>
        <w:t>- Web/mobile self-service system</w:t>
      </w:r>
      <w:r>
        <w:br/>
        <w:t>- Automatic reminders</w:t>
      </w:r>
      <w:r>
        <w:br/>
        <w:t>- Structured digital feedback</w:t>
      </w:r>
      <w:r>
        <w:br/>
        <w:t>- Dashboards for utilization &amp; satisfaction</w:t>
      </w:r>
      <w:r>
        <w:br/>
        <w:t>- EMR integration</w:t>
      </w:r>
    </w:p>
    <w:p w14:paraId="1E6B6BAF" w14:textId="77777777" w:rsidR="007C2C59" w:rsidRDefault="007C2C59"/>
    <w:p w14:paraId="3BEADCFB" w14:textId="77777777" w:rsidR="00F52E11" w:rsidRDefault="00000000">
      <w:pPr>
        <w:pStyle w:val="Heading1"/>
      </w:pPr>
      <w:r>
        <w:lastRenderedPageBreak/>
        <w:t>5. Options Considered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2E11" w14:paraId="5911D1A7" w14:textId="77777777">
        <w:tc>
          <w:tcPr>
            <w:tcW w:w="2160" w:type="dxa"/>
          </w:tcPr>
          <w:p w14:paraId="3C2C63D9" w14:textId="77777777" w:rsidR="00F52E11" w:rsidRDefault="00000000">
            <w:r>
              <w:t>Option</w:t>
            </w:r>
          </w:p>
        </w:tc>
        <w:tc>
          <w:tcPr>
            <w:tcW w:w="2160" w:type="dxa"/>
          </w:tcPr>
          <w:p w14:paraId="0DFF4D6F" w14:textId="77777777" w:rsidR="00F52E11" w:rsidRDefault="00000000">
            <w:r>
              <w:t>Description</w:t>
            </w:r>
          </w:p>
        </w:tc>
        <w:tc>
          <w:tcPr>
            <w:tcW w:w="2160" w:type="dxa"/>
          </w:tcPr>
          <w:p w14:paraId="164A4763" w14:textId="77777777" w:rsidR="00F52E11" w:rsidRDefault="00000000">
            <w:r>
              <w:t>Pros</w:t>
            </w:r>
          </w:p>
        </w:tc>
        <w:tc>
          <w:tcPr>
            <w:tcW w:w="2160" w:type="dxa"/>
          </w:tcPr>
          <w:p w14:paraId="3AA14CF3" w14:textId="77777777" w:rsidR="00F52E11" w:rsidRDefault="00000000">
            <w:r>
              <w:t>Cons</w:t>
            </w:r>
          </w:p>
        </w:tc>
      </w:tr>
      <w:tr w:rsidR="00F52E11" w14:paraId="50CA07D6" w14:textId="77777777">
        <w:tc>
          <w:tcPr>
            <w:tcW w:w="2160" w:type="dxa"/>
          </w:tcPr>
          <w:p w14:paraId="1BA4E988" w14:textId="77777777" w:rsidR="00F52E11" w:rsidRDefault="00000000">
            <w:r>
              <w:t>Do Nothing</w:t>
            </w:r>
          </w:p>
        </w:tc>
        <w:tc>
          <w:tcPr>
            <w:tcW w:w="2160" w:type="dxa"/>
          </w:tcPr>
          <w:p w14:paraId="209FD588" w14:textId="77777777" w:rsidR="00F52E11" w:rsidRDefault="00000000">
            <w:r>
              <w:t>Continue manual process</w:t>
            </w:r>
          </w:p>
        </w:tc>
        <w:tc>
          <w:tcPr>
            <w:tcW w:w="2160" w:type="dxa"/>
          </w:tcPr>
          <w:p w14:paraId="2ECF950E" w14:textId="77777777" w:rsidR="00F52E11" w:rsidRDefault="00000000">
            <w:r>
              <w:t>No cost</w:t>
            </w:r>
          </w:p>
        </w:tc>
        <w:tc>
          <w:tcPr>
            <w:tcW w:w="2160" w:type="dxa"/>
          </w:tcPr>
          <w:p w14:paraId="6C95FAF9" w14:textId="77777777" w:rsidR="00F52E11" w:rsidRDefault="00000000">
            <w:r>
              <w:t>Persisting inefficiencies</w:t>
            </w:r>
          </w:p>
        </w:tc>
      </w:tr>
      <w:tr w:rsidR="00F52E11" w14:paraId="59724E32" w14:textId="77777777">
        <w:tc>
          <w:tcPr>
            <w:tcW w:w="2160" w:type="dxa"/>
          </w:tcPr>
          <w:p w14:paraId="719B6D70" w14:textId="77777777" w:rsidR="00F52E11" w:rsidRDefault="00000000">
            <w:r>
              <w:t>Build Custom</w:t>
            </w:r>
          </w:p>
        </w:tc>
        <w:tc>
          <w:tcPr>
            <w:tcW w:w="2160" w:type="dxa"/>
          </w:tcPr>
          <w:p w14:paraId="72C25393" w14:textId="77777777" w:rsidR="00F52E11" w:rsidRDefault="00000000">
            <w:r>
              <w:t>In-house development</w:t>
            </w:r>
          </w:p>
        </w:tc>
        <w:tc>
          <w:tcPr>
            <w:tcW w:w="2160" w:type="dxa"/>
          </w:tcPr>
          <w:p w14:paraId="240D3234" w14:textId="77777777" w:rsidR="00F52E11" w:rsidRDefault="00000000">
            <w:r>
              <w:t>Tailored solution</w:t>
            </w:r>
          </w:p>
        </w:tc>
        <w:tc>
          <w:tcPr>
            <w:tcW w:w="2160" w:type="dxa"/>
          </w:tcPr>
          <w:p w14:paraId="294BBBD9" w14:textId="77777777" w:rsidR="00F52E11" w:rsidRDefault="00000000">
            <w:r>
              <w:t>High cost, time</w:t>
            </w:r>
          </w:p>
        </w:tc>
      </w:tr>
      <w:tr w:rsidR="00F52E11" w14:paraId="0EEC0196" w14:textId="77777777">
        <w:tc>
          <w:tcPr>
            <w:tcW w:w="2160" w:type="dxa"/>
          </w:tcPr>
          <w:p w14:paraId="112EB041" w14:textId="77777777" w:rsidR="00F52E11" w:rsidRDefault="00000000">
            <w:r>
              <w:t>Buy Software</w:t>
            </w:r>
          </w:p>
        </w:tc>
        <w:tc>
          <w:tcPr>
            <w:tcW w:w="2160" w:type="dxa"/>
          </w:tcPr>
          <w:p w14:paraId="472C6A28" w14:textId="77777777" w:rsidR="00F52E11" w:rsidRDefault="00000000">
            <w:r>
              <w:t>Purchase off-the-shelf</w:t>
            </w:r>
          </w:p>
        </w:tc>
        <w:tc>
          <w:tcPr>
            <w:tcW w:w="2160" w:type="dxa"/>
          </w:tcPr>
          <w:p w14:paraId="0DF15162" w14:textId="77777777" w:rsidR="00F52E11" w:rsidRDefault="00000000">
            <w:r>
              <w:t>Proven, quick setup</w:t>
            </w:r>
          </w:p>
        </w:tc>
        <w:tc>
          <w:tcPr>
            <w:tcW w:w="2160" w:type="dxa"/>
          </w:tcPr>
          <w:p w14:paraId="7DCBCFB3" w14:textId="77777777" w:rsidR="00F52E11" w:rsidRDefault="00000000">
            <w:r>
              <w:t>License cost, limited fit</w:t>
            </w:r>
          </w:p>
        </w:tc>
      </w:tr>
      <w:tr w:rsidR="00F52E11" w14:paraId="3767B0CC" w14:textId="77777777">
        <w:tc>
          <w:tcPr>
            <w:tcW w:w="2160" w:type="dxa"/>
          </w:tcPr>
          <w:p w14:paraId="0F059F34" w14:textId="77777777" w:rsidR="00F52E11" w:rsidRDefault="00000000">
            <w:r>
              <w:t>Hybrid</w:t>
            </w:r>
          </w:p>
        </w:tc>
        <w:tc>
          <w:tcPr>
            <w:tcW w:w="2160" w:type="dxa"/>
          </w:tcPr>
          <w:p w14:paraId="65B93AD8" w14:textId="77777777" w:rsidR="00F52E11" w:rsidRDefault="00000000">
            <w:r>
              <w:t>Buy &amp; Customize</w:t>
            </w:r>
          </w:p>
        </w:tc>
        <w:tc>
          <w:tcPr>
            <w:tcW w:w="2160" w:type="dxa"/>
          </w:tcPr>
          <w:p w14:paraId="0E137013" w14:textId="77777777" w:rsidR="00F52E11" w:rsidRDefault="00000000">
            <w:r>
              <w:t>Balance of speed &amp; fit</w:t>
            </w:r>
          </w:p>
        </w:tc>
        <w:tc>
          <w:tcPr>
            <w:tcW w:w="2160" w:type="dxa"/>
          </w:tcPr>
          <w:p w14:paraId="1ABF4932" w14:textId="77777777" w:rsidR="00F52E11" w:rsidRDefault="00000000">
            <w:r>
              <w:t>Medium cost</w:t>
            </w:r>
          </w:p>
        </w:tc>
      </w:tr>
    </w:tbl>
    <w:p w14:paraId="1FF64D57" w14:textId="77777777" w:rsidR="00F52E11" w:rsidRDefault="00000000">
      <w:pPr>
        <w:pStyle w:val="Heading1"/>
      </w:pPr>
      <w:r>
        <w:t>6. Expected Benefits</w:t>
      </w:r>
    </w:p>
    <w:p w14:paraId="4701C42B" w14:textId="77777777" w:rsidR="00F52E11" w:rsidRDefault="00000000">
      <w:r>
        <w:t>- Improved patient experience</w:t>
      </w:r>
      <w:r>
        <w:br/>
        <w:t>- Increased staff efficiency</w:t>
      </w:r>
      <w:r>
        <w:br/>
        <w:t>- Revenue from reduced no-shows</w:t>
      </w:r>
      <w:r>
        <w:br/>
        <w:t>- Data-driven decisions</w:t>
      </w:r>
      <w:r>
        <w:br/>
        <w:t>- Competitive edge</w:t>
      </w:r>
    </w:p>
    <w:p w14:paraId="29CF7CFD" w14:textId="77777777" w:rsidR="00F52E11" w:rsidRDefault="00000000">
      <w:pPr>
        <w:pStyle w:val="Heading1"/>
      </w:pPr>
      <w:r>
        <w:t>7. Risks and Mitigation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52E11" w14:paraId="1E0814DC" w14:textId="77777777">
        <w:tc>
          <w:tcPr>
            <w:tcW w:w="2880" w:type="dxa"/>
          </w:tcPr>
          <w:p w14:paraId="17FAC7CF" w14:textId="77777777" w:rsidR="00F52E11" w:rsidRDefault="00000000">
            <w:r>
              <w:t>Risk</w:t>
            </w:r>
          </w:p>
        </w:tc>
        <w:tc>
          <w:tcPr>
            <w:tcW w:w="2880" w:type="dxa"/>
          </w:tcPr>
          <w:p w14:paraId="0AD01822" w14:textId="77777777" w:rsidR="00F52E11" w:rsidRDefault="00000000">
            <w:r>
              <w:t>Impact</w:t>
            </w:r>
          </w:p>
        </w:tc>
        <w:tc>
          <w:tcPr>
            <w:tcW w:w="2880" w:type="dxa"/>
          </w:tcPr>
          <w:p w14:paraId="6C3A9236" w14:textId="77777777" w:rsidR="00F52E11" w:rsidRDefault="00000000">
            <w:r>
              <w:t>Mitigation</w:t>
            </w:r>
          </w:p>
        </w:tc>
      </w:tr>
      <w:tr w:rsidR="00F52E11" w14:paraId="49BA7EB6" w14:textId="77777777">
        <w:tc>
          <w:tcPr>
            <w:tcW w:w="2880" w:type="dxa"/>
          </w:tcPr>
          <w:p w14:paraId="3714FD7C" w14:textId="77777777" w:rsidR="00F52E11" w:rsidRDefault="00000000">
            <w:r>
              <w:t>Low adoption</w:t>
            </w:r>
          </w:p>
        </w:tc>
        <w:tc>
          <w:tcPr>
            <w:tcW w:w="2880" w:type="dxa"/>
          </w:tcPr>
          <w:p w14:paraId="3B4D556A" w14:textId="77777777" w:rsidR="00F52E11" w:rsidRDefault="00000000">
            <w:r>
              <w:t>High</w:t>
            </w:r>
          </w:p>
        </w:tc>
        <w:tc>
          <w:tcPr>
            <w:tcW w:w="2880" w:type="dxa"/>
          </w:tcPr>
          <w:p w14:paraId="20D29568" w14:textId="77777777" w:rsidR="00F52E11" w:rsidRDefault="00000000">
            <w:r>
              <w:t>User education, UI testing</w:t>
            </w:r>
          </w:p>
        </w:tc>
      </w:tr>
      <w:tr w:rsidR="00F52E11" w14:paraId="7D0B4850" w14:textId="77777777">
        <w:tc>
          <w:tcPr>
            <w:tcW w:w="2880" w:type="dxa"/>
          </w:tcPr>
          <w:p w14:paraId="129BF458" w14:textId="77777777" w:rsidR="00F52E11" w:rsidRDefault="00000000">
            <w:r>
              <w:t>Staff resistance</w:t>
            </w:r>
          </w:p>
        </w:tc>
        <w:tc>
          <w:tcPr>
            <w:tcW w:w="2880" w:type="dxa"/>
          </w:tcPr>
          <w:p w14:paraId="03F9A0D9" w14:textId="77777777" w:rsidR="00F52E11" w:rsidRDefault="00000000">
            <w:r>
              <w:t>Medium</w:t>
            </w:r>
          </w:p>
        </w:tc>
        <w:tc>
          <w:tcPr>
            <w:tcW w:w="2880" w:type="dxa"/>
          </w:tcPr>
          <w:p w14:paraId="1A9C663F" w14:textId="77777777" w:rsidR="00F52E11" w:rsidRDefault="00000000">
            <w:r>
              <w:t>Training, inclusion</w:t>
            </w:r>
          </w:p>
        </w:tc>
      </w:tr>
      <w:tr w:rsidR="00F52E11" w14:paraId="6E38C0A1" w14:textId="77777777">
        <w:tc>
          <w:tcPr>
            <w:tcW w:w="2880" w:type="dxa"/>
          </w:tcPr>
          <w:p w14:paraId="34E22591" w14:textId="77777777" w:rsidR="00F52E11" w:rsidRDefault="00000000">
            <w:r>
              <w:t>Integration issues</w:t>
            </w:r>
          </w:p>
        </w:tc>
        <w:tc>
          <w:tcPr>
            <w:tcW w:w="2880" w:type="dxa"/>
          </w:tcPr>
          <w:p w14:paraId="62C7F2EE" w14:textId="77777777" w:rsidR="00F52E11" w:rsidRDefault="00000000">
            <w:r>
              <w:t>Medium</w:t>
            </w:r>
          </w:p>
        </w:tc>
        <w:tc>
          <w:tcPr>
            <w:tcW w:w="2880" w:type="dxa"/>
          </w:tcPr>
          <w:p w14:paraId="2BBF8AB3" w14:textId="77777777" w:rsidR="00F52E11" w:rsidRDefault="00000000">
            <w:r>
              <w:t>Early feasibility study</w:t>
            </w:r>
          </w:p>
        </w:tc>
      </w:tr>
      <w:tr w:rsidR="00F52E11" w14:paraId="2750ABD5" w14:textId="77777777">
        <w:tc>
          <w:tcPr>
            <w:tcW w:w="2880" w:type="dxa"/>
          </w:tcPr>
          <w:p w14:paraId="1242C4E5" w14:textId="77777777" w:rsidR="00F52E11" w:rsidRDefault="00000000">
            <w:r>
              <w:t>Data privacy</w:t>
            </w:r>
          </w:p>
        </w:tc>
        <w:tc>
          <w:tcPr>
            <w:tcW w:w="2880" w:type="dxa"/>
          </w:tcPr>
          <w:p w14:paraId="268847F4" w14:textId="77777777" w:rsidR="00F52E11" w:rsidRDefault="00000000">
            <w:r>
              <w:t>High</w:t>
            </w:r>
          </w:p>
        </w:tc>
        <w:tc>
          <w:tcPr>
            <w:tcW w:w="2880" w:type="dxa"/>
          </w:tcPr>
          <w:p w14:paraId="553D2F69" w14:textId="77777777" w:rsidR="00F52E11" w:rsidRDefault="00000000">
            <w:r>
              <w:t>Strong security, compliance</w:t>
            </w:r>
          </w:p>
        </w:tc>
      </w:tr>
      <w:tr w:rsidR="00F52E11" w14:paraId="668BA074" w14:textId="77777777">
        <w:tc>
          <w:tcPr>
            <w:tcW w:w="2880" w:type="dxa"/>
          </w:tcPr>
          <w:p w14:paraId="5CDCD84E" w14:textId="77777777" w:rsidR="00F52E11" w:rsidRDefault="00000000">
            <w:r>
              <w:t>Vendor issues</w:t>
            </w:r>
          </w:p>
        </w:tc>
        <w:tc>
          <w:tcPr>
            <w:tcW w:w="2880" w:type="dxa"/>
          </w:tcPr>
          <w:p w14:paraId="1F62FE95" w14:textId="77777777" w:rsidR="00F52E11" w:rsidRDefault="00000000">
            <w:r>
              <w:t>Medium</w:t>
            </w:r>
          </w:p>
        </w:tc>
        <w:tc>
          <w:tcPr>
            <w:tcW w:w="2880" w:type="dxa"/>
          </w:tcPr>
          <w:p w14:paraId="33CD503A" w14:textId="77777777" w:rsidR="00F52E11" w:rsidRDefault="00000000">
            <w:r>
              <w:t>SLA and due diligence</w:t>
            </w:r>
          </w:p>
        </w:tc>
      </w:tr>
    </w:tbl>
    <w:p w14:paraId="4793DF6B" w14:textId="77777777" w:rsidR="007C2C59" w:rsidRDefault="007C2C59">
      <w:pPr>
        <w:pStyle w:val="Heading1"/>
      </w:pPr>
    </w:p>
    <w:p w14:paraId="7B9C438E" w14:textId="77777777" w:rsidR="007C2C59" w:rsidRDefault="007C2C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59764C0" w14:textId="0EEED634" w:rsidR="00F52E11" w:rsidRDefault="00000000">
      <w:pPr>
        <w:pStyle w:val="Heading1"/>
      </w:pPr>
      <w:r>
        <w:lastRenderedPageBreak/>
        <w:t>8. Estimated Costs</w:t>
      </w:r>
    </w:p>
    <w:p w14:paraId="6C00CEB9" w14:textId="77777777" w:rsidR="00F52E11" w:rsidRDefault="00F52E11"/>
    <w:p w14:paraId="76077927" w14:textId="77777777" w:rsidR="00F52E11" w:rsidRDefault="00000000">
      <w:r>
        <w:rPr>
          <w:noProof/>
        </w:rPr>
        <w:drawing>
          <wp:inline distT="0" distB="0" distL="0" distR="0" wp14:anchorId="6EE30A5B" wp14:editId="17112E7C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d_costs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761" w14:textId="77777777" w:rsidR="00F52E11" w:rsidRDefault="00000000">
      <w:r>
        <w:t>Total Estimated Cost: $30,000</w:t>
      </w:r>
    </w:p>
    <w:p w14:paraId="3350919B" w14:textId="77777777" w:rsidR="00F52E11" w:rsidRDefault="00000000">
      <w:pPr>
        <w:pStyle w:val="Heading1"/>
      </w:pPr>
      <w:r>
        <w:t>9. Financial Analysis</w:t>
      </w:r>
    </w:p>
    <w:p w14:paraId="34EEB815" w14:textId="77777777" w:rsidR="00F52E11" w:rsidRDefault="00000000">
      <w:r>
        <w:t>- Annual Savings: $12,000</w:t>
      </w:r>
      <w:r>
        <w:br/>
        <w:t>- Additional Revenue: $18,000/year</w:t>
      </w:r>
      <w:r>
        <w:br/>
        <w:t>- Payback Period: &lt; 2 years</w:t>
      </w:r>
      <w:r>
        <w:br/>
        <w:t>- ROI (3-year): ~120%</w:t>
      </w:r>
    </w:p>
    <w:p w14:paraId="4518D020" w14:textId="77777777" w:rsidR="00F52E11" w:rsidRDefault="00000000">
      <w:pPr>
        <w:pStyle w:val="Heading1"/>
      </w:pPr>
      <w:r>
        <w:t>10. Implementation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E11" w14:paraId="0CB07D14" w14:textId="77777777">
        <w:tc>
          <w:tcPr>
            <w:tcW w:w="4320" w:type="dxa"/>
          </w:tcPr>
          <w:p w14:paraId="63F534F0" w14:textId="77777777" w:rsidR="00F52E11" w:rsidRDefault="00000000">
            <w:r>
              <w:t>Phase</w:t>
            </w:r>
          </w:p>
        </w:tc>
        <w:tc>
          <w:tcPr>
            <w:tcW w:w="4320" w:type="dxa"/>
          </w:tcPr>
          <w:p w14:paraId="50FCC8CF" w14:textId="77777777" w:rsidR="00F52E11" w:rsidRDefault="00000000">
            <w:r>
              <w:t>Duration</w:t>
            </w:r>
          </w:p>
        </w:tc>
      </w:tr>
      <w:tr w:rsidR="00F52E11" w14:paraId="0DB803D5" w14:textId="77777777">
        <w:tc>
          <w:tcPr>
            <w:tcW w:w="4320" w:type="dxa"/>
          </w:tcPr>
          <w:p w14:paraId="69BB0D81" w14:textId="77777777" w:rsidR="00F52E11" w:rsidRDefault="00000000">
            <w:r>
              <w:t>Requirements &amp; Planning</w:t>
            </w:r>
          </w:p>
        </w:tc>
        <w:tc>
          <w:tcPr>
            <w:tcW w:w="4320" w:type="dxa"/>
          </w:tcPr>
          <w:p w14:paraId="4801F244" w14:textId="77777777" w:rsidR="00F52E11" w:rsidRDefault="00000000">
            <w:r>
              <w:t>2 weeks</w:t>
            </w:r>
          </w:p>
        </w:tc>
      </w:tr>
      <w:tr w:rsidR="00F52E11" w14:paraId="053283AF" w14:textId="77777777">
        <w:tc>
          <w:tcPr>
            <w:tcW w:w="4320" w:type="dxa"/>
          </w:tcPr>
          <w:p w14:paraId="6777AFC9" w14:textId="77777777" w:rsidR="00F52E11" w:rsidRDefault="00000000">
            <w:r>
              <w:t>Vendor Selection</w:t>
            </w:r>
          </w:p>
        </w:tc>
        <w:tc>
          <w:tcPr>
            <w:tcW w:w="4320" w:type="dxa"/>
          </w:tcPr>
          <w:p w14:paraId="759F8EB4" w14:textId="77777777" w:rsidR="00F52E11" w:rsidRDefault="00000000">
            <w:r>
              <w:t>2 weeks</w:t>
            </w:r>
          </w:p>
        </w:tc>
      </w:tr>
      <w:tr w:rsidR="00F52E11" w14:paraId="5E3AF97A" w14:textId="77777777">
        <w:tc>
          <w:tcPr>
            <w:tcW w:w="4320" w:type="dxa"/>
          </w:tcPr>
          <w:p w14:paraId="7DF28073" w14:textId="77777777" w:rsidR="00F52E11" w:rsidRDefault="00000000">
            <w:r>
              <w:t>Customization &amp; Integration</w:t>
            </w:r>
          </w:p>
        </w:tc>
        <w:tc>
          <w:tcPr>
            <w:tcW w:w="4320" w:type="dxa"/>
          </w:tcPr>
          <w:p w14:paraId="5B36BE9A" w14:textId="77777777" w:rsidR="00F52E11" w:rsidRDefault="00000000">
            <w:r>
              <w:t>4 weeks</w:t>
            </w:r>
          </w:p>
        </w:tc>
      </w:tr>
      <w:tr w:rsidR="00F52E11" w14:paraId="111BD5F0" w14:textId="77777777">
        <w:tc>
          <w:tcPr>
            <w:tcW w:w="4320" w:type="dxa"/>
          </w:tcPr>
          <w:p w14:paraId="1781ADDE" w14:textId="77777777" w:rsidR="00F52E11" w:rsidRDefault="00000000">
            <w:r>
              <w:t>Testing &amp; Training</w:t>
            </w:r>
          </w:p>
        </w:tc>
        <w:tc>
          <w:tcPr>
            <w:tcW w:w="4320" w:type="dxa"/>
          </w:tcPr>
          <w:p w14:paraId="64F7CA61" w14:textId="77777777" w:rsidR="00F52E11" w:rsidRDefault="00000000">
            <w:r>
              <w:t>2 weeks</w:t>
            </w:r>
          </w:p>
        </w:tc>
      </w:tr>
      <w:tr w:rsidR="00F52E11" w14:paraId="233E32C4" w14:textId="77777777">
        <w:tc>
          <w:tcPr>
            <w:tcW w:w="4320" w:type="dxa"/>
          </w:tcPr>
          <w:p w14:paraId="73EB24D6" w14:textId="77777777" w:rsidR="00F52E11" w:rsidRDefault="00000000">
            <w:r>
              <w:t>Rollout</w:t>
            </w:r>
          </w:p>
        </w:tc>
        <w:tc>
          <w:tcPr>
            <w:tcW w:w="4320" w:type="dxa"/>
          </w:tcPr>
          <w:p w14:paraId="1EF11EFB" w14:textId="77777777" w:rsidR="00F52E11" w:rsidRDefault="00000000">
            <w:r>
              <w:t>2 weeks</w:t>
            </w:r>
          </w:p>
        </w:tc>
      </w:tr>
    </w:tbl>
    <w:p w14:paraId="242E49CB" w14:textId="77777777" w:rsidR="00F52E11" w:rsidRDefault="00000000">
      <w:pPr>
        <w:pStyle w:val="Heading1"/>
      </w:pPr>
      <w:r>
        <w:lastRenderedPageBreak/>
        <w:t>11. Recommendation</w:t>
      </w:r>
    </w:p>
    <w:p w14:paraId="1ED1BA41" w14:textId="77777777" w:rsidR="00F52E11" w:rsidRDefault="00000000">
      <w:r>
        <w:t>Proceed with the Hybrid (Buy and Customize) approach to ensure fast deployment and alignment with hospital processes. A Business Analyst will oversee implementation, manage vendors, ensure stakeholder engagement, and monitor benefit realization.</w:t>
      </w:r>
    </w:p>
    <w:sectPr w:rsidR="00F52E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164616">
    <w:abstractNumId w:val="8"/>
  </w:num>
  <w:num w:numId="2" w16cid:durableId="1390495401">
    <w:abstractNumId w:val="6"/>
  </w:num>
  <w:num w:numId="3" w16cid:durableId="916550722">
    <w:abstractNumId w:val="5"/>
  </w:num>
  <w:num w:numId="4" w16cid:durableId="2124153030">
    <w:abstractNumId w:val="4"/>
  </w:num>
  <w:num w:numId="5" w16cid:durableId="245842390">
    <w:abstractNumId w:val="7"/>
  </w:num>
  <w:num w:numId="6" w16cid:durableId="1284580639">
    <w:abstractNumId w:val="3"/>
  </w:num>
  <w:num w:numId="7" w16cid:durableId="1011495458">
    <w:abstractNumId w:val="2"/>
  </w:num>
  <w:num w:numId="8" w16cid:durableId="610286575">
    <w:abstractNumId w:val="1"/>
  </w:num>
  <w:num w:numId="9" w16cid:durableId="74445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782"/>
    <w:rsid w:val="007C2C59"/>
    <w:rsid w:val="00AA1D8D"/>
    <w:rsid w:val="00B47730"/>
    <w:rsid w:val="00CB0664"/>
    <w:rsid w:val="00F52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85F6D"/>
  <w14:defaultImageDpi w14:val="300"/>
  <w15:docId w15:val="{67EECFAE-7BEB-48AB-9E00-F0C346E8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Tolu Awoyemi</cp:lastModifiedBy>
  <cp:revision>2</cp:revision>
  <dcterms:created xsi:type="dcterms:W3CDTF">2013-12-23T23:15:00Z</dcterms:created>
  <dcterms:modified xsi:type="dcterms:W3CDTF">2025-08-05T10:24:00Z</dcterms:modified>
  <cp:category/>
</cp:coreProperties>
</file>