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D1AEA" w14:textId="77777777" w:rsidR="009F67AB" w:rsidRDefault="00000000">
      <w:pPr>
        <w:jc w:val="center"/>
      </w:pPr>
      <w:r>
        <w:rPr>
          <w:b/>
          <w:sz w:val="32"/>
        </w:rPr>
        <w:t>BUSINESS UNDERSTANDING REPORT</w:t>
      </w:r>
    </w:p>
    <w:p w14:paraId="7ECE586C" w14:textId="77777777" w:rsidR="009F67AB" w:rsidRDefault="00000000">
      <w:pPr>
        <w:jc w:val="center"/>
      </w:pPr>
      <w:r>
        <w:rPr>
          <w:b/>
          <w:sz w:val="24"/>
        </w:rPr>
        <w:t>Telco Customer Churn Analysis</w:t>
      </w:r>
    </w:p>
    <w:p w14:paraId="4D232A22" w14:textId="77777777" w:rsidR="009F67AB" w:rsidRPr="00AD34DA" w:rsidRDefault="00000000">
      <w:pPr>
        <w:jc w:val="center"/>
        <w:rPr>
          <w:sz w:val="24"/>
          <w:szCs w:val="24"/>
        </w:rPr>
      </w:pPr>
      <w:r w:rsidRPr="00AD34DA">
        <w:rPr>
          <w:i/>
          <w:sz w:val="24"/>
          <w:szCs w:val="24"/>
        </w:rPr>
        <w:t>Business Analytics Project</w:t>
      </w:r>
    </w:p>
    <w:p w14:paraId="591440C7" w14:textId="10410818" w:rsidR="009F67AB" w:rsidRPr="00AD34DA" w:rsidRDefault="00000000" w:rsidP="00AD34DA">
      <w:pPr>
        <w:spacing w:before="140" w:after="60"/>
        <w:jc w:val="both"/>
        <w:rPr>
          <w:sz w:val="24"/>
          <w:szCs w:val="24"/>
        </w:rPr>
      </w:pPr>
      <w:r w:rsidRPr="00AD34DA">
        <w:rPr>
          <w:b/>
          <w:sz w:val="24"/>
          <w:szCs w:val="24"/>
        </w:rPr>
        <w:t>Business Background</w:t>
      </w:r>
    </w:p>
    <w:p w14:paraId="7905F7BE" w14:textId="77777777" w:rsidR="009F67AB" w:rsidRPr="00AD34DA" w:rsidRDefault="00000000" w:rsidP="00AD34DA">
      <w:pPr>
        <w:spacing w:after="100" w:line="252" w:lineRule="auto"/>
        <w:jc w:val="both"/>
        <w:rPr>
          <w:sz w:val="24"/>
          <w:szCs w:val="24"/>
        </w:rPr>
      </w:pPr>
      <w:r w:rsidRPr="00AD34DA">
        <w:rPr>
          <w:sz w:val="24"/>
          <w:szCs w:val="24"/>
        </w:rPr>
        <w:t>Customer retention is a critical priority for telecommunications companies because acquiring new customers requires marketing, sales and onboarding resources. When customers discontinue their services, the company loses recurring revenue and future opportunities to sell additional products and services. In this project, customer churn refers to customers who have stopped using the company's services. The purpose of this analysis is to use customer-level data to understand the scale and patterns of churn and identify customer groups that may require targeted retention strategies.</w:t>
      </w:r>
    </w:p>
    <w:p w14:paraId="74FE31FA" w14:textId="3C16B217" w:rsidR="009F67AB" w:rsidRPr="00AD34DA" w:rsidRDefault="00000000" w:rsidP="00AD34DA">
      <w:pPr>
        <w:spacing w:before="140" w:after="60"/>
        <w:jc w:val="both"/>
        <w:rPr>
          <w:sz w:val="24"/>
          <w:szCs w:val="24"/>
        </w:rPr>
      </w:pPr>
      <w:r w:rsidRPr="00AD34DA">
        <w:rPr>
          <w:b/>
          <w:sz w:val="24"/>
          <w:szCs w:val="24"/>
        </w:rPr>
        <w:t>Business Problem</w:t>
      </w:r>
    </w:p>
    <w:p w14:paraId="56D02AB2" w14:textId="77777777" w:rsidR="009F67AB" w:rsidRPr="00AD34DA" w:rsidRDefault="00000000" w:rsidP="00AD34DA">
      <w:pPr>
        <w:spacing w:after="100" w:line="252" w:lineRule="auto"/>
        <w:jc w:val="both"/>
        <w:rPr>
          <w:sz w:val="24"/>
          <w:szCs w:val="24"/>
        </w:rPr>
      </w:pPr>
      <w:r w:rsidRPr="00AD34DA">
        <w:rPr>
          <w:sz w:val="24"/>
          <w:szCs w:val="24"/>
        </w:rPr>
        <w:t>The central business problem is customer loss through churn. The dataset contains 7,043 customer records, of which 1,869 customers have churned and 5,174 have remained. This represents an overall churn rate of approximately 26.54%, meaning that more than one-quarter of the customers in the dataset have left. A churn rate at this level can affect revenue, customer lifetime value and long-term growth. Management therefore needs to understand which customer characteristics, services, contract arrangements and payment methods are associated with higher churn so that appropriate actions can be taken.</w:t>
      </w:r>
    </w:p>
    <w:p w14:paraId="0B02D7A4" w14:textId="1E261EDC" w:rsidR="009F67AB" w:rsidRPr="00AD34DA" w:rsidRDefault="00000000" w:rsidP="00AD34DA">
      <w:pPr>
        <w:spacing w:before="140" w:after="60"/>
        <w:jc w:val="both"/>
        <w:rPr>
          <w:sz w:val="24"/>
          <w:szCs w:val="24"/>
        </w:rPr>
      </w:pPr>
      <w:r w:rsidRPr="00AD34DA">
        <w:rPr>
          <w:b/>
          <w:sz w:val="24"/>
          <w:szCs w:val="24"/>
        </w:rPr>
        <w:t>Business Objective</w:t>
      </w:r>
    </w:p>
    <w:p w14:paraId="0717746A" w14:textId="77777777" w:rsidR="009F67AB" w:rsidRPr="00AD34DA" w:rsidRDefault="00000000" w:rsidP="00AD34DA">
      <w:pPr>
        <w:spacing w:after="100" w:line="252" w:lineRule="auto"/>
        <w:jc w:val="both"/>
        <w:rPr>
          <w:sz w:val="24"/>
          <w:szCs w:val="24"/>
        </w:rPr>
      </w:pPr>
      <w:r w:rsidRPr="00AD34DA">
        <w:rPr>
          <w:sz w:val="24"/>
          <w:szCs w:val="24"/>
        </w:rPr>
        <w:t>The main objective is to identify the major factors associated with customer churn and translate the findings into practical business actions. The analysis examines customer demographics, contract type, tenure, internet service, payment method and monthly charges. Findings will be presented through an Excel dashboard containing key performance indicators, PivotTables, charts and interactive slicers. The dashboard is intended to help management identify high-risk customer groups and monitor churn patterns.</w:t>
      </w:r>
    </w:p>
    <w:p w14:paraId="29D9C513" w14:textId="5757E483" w:rsidR="009F67AB" w:rsidRPr="00AD34DA" w:rsidRDefault="00000000" w:rsidP="00AD34DA">
      <w:pPr>
        <w:spacing w:before="140" w:after="60"/>
        <w:jc w:val="both"/>
        <w:rPr>
          <w:sz w:val="24"/>
          <w:szCs w:val="24"/>
        </w:rPr>
      </w:pPr>
      <w:r w:rsidRPr="00AD34DA">
        <w:rPr>
          <w:b/>
          <w:sz w:val="24"/>
          <w:szCs w:val="24"/>
        </w:rPr>
        <w:t>Key Business Questions</w:t>
      </w:r>
    </w:p>
    <w:p w14:paraId="226A3715" w14:textId="77777777" w:rsidR="009F67AB" w:rsidRPr="00AD34DA" w:rsidRDefault="00000000" w:rsidP="00AD34DA">
      <w:pPr>
        <w:spacing w:after="40"/>
        <w:ind w:left="288"/>
        <w:jc w:val="both"/>
        <w:rPr>
          <w:sz w:val="24"/>
          <w:szCs w:val="24"/>
        </w:rPr>
      </w:pPr>
      <w:r w:rsidRPr="00AD34DA">
        <w:rPr>
          <w:sz w:val="24"/>
          <w:szCs w:val="24"/>
        </w:rPr>
        <w:t>• What is the overall customer churn rate?</w:t>
      </w:r>
    </w:p>
    <w:p w14:paraId="5FCFD78D" w14:textId="77777777" w:rsidR="009F67AB" w:rsidRPr="00AD34DA" w:rsidRDefault="00000000" w:rsidP="00AD34DA">
      <w:pPr>
        <w:spacing w:after="40"/>
        <w:ind w:left="288"/>
        <w:jc w:val="both"/>
        <w:rPr>
          <w:sz w:val="24"/>
          <w:szCs w:val="24"/>
        </w:rPr>
      </w:pPr>
      <w:r w:rsidRPr="00AD34DA">
        <w:rPr>
          <w:sz w:val="24"/>
          <w:szCs w:val="24"/>
        </w:rPr>
        <w:t>• Does contract type influence customer retention?</w:t>
      </w:r>
    </w:p>
    <w:p w14:paraId="438D1B88" w14:textId="77777777" w:rsidR="009F67AB" w:rsidRPr="00AD34DA" w:rsidRDefault="00000000" w:rsidP="00AD34DA">
      <w:pPr>
        <w:spacing w:after="40"/>
        <w:ind w:left="288"/>
        <w:jc w:val="both"/>
        <w:rPr>
          <w:sz w:val="24"/>
          <w:szCs w:val="24"/>
        </w:rPr>
      </w:pPr>
      <w:r w:rsidRPr="00AD34DA">
        <w:rPr>
          <w:sz w:val="24"/>
          <w:szCs w:val="24"/>
        </w:rPr>
        <w:t>• Does customer tenure affect the likelihood of churn?</w:t>
      </w:r>
    </w:p>
    <w:p w14:paraId="17660C0C" w14:textId="77777777" w:rsidR="009F67AB" w:rsidRPr="00AD34DA" w:rsidRDefault="00000000" w:rsidP="00AD34DA">
      <w:pPr>
        <w:spacing w:after="40"/>
        <w:ind w:left="288"/>
        <w:jc w:val="both"/>
        <w:rPr>
          <w:sz w:val="24"/>
          <w:szCs w:val="24"/>
        </w:rPr>
      </w:pPr>
      <w:r w:rsidRPr="00AD34DA">
        <w:rPr>
          <w:sz w:val="24"/>
          <w:szCs w:val="24"/>
        </w:rPr>
        <w:t>• Which services are associated with higher customer churn?</w:t>
      </w:r>
    </w:p>
    <w:p w14:paraId="40E8E174" w14:textId="77777777" w:rsidR="009F67AB" w:rsidRPr="00AD34DA" w:rsidRDefault="00000000" w:rsidP="00AD34DA">
      <w:pPr>
        <w:spacing w:after="40"/>
        <w:ind w:left="288"/>
        <w:jc w:val="both"/>
        <w:rPr>
          <w:sz w:val="24"/>
          <w:szCs w:val="24"/>
        </w:rPr>
      </w:pPr>
      <w:r w:rsidRPr="00AD34DA">
        <w:rPr>
          <w:sz w:val="24"/>
          <w:szCs w:val="24"/>
        </w:rPr>
        <w:t>• Which payment methods have higher churn rates?</w:t>
      </w:r>
    </w:p>
    <w:p w14:paraId="411E08B7" w14:textId="77777777" w:rsidR="009F67AB" w:rsidRPr="00AD34DA" w:rsidRDefault="00000000" w:rsidP="00AD34DA">
      <w:pPr>
        <w:spacing w:after="40"/>
        <w:ind w:left="288"/>
        <w:jc w:val="both"/>
        <w:rPr>
          <w:sz w:val="24"/>
          <w:szCs w:val="24"/>
        </w:rPr>
      </w:pPr>
      <w:r w:rsidRPr="00AD34DA">
        <w:rPr>
          <w:sz w:val="24"/>
          <w:szCs w:val="24"/>
        </w:rPr>
        <w:t>• Which customer segments should management prioritize for retention?</w:t>
      </w:r>
    </w:p>
    <w:p w14:paraId="38412BB3" w14:textId="77777777" w:rsidR="009F67AB" w:rsidRPr="00AD34DA" w:rsidRDefault="00000000" w:rsidP="00AD34DA">
      <w:pPr>
        <w:spacing w:after="40"/>
        <w:ind w:left="288"/>
        <w:jc w:val="both"/>
        <w:rPr>
          <w:sz w:val="24"/>
          <w:szCs w:val="24"/>
        </w:rPr>
      </w:pPr>
      <w:r w:rsidRPr="00AD34DA">
        <w:rPr>
          <w:sz w:val="24"/>
          <w:szCs w:val="24"/>
        </w:rPr>
        <w:t>• What actions can management take to reduce churn and improve retention?</w:t>
      </w:r>
    </w:p>
    <w:p w14:paraId="373635FD" w14:textId="3F119DED" w:rsidR="009F67AB" w:rsidRPr="00AD34DA" w:rsidRDefault="00000000" w:rsidP="00AD34DA">
      <w:pPr>
        <w:spacing w:before="140" w:after="60"/>
        <w:jc w:val="both"/>
        <w:rPr>
          <w:sz w:val="24"/>
          <w:szCs w:val="24"/>
        </w:rPr>
      </w:pPr>
      <w:r w:rsidRPr="00AD34DA">
        <w:rPr>
          <w:b/>
          <w:sz w:val="24"/>
          <w:szCs w:val="24"/>
        </w:rPr>
        <w:t>Stakeholders and Business Value</w:t>
      </w:r>
    </w:p>
    <w:p w14:paraId="35C1FB16" w14:textId="211AEB57" w:rsidR="009F67AB" w:rsidRPr="00AD34DA" w:rsidRDefault="00000000" w:rsidP="00AD34DA">
      <w:pPr>
        <w:spacing w:after="100" w:line="252" w:lineRule="auto"/>
        <w:jc w:val="both"/>
        <w:rPr>
          <w:sz w:val="24"/>
          <w:szCs w:val="24"/>
        </w:rPr>
      </w:pPr>
      <w:r w:rsidRPr="00AD34DA">
        <w:rPr>
          <w:sz w:val="24"/>
          <w:szCs w:val="24"/>
        </w:rPr>
        <w:t xml:space="preserve">The key stakeholders include senior management, customer service teams, marketing and retention teams, sales teams, finance and operations. Management can use the findings to </w:t>
      </w:r>
      <w:r w:rsidRPr="00AD34DA">
        <w:rPr>
          <w:sz w:val="24"/>
          <w:szCs w:val="24"/>
        </w:rPr>
        <w:lastRenderedPageBreak/>
        <w:t xml:space="preserve">understand the scale of churn and prioritize retention investments. Marketing and retention teams can identify high-risk groups and design targeted offers. Customer service teams can investigate service-related issues among groups with higher churn. Finance teams can use churn information to understand potential </w:t>
      </w:r>
      <w:r w:rsidR="00AD34DA" w:rsidRPr="00AD34DA">
        <w:rPr>
          <w:sz w:val="24"/>
          <w:szCs w:val="24"/>
        </w:rPr>
        <w:t>recurring revenue</w:t>
      </w:r>
      <w:r w:rsidRPr="00AD34DA">
        <w:rPr>
          <w:sz w:val="24"/>
          <w:szCs w:val="24"/>
        </w:rPr>
        <w:t xml:space="preserve"> exposure. Overall, the analysis supports more targeted and data-driven customer retention decisions.</w:t>
      </w:r>
    </w:p>
    <w:p w14:paraId="6DCA3C1A" w14:textId="57E6AEB4" w:rsidR="009F67AB" w:rsidRPr="00AD34DA" w:rsidRDefault="00000000" w:rsidP="00AD34DA">
      <w:pPr>
        <w:spacing w:before="140" w:after="60"/>
        <w:jc w:val="both"/>
        <w:rPr>
          <w:sz w:val="24"/>
          <w:szCs w:val="24"/>
        </w:rPr>
      </w:pPr>
      <w:r w:rsidRPr="00AD34DA">
        <w:rPr>
          <w:b/>
          <w:sz w:val="24"/>
          <w:szCs w:val="24"/>
        </w:rPr>
        <w:t>Scope of the Analysis</w:t>
      </w:r>
    </w:p>
    <w:p w14:paraId="0270ABBB" w14:textId="7B07618B" w:rsidR="009F67AB" w:rsidRPr="00AD34DA" w:rsidRDefault="00000000" w:rsidP="00AD34DA">
      <w:pPr>
        <w:spacing w:after="100" w:line="252" w:lineRule="auto"/>
        <w:jc w:val="both"/>
        <w:rPr>
          <w:sz w:val="24"/>
          <w:szCs w:val="24"/>
        </w:rPr>
      </w:pPr>
      <w:r w:rsidRPr="00AD34DA">
        <w:rPr>
          <w:sz w:val="24"/>
          <w:szCs w:val="24"/>
        </w:rPr>
        <w:t xml:space="preserve">The analysis focuses on customer churn within the telecommunications customer dataset. It covers customer demographics, account characteristics, subscribed services, tenure, monthly charges, total charges, contract type, payment method and churn status. The project includes data inspection and cleaning, </w:t>
      </w:r>
      <w:r w:rsidR="00AD34DA" w:rsidRPr="00AD34DA">
        <w:rPr>
          <w:sz w:val="24"/>
          <w:szCs w:val="24"/>
        </w:rPr>
        <w:t>exploration</w:t>
      </w:r>
      <w:r w:rsidRPr="00AD34DA">
        <w:rPr>
          <w:sz w:val="24"/>
          <w:szCs w:val="24"/>
        </w:rPr>
        <w:t xml:space="preserve"> analysis, PivotTables, visualizations, correlation analysis and an interactive Excel dashboard. The analysis identifies associations and patterns in the available data; it does not establish that any single factor directly causes a customer to churn.</w:t>
      </w:r>
    </w:p>
    <w:p w14:paraId="3778E932" w14:textId="4F46DB1E" w:rsidR="009F67AB" w:rsidRPr="00AD34DA" w:rsidRDefault="00000000" w:rsidP="00AD34DA">
      <w:pPr>
        <w:spacing w:before="140" w:after="60"/>
        <w:jc w:val="both"/>
        <w:rPr>
          <w:sz w:val="24"/>
          <w:szCs w:val="24"/>
        </w:rPr>
      </w:pPr>
      <w:r w:rsidRPr="00AD34DA">
        <w:rPr>
          <w:b/>
          <w:sz w:val="24"/>
          <w:szCs w:val="24"/>
        </w:rPr>
        <w:t>Initial Business Context and Expected Outcomes</w:t>
      </w:r>
    </w:p>
    <w:p w14:paraId="3496E8DA" w14:textId="77777777" w:rsidR="009F67AB" w:rsidRPr="00AD34DA" w:rsidRDefault="00000000" w:rsidP="00AD34DA">
      <w:pPr>
        <w:spacing w:after="100" w:line="252" w:lineRule="auto"/>
        <w:jc w:val="both"/>
        <w:rPr>
          <w:sz w:val="24"/>
          <w:szCs w:val="24"/>
        </w:rPr>
      </w:pPr>
      <w:r w:rsidRPr="00AD34DA">
        <w:rPr>
          <w:sz w:val="24"/>
          <w:szCs w:val="24"/>
        </w:rPr>
        <w:t>The analysis is expected to identify customer groups with relatively high churn and provide management with a clearer understanding of where retention efforts should be concentrated. Initial analysis indicates that churn is particularly high among month-to-month customers, while customers on longer-term contracts have substantially lower churn. The analysis also indicates elevated churn among some internet-service and payment-method segments. These patterns provide starting points for deeper investigation rather than proof that a particular service or payment method causes churn.</w:t>
      </w:r>
    </w:p>
    <w:p w14:paraId="1C6FBAD4" w14:textId="0A2D13D4" w:rsidR="009F67AB" w:rsidRPr="00AD34DA" w:rsidRDefault="00000000" w:rsidP="00AD34DA">
      <w:pPr>
        <w:spacing w:before="140" w:after="60"/>
        <w:jc w:val="both"/>
        <w:rPr>
          <w:sz w:val="24"/>
          <w:szCs w:val="24"/>
        </w:rPr>
      </w:pPr>
      <w:r w:rsidRPr="00AD34DA">
        <w:rPr>
          <w:b/>
          <w:sz w:val="24"/>
          <w:szCs w:val="24"/>
        </w:rPr>
        <w:t>Success Measures</w:t>
      </w:r>
    </w:p>
    <w:p w14:paraId="055F235F" w14:textId="77777777" w:rsidR="009F67AB" w:rsidRPr="00AD34DA" w:rsidRDefault="00000000" w:rsidP="00AD34DA">
      <w:pPr>
        <w:spacing w:after="100" w:line="252" w:lineRule="auto"/>
        <w:jc w:val="both"/>
        <w:rPr>
          <w:sz w:val="24"/>
          <w:szCs w:val="24"/>
        </w:rPr>
      </w:pPr>
      <w:r w:rsidRPr="00AD34DA">
        <w:rPr>
          <w:sz w:val="24"/>
          <w:szCs w:val="24"/>
        </w:rPr>
        <w:t>The project will be successful if it provides a clear and reliable picture of customer churn, answers the key business questions, identifies meaningful customer segments and produces practical recommendations. The final dashboard should allow users to interact with customer segments through slicers and observe changes in key metrics such as total customers, churned customers, churn rate and average monthly charges. Recommendations should be specific enough to guide retention activities and supported by evidence from the analysis.</w:t>
      </w:r>
    </w:p>
    <w:p w14:paraId="2DDCAA83" w14:textId="67194DE8" w:rsidR="009F67AB" w:rsidRPr="00AD34DA" w:rsidRDefault="00000000" w:rsidP="00AD34DA">
      <w:pPr>
        <w:spacing w:before="140" w:after="60"/>
        <w:jc w:val="both"/>
        <w:rPr>
          <w:sz w:val="24"/>
          <w:szCs w:val="24"/>
        </w:rPr>
      </w:pPr>
      <w:r w:rsidRPr="00AD34DA">
        <w:rPr>
          <w:b/>
          <w:sz w:val="24"/>
          <w:szCs w:val="24"/>
        </w:rPr>
        <w:t>Proposed Business Direction</w:t>
      </w:r>
    </w:p>
    <w:p w14:paraId="05862382" w14:textId="77777777" w:rsidR="009F67AB" w:rsidRPr="00AD34DA" w:rsidRDefault="00000000" w:rsidP="00AD34DA">
      <w:pPr>
        <w:spacing w:after="100" w:line="252" w:lineRule="auto"/>
        <w:jc w:val="both"/>
        <w:rPr>
          <w:sz w:val="24"/>
          <w:szCs w:val="24"/>
        </w:rPr>
      </w:pPr>
      <w:r w:rsidRPr="00AD34DA">
        <w:rPr>
          <w:sz w:val="24"/>
          <w:szCs w:val="24"/>
        </w:rPr>
        <w:t>Potential retention actions include encouraging suitable month-to-month customers to move to longer-term contracts, strengthening onboarding for newer customers, investigating the reasons for higher churn in specific service segments, reviewing the experience of customers using high-churn payment methods and developing an early-warning approach for customers who show characteristics associated with churn. These actions should be tested and monitored using future customer data so management can determine which interventions produce measurable improvements in retention.</w:t>
      </w:r>
    </w:p>
    <w:sectPr w:rsidR="009F67AB" w:rsidRPr="00AD34D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72D27" w14:textId="77777777" w:rsidR="009A6AB8" w:rsidRDefault="009A6AB8">
      <w:pPr>
        <w:spacing w:after="0" w:line="240" w:lineRule="auto"/>
      </w:pPr>
      <w:r>
        <w:separator/>
      </w:r>
    </w:p>
  </w:endnote>
  <w:endnote w:type="continuationSeparator" w:id="0">
    <w:p w14:paraId="151180E5" w14:textId="77777777" w:rsidR="009A6AB8" w:rsidRDefault="009A6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6EC3" w14:textId="649CED09" w:rsidR="009F67AB" w:rsidRDefault="009F67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B4E42" w14:textId="77777777" w:rsidR="009A6AB8" w:rsidRDefault="009A6AB8">
      <w:pPr>
        <w:spacing w:after="0" w:line="240" w:lineRule="auto"/>
      </w:pPr>
      <w:r>
        <w:separator/>
      </w:r>
    </w:p>
  </w:footnote>
  <w:footnote w:type="continuationSeparator" w:id="0">
    <w:p w14:paraId="3CEBF0AD" w14:textId="77777777" w:rsidR="009A6AB8" w:rsidRDefault="009A6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986242">
    <w:abstractNumId w:val="8"/>
  </w:num>
  <w:num w:numId="2" w16cid:durableId="227964183">
    <w:abstractNumId w:val="6"/>
  </w:num>
  <w:num w:numId="3" w16cid:durableId="1245647133">
    <w:abstractNumId w:val="5"/>
  </w:num>
  <w:num w:numId="4" w16cid:durableId="1865052302">
    <w:abstractNumId w:val="4"/>
  </w:num>
  <w:num w:numId="5" w16cid:durableId="1201940476">
    <w:abstractNumId w:val="7"/>
  </w:num>
  <w:num w:numId="6" w16cid:durableId="602498775">
    <w:abstractNumId w:val="3"/>
  </w:num>
  <w:num w:numId="7" w16cid:durableId="1278685016">
    <w:abstractNumId w:val="2"/>
  </w:num>
  <w:num w:numId="8" w16cid:durableId="1854227222">
    <w:abstractNumId w:val="1"/>
  </w:num>
  <w:num w:numId="9" w16cid:durableId="51311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4FB"/>
    <w:rsid w:val="00326F90"/>
    <w:rsid w:val="007E617E"/>
    <w:rsid w:val="009A6AB8"/>
    <w:rsid w:val="009F67AB"/>
    <w:rsid w:val="00AA1D8D"/>
    <w:rsid w:val="00AB7558"/>
    <w:rsid w:val="00AD34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0B601"/>
  <w14:defaultImageDpi w14:val="300"/>
  <w15:docId w15:val="{98EA994D-B909-4C45-966C-B9C8CBD4C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Omotara Kotun</cp:lastModifiedBy>
  <cp:revision>3</cp:revision>
  <dcterms:created xsi:type="dcterms:W3CDTF">2026-08-09T15:10:00Z</dcterms:created>
  <dcterms:modified xsi:type="dcterms:W3CDTF">2026-08-09T15:10:00Z</dcterms:modified>
  <cp:category/>
</cp:coreProperties>
</file>