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0E4A25" w14:textId="77777777" w:rsidR="00626829" w:rsidRDefault="00000000">
      <w:pPr>
        <w:pStyle w:val="Titre1"/>
      </w:pPr>
      <w:r>
        <w:t>Sources — Topologie et modélisation du réseau</w:t>
      </w:r>
    </w:p>
    <w:p w14:paraId="013F476F" w14:textId="77777777" w:rsidR="00626829" w:rsidRDefault="00000000">
      <w:pPr>
        <w:pStyle w:val="Titre2"/>
      </w:pPr>
      <w:r>
        <w:t>Thème 3 · Groupe 1 — Membre 1 (Modélisation du problème et du réseau)</w:t>
      </w:r>
    </w:p>
    <w:p w14:paraId="73A42691" w14:textId="77777777" w:rsidR="00626829" w:rsidRDefault="00000000">
      <w:r>
        <w:t>Liste des articles et documents consultés dans la littérature pour justifier la taille, la densité, le degré moyen et la stratégie de conception (branché + maillé) du réseau proposé, ainsi que le traitement du point de fragilité.</w:t>
      </w:r>
    </w:p>
    <w:p w14:paraId="7B68802F" w14:textId="77777777" w:rsidR="00626829" w:rsidRPr="005B59C8" w:rsidRDefault="00000000">
      <w:pPr>
        <w:spacing w:before="200"/>
        <w:rPr>
          <w:lang w:val="en-US"/>
        </w:rPr>
      </w:pPr>
      <w:r w:rsidRPr="005B59C8">
        <w:rPr>
          <w:b/>
          <w:bCs/>
          <w:sz w:val="22"/>
          <w:szCs w:val="22"/>
          <w:lang w:val="en-US"/>
        </w:rPr>
        <w:t>1. Multi-Task Learning on Networks — benchmarks Net1, Hanoi, Anytown</w:t>
      </w:r>
    </w:p>
    <w:p w14:paraId="730A8C06" w14:textId="77777777" w:rsidR="00626829" w:rsidRDefault="00000000">
      <w:hyperlink r:id="rId5" w:history="1">
        <w:r>
          <w:rPr>
            <w:rStyle w:val="Lienhypertexte"/>
          </w:rPr>
          <w:t>https://arxiv.org/pdf/2112.04891</w:t>
        </w:r>
      </w:hyperlink>
    </w:p>
    <w:p w14:paraId="76AAB33E" w14:textId="77777777" w:rsidR="00626829" w:rsidRDefault="00000000">
      <w:r>
        <w:rPr>
          <w:i/>
          <w:iCs/>
        </w:rPr>
        <w:t xml:space="preserve">Détaille les réseaux de référence EPANET/WNTR : Net1 (11 nœuds, 13 conduites), Hanoi (32 nœuds, 34 conduites), </w:t>
      </w:r>
      <w:proofErr w:type="spellStart"/>
      <w:r>
        <w:rPr>
          <w:i/>
          <w:iCs/>
        </w:rPr>
        <w:t>Anytown</w:t>
      </w:r>
      <w:proofErr w:type="spellEnd"/>
      <w:r>
        <w:rPr>
          <w:i/>
          <w:iCs/>
        </w:rPr>
        <w:t xml:space="preserve"> (25 nœuds, 46 arêtes).</w:t>
      </w:r>
    </w:p>
    <w:p w14:paraId="0DAB557A" w14:textId="77777777" w:rsidR="00626829" w:rsidRDefault="00000000">
      <w:r>
        <w:rPr>
          <w:b/>
          <w:bCs/>
        </w:rPr>
        <w:t xml:space="preserve">Utilisé pour : </w:t>
      </w:r>
      <w:r>
        <w:t>le ratio conduites/nœuds ≈ 1,18 de Net1, comparé à notre réseau (10 nœuds, 13 conduites, ratio ≈ 1,3).</w:t>
      </w:r>
    </w:p>
    <w:p w14:paraId="00FAD7DB" w14:textId="77777777" w:rsidR="00626829" w:rsidRPr="005B59C8" w:rsidRDefault="00000000">
      <w:pPr>
        <w:spacing w:before="200"/>
        <w:rPr>
          <w:lang w:val="en-US"/>
        </w:rPr>
      </w:pPr>
      <w:r w:rsidRPr="005B59C8">
        <w:rPr>
          <w:b/>
          <w:bCs/>
          <w:sz w:val="22"/>
          <w:szCs w:val="22"/>
          <w:lang w:val="en-US"/>
        </w:rPr>
        <w:t>2. A complex network approach to robustness and vulnerability of spatially organized water distribution networks</w:t>
      </w:r>
    </w:p>
    <w:p w14:paraId="32379851" w14:textId="77777777" w:rsidR="00626829" w:rsidRDefault="00000000">
      <w:hyperlink r:id="rId6" w:history="1">
        <w:r>
          <w:rPr>
            <w:rStyle w:val="Lienhypertexte"/>
          </w:rPr>
          <w:t>https://arxiv.org/pdf/1008.1770</w:t>
        </w:r>
      </w:hyperlink>
    </w:p>
    <w:p w14:paraId="19DB3844" w14:textId="77777777" w:rsidR="00626829" w:rsidRDefault="00000000">
      <w:r>
        <w:rPr>
          <w:i/>
          <w:iCs/>
        </w:rPr>
        <w:t>Décrit la structure quasi-maillée d'</w:t>
      </w:r>
      <w:proofErr w:type="spellStart"/>
      <w:r>
        <w:rPr>
          <w:i/>
          <w:iCs/>
        </w:rPr>
        <w:t>Anytown</w:t>
      </w:r>
      <w:proofErr w:type="spellEnd"/>
      <w:r>
        <w:rPr>
          <w:i/>
          <w:iCs/>
        </w:rPr>
        <w:t xml:space="preserve"> et sa forte redondance ; présente aussi le réseau multi-sources de Colorado Springs.</w:t>
      </w:r>
    </w:p>
    <w:p w14:paraId="0A0A49B5" w14:textId="77777777" w:rsidR="00626829" w:rsidRDefault="00000000">
      <w:r>
        <w:rPr>
          <w:b/>
          <w:bCs/>
        </w:rPr>
        <w:t xml:space="preserve">Utilisé pour : </w:t>
      </w:r>
      <w:r>
        <w:t>la justification de la structure hybride branché/maillé et du choix d'un réseau à deux réservoirs (multi-sources).</w:t>
      </w:r>
    </w:p>
    <w:p w14:paraId="47BA5B0A" w14:textId="77777777" w:rsidR="00626829" w:rsidRPr="005B59C8" w:rsidRDefault="00000000">
      <w:pPr>
        <w:spacing w:before="200"/>
        <w:rPr>
          <w:lang w:val="en-US"/>
        </w:rPr>
      </w:pPr>
      <w:r w:rsidRPr="005B59C8">
        <w:rPr>
          <w:b/>
          <w:bCs/>
          <w:sz w:val="22"/>
          <w:szCs w:val="22"/>
          <w:lang w:val="en-US"/>
        </w:rPr>
        <w:t>3. Topological attributes of network resilience: A study in water distribution systems</w:t>
      </w:r>
    </w:p>
    <w:p w14:paraId="53436C41" w14:textId="77777777" w:rsidR="00626829" w:rsidRPr="005B59C8" w:rsidRDefault="00000000">
      <w:pPr>
        <w:rPr>
          <w:lang w:val="en-US"/>
        </w:rPr>
      </w:pPr>
      <w:hyperlink r:id="rId7" w:history="1">
        <w:r w:rsidRPr="005B59C8">
          <w:rPr>
            <w:rStyle w:val="Lienhypertexte"/>
            <w:lang w:val="en-US"/>
          </w:rPr>
          <w:t>https://www.sciencedirect.com/science/article/pii/S0043135418304986</w:t>
        </w:r>
      </w:hyperlink>
    </w:p>
    <w:p w14:paraId="5C9CE50F" w14:textId="77777777" w:rsidR="00626829" w:rsidRDefault="00000000">
      <w:r>
        <w:rPr>
          <w:i/>
          <w:iCs/>
        </w:rPr>
        <w:t>Étudie les attributs topologiques (dont le degré moyen de nœud) de Net3 et de 80 réseaux virtuels comparables.</w:t>
      </w:r>
    </w:p>
    <w:p w14:paraId="0A0C5C6D" w14:textId="77777777" w:rsidR="00626829" w:rsidRDefault="00000000">
      <w:r>
        <w:rPr>
          <w:b/>
          <w:bCs/>
        </w:rPr>
        <w:t xml:space="preserve">Utilisé pour : </w:t>
      </w:r>
      <w:r>
        <w:t>la fourchette réaliste de degré moyen (~2,0 à 2,5), comparée à notre valeur de 2,6.</w:t>
      </w:r>
    </w:p>
    <w:p w14:paraId="17426B43" w14:textId="77777777" w:rsidR="00626829" w:rsidRPr="005B59C8" w:rsidRDefault="00000000">
      <w:pPr>
        <w:spacing w:before="200"/>
        <w:rPr>
          <w:lang w:val="en-US"/>
        </w:rPr>
      </w:pPr>
      <w:r w:rsidRPr="005B59C8">
        <w:rPr>
          <w:b/>
          <w:bCs/>
          <w:sz w:val="22"/>
          <w:szCs w:val="22"/>
          <w:lang w:val="en-US"/>
        </w:rPr>
        <w:t>4. A complex network theory approach for optimizing contamination warning sensor location in water distribution networks</w:t>
      </w:r>
    </w:p>
    <w:p w14:paraId="6A199C83" w14:textId="77777777" w:rsidR="00626829" w:rsidRDefault="00000000">
      <w:hyperlink r:id="rId8" w:history="1">
        <w:r>
          <w:rPr>
            <w:rStyle w:val="Lienhypertexte"/>
          </w:rPr>
          <w:t>https://arxiv.org/pdf/1601.02155</w:t>
        </w:r>
      </w:hyperlink>
    </w:p>
    <w:p w14:paraId="7396501D" w14:textId="77777777" w:rsidR="00626829" w:rsidRDefault="00000000">
      <w:r>
        <w:rPr>
          <w:i/>
          <w:iCs/>
        </w:rPr>
        <w:t>Référence les quatre stratégies de conception de Yazdani et al. : branché, maillé, extra-maillé, maillage parfait.</w:t>
      </w:r>
    </w:p>
    <w:p w14:paraId="688C5268" w14:textId="77777777" w:rsidR="00626829" w:rsidRDefault="00000000">
      <w:r>
        <w:rPr>
          <w:b/>
          <w:bCs/>
        </w:rPr>
        <w:t xml:space="preserve">Utilisé pour : </w:t>
      </w:r>
      <w:r>
        <w:t>le choix explicite d'une structure intermédiaire (branchée avec boucles ciblées) plutôt qu'un maillage complet.</w:t>
      </w:r>
    </w:p>
    <w:p w14:paraId="6A4252F2" w14:textId="77777777" w:rsidR="00626829" w:rsidRPr="005B59C8" w:rsidRDefault="00000000">
      <w:pPr>
        <w:spacing w:before="200"/>
        <w:rPr>
          <w:lang w:val="en-US"/>
        </w:rPr>
      </w:pPr>
      <w:r w:rsidRPr="005B59C8">
        <w:rPr>
          <w:b/>
          <w:bCs/>
          <w:sz w:val="22"/>
          <w:szCs w:val="22"/>
          <w:lang w:val="en-US"/>
        </w:rPr>
        <w:t>5. Redundancy Features of Water Distribution Systems</w:t>
      </w:r>
    </w:p>
    <w:p w14:paraId="0D74EEBA" w14:textId="77777777" w:rsidR="00626829" w:rsidRPr="005B59C8" w:rsidRDefault="00000000">
      <w:pPr>
        <w:rPr>
          <w:lang w:val="en-US"/>
        </w:rPr>
      </w:pPr>
      <w:hyperlink r:id="rId9" w:history="1">
        <w:r w:rsidRPr="005B59C8">
          <w:rPr>
            <w:rStyle w:val="Lienhypertexte"/>
            <w:lang w:val="en-US"/>
          </w:rPr>
          <w:t>https://www.sciencedirect.com/science/article/pii/S1877705817313978</w:t>
        </w:r>
      </w:hyperlink>
    </w:p>
    <w:p w14:paraId="59F6FCC2" w14:textId="77777777" w:rsidR="00626829" w:rsidRDefault="00000000">
      <w:r>
        <w:rPr>
          <w:i/>
          <w:iCs/>
        </w:rPr>
        <w:t>Discute la redondance topologique par bouclage dans les réseaux réels, construits avec de nombreuses boucles interconnectées.</w:t>
      </w:r>
    </w:p>
    <w:p w14:paraId="734B783D" w14:textId="77777777" w:rsidR="00626829" w:rsidRDefault="00000000">
      <w:r>
        <w:rPr>
          <w:b/>
          <w:bCs/>
        </w:rPr>
        <w:t xml:space="preserve">Utilisé pour : </w:t>
      </w:r>
      <w:r>
        <w:t>le principe qu'un nœud est redondant seulement s'il est desservi par au moins deux conduites — base du traitement du point de fragilité Q1.</w:t>
      </w:r>
    </w:p>
    <w:sectPr w:rsidR="006268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95C"/>
    <w:multiLevelType w:val="hybridMultilevel"/>
    <w:tmpl w:val="9D8EFD14"/>
    <w:lvl w:ilvl="0" w:tplc="7BA01B36">
      <w:start w:val="1"/>
      <w:numFmt w:val="bullet"/>
      <w:lvlText w:val="●"/>
      <w:lvlJc w:val="left"/>
      <w:pPr>
        <w:ind w:left="720" w:hanging="360"/>
      </w:pPr>
    </w:lvl>
    <w:lvl w:ilvl="1" w:tplc="511C0E36">
      <w:start w:val="1"/>
      <w:numFmt w:val="bullet"/>
      <w:lvlText w:val="○"/>
      <w:lvlJc w:val="left"/>
      <w:pPr>
        <w:ind w:left="1440" w:hanging="360"/>
      </w:pPr>
    </w:lvl>
    <w:lvl w:ilvl="2" w:tplc="AB3EFBAC">
      <w:start w:val="1"/>
      <w:numFmt w:val="bullet"/>
      <w:lvlText w:val="■"/>
      <w:lvlJc w:val="left"/>
      <w:pPr>
        <w:ind w:left="2160" w:hanging="360"/>
      </w:pPr>
    </w:lvl>
    <w:lvl w:ilvl="3" w:tplc="BFA4A7D6">
      <w:start w:val="1"/>
      <w:numFmt w:val="bullet"/>
      <w:lvlText w:val="●"/>
      <w:lvlJc w:val="left"/>
      <w:pPr>
        <w:ind w:left="2880" w:hanging="360"/>
      </w:pPr>
    </w:lvl>
    <w:lvl w:ilvl="4" w:tplc="4996616C">
      <w:start w:val="1"/>
      <w:numFmt w:val="bullet"/>
      <w:lvlText w:val="○"/>
      <w:lvlJc w:val="left"/>
      <w:pPr>
        <w:ind w:left="3600" w:hanging="360"/>
      </w:pPr>
    </w:lvl>
    <w:lvl w:ilvl="5" w:tplc="F1085694">
      <w:start w:val="1"/>
      <w:numFmt w:val="bullet"/>
      <w:lvlText w:val="■"/>
      <w:lvlJc w:val="left"/>
      <w:pPr>
        <w:ind w:left="4320" w:hanging="360"/>
      </w:pPr>
    </w:lvl>
    <w:lvl w:ilvl="6" w:tplc="BDD63A2C">
      <w:start w:val="1"/>
      <w:numFmt w:val="bullet"/>
      <w:lvlText w:val="●"/>
      <w:lvlJc w:val="left"/>
      <w:pPr>
        <w:ind w:left="5040" w:hanging="360"/>
      </w:pPr>
    </w:lvl>
    <w:lvl w:ilvl="7" w:tplc="FEC469A8">
      <w:start w:val="1"/>
      <w:numFmt w:val="bullet"/>
      <w:lvlText w:val="●"/>
      <w:lvlJc w:val="left"/>
      <w:pPr>
        <w:ind w:left="5760" w:hanging="360"/>
      </w:pPr>
    </w:lvl>
    <w:lvl w:ilvl="8" w:tplc="BC10317C">
      <w:start w:val="1"/>
      <w:numFmt w:val="bullet"/>
      <w:lvlText w:val="●"/>
      <w:lvlJc w:val="left"/>
      <w:pPr>
        <w:ind w:left="6480" w:hanging="360"/>
      </w:pPr>
    </w:lvl>
  </w:abstractNum>
  <w:num w:numId="1" w16cid:durableId="2033458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829"/>
    <w:rsid w:val="005B59C8"/>
    <w:rsid w:val="00626829"/>
    <w:rsid w:val="0087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BDC1"/>
  <w15:docId w15:val="{3F98DAE9-5893-43C4-BE19-CD87FCB2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601.021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0431354183049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008.177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pdf/2112.0489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877705817313978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Omotola AFOUDA</cp:lastModifiedBy>
  <cp:revision>3</cp:revision>
  <dcterms:created xsi:type="dcterms:W3CDTF">2026-08-29T08:32:00Z</dcterms:created>
  <dcterms:modified xsi:type="dcterms:W3CDTF">2026-08-29T08:46:00Z</dcterms:modified>
</cp:coreProperties>
</file>