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FD1D" w14:textId="41A4997F" w:rsidR="00E26C15" w:rsidRPr="00A14428" w:rsidRDefault="001D27F7" w:rsidP="00C31409">
      <w:pPr>
        <w:pStyle w:val="Title"/>
        <w:ind w:left="0" w:right="26"/>
        <w:rPr>
          <w:rFonts w:asciiTheme="minorHAnsi" w:hAnsiTheme="minorHAnsi" w:cstheme="minorHAnsi"/>
        </w:rPr>
      </w:pPr>
      <w:r>
        <w:rPr>
          <w:rFonts w:asciiTheme="minorHAnsi" w:hAnsiTheme="minorHAnsi" w:cstheme="minorHAnsi"/>
          <w:noProof/>
        </w:rPr>
        <w:t>Learn Sync</w:t>
      </w:r>
    </w:p>
    <w:p w14:paraId="29A4A97F" w14:textId="5984A77A" w:rsidR="00DA35B8" w:rsidRDefault="00DA35B8" w:rsidP="00550DE2">
      <w:pPr>
        <w:pStyle w:val="BodyText"/>
        <w:spacing w:before="117"/>
        <w:ind w:right="26"/>
        <w:jc w:val="both"/>
        <w:rPr>
          <w:rFonts w:asciiTheme="minorHAnsi" w:hAnsiTheme="minorHAnsi" w:cstheme="minorHAnsi"/>
        </w:rPr>
      </w:pPr>
      <w:r>
        <w:rPr>
          <w:rFonts w:asciiTheme="minorHAnsi" w:hAnsiTheme="minorHAnsi" w:cstheme="minorHAnsi"/>
          <w:noProof/>
        </w:rPr>
        <w:t xml:space="preserve">Team Members: </w:t>
      </w:r>
      <w:r w:rsidR="001D27F7">
        <w:rPr>
          <w:rFonts w:asciiTheme="minorHAnsi" w:hAnsiTheme="minorHAnsi" w:cstheme="minorHAnsi"/>
          <w:noProof/>
        </w:rPr>
        <w:t>Aum Pitroda (92000103148)</w:t>
      </w:r>
      <w:r w:rsidR="00E26C15" w:rsidRPr="00A3379A">
        <w:rPr>
          <w:rFonts w:asciiTheme="minorHAnsi" w:hAnsiTheme="minorHAnsi" w:cstheme="minorHAnsi"/>
        </w:rPr>
        <w:t>,</w:t>
      </w:r>
      <w:r w:rsidR="00E26C15" w:rsidRPr="00A3379A">
        <w:rPr>
          <w:rFonts w:asciiTheme="minorHAnsi" w:hAnsiTheme="minorHAnsi" w:cstheme="minorHAnsi"/>
          <w:spacing w:val="-1"/>
        </w:rPr>
        <w:t xml:space="preserve"> </w:t>
      </w:r>
      <w:r w:rsidR="001D27F7">
        <w:rPr>
          <w:rFonts w:asciiTheme="minorHAnsi" w:hAnsiTheme="minorHAnsi" w:cstheme="minorHAnsi"/>
          <w:noProof/>
        </w:rPr>
        <w:t xml:space="preserve">Ravi Ajagiya </w:t>
      </w:r>
      <w:r w:rsidR="001D27F7" w:rsidRPr="001D27F7">
        <w:rPr>
          <w:rFonts w:asciiTheme="minorHAnsi" w:hAnsiTheme="minorHAnsi" w:cstheme="minorHAnsi"/>
          <w:noProof/>
        </w:rPr>
        <w:t>(920001</w:t>
      </w:r>
      <w:r w:rsidR="001D27F7">
        <w:rPr>
          <w:rFonts w:asciiTheme="minorHAnsi" w:hAnsiTheme="minorHAnsi" w:cstheme="minorHAnsi"/>
          <w:noProof/>
        </w:rPr>
        <w:t>03139</w:t>
      </w:r>
      <w:r w:rsidR="001D27F7" w:rsidRPr="001D27F7">
        <w:rPr>
          <w:rFonts w:asciiTheme="minorHAnsi" w:hAnsiTheme="minorHAnsi" w:cstheme="minorHAnsi"/>
          <w:noProof/>
        </w:rPr>
        <w:t>)</w:t>
      </w:r>
      <w:r w:rsidR="00E26C15" w:rsidRPr="00A3379A">
        <w:rPr>
          <w:rFonts w:asciiTheme="minorHAnsi" w:hAnsiTheme="minorHAnsi" w:cstheme="minorHAnsi"/>
        </w:rPr>
        <w:t>,</w:t>
      </w:r>
      <w:r w:rsidR="00E26C15" w:rsidRPr="00A3379A">
        <w:rPr>
          <w:rFonts w:asciiTheme="minorHAnsi" w:hAnsiTheme="minorHAnsi" w:cstheme="minorHAnsi"/>
          <w:spacing w:val="-1"/>
        </w:rPr>
        <w:t xml:space="preserve"> </w:t>
      </w:r>
      <w:r w:rsidR="001D27F7">
        <w:rPr>
          <w:rFonts w:asciiTheme="minorHAnsi" w:hAnsiTheme="minorHAnsi" w:cstheme="minorHAnsi"/>
          <w:noProof/>
        </w:rPr>
        <w:t>Kishan Songara (92000103090)</w:t>
      </w:r>
    </w:p>
    <w:p w14:paraId="18B72C29" w14:textId="406AFA8D" w:rsidR="00E26C15" w:rsidRDefault="00DA35B8" w:rsidP="00DA35B8">
      <w:pPr>
        <w:pStyle w:val="BodyText"/>
        <w:spacing w:before="117"/>
        <w:ind w:right="26"/>
        <w:jc w:val="both"/>
        <w:rPr>
          <w:rFonts w:asciiTheme="minorHAnsi" w:hAnsiTheme="minorHAnsi" w:cstheme="minorHAnsi"/>
          <w:noProof/>
        </w:rPr>
      </w:pPr>
      <w:r>
        <w:rPr>
          <w:rFonts w:asciiTheme="minorHAnsi" w:hAnsiTheme="minorHAnsi" w:cstheme="minorHAnsi"/>
        </w:rPr>
        <w:t xml:space="preserve">Internal Guide: </w:t>
      </w:r>
      <w:r w:rsidR="001D27F7" w:rsidRPr="001D27F7">
        <w:rPr>
          <w:rFonts w:asciiTheme="minorHAnsi" w:hAnsiTheme="minorHAnsi" w:cstheme="minorHAnsi"/>
          <w:noProof/>
        </w:rPr>
        <w:t>Prof. Santushti Bergeri</w:t>
      </w:r>
    </w:p>
    <w:p w14:paraId="097D0F83" w14:textId="7A6DCC08" w:rsidR="00DA35B8" w:rsidRPr="00DA35B8" w:rsidRDefault="00DA35B8" w:rsidP="00DA35B8">
      <w:pPr>
        <w:pStyle w:val="BodyText"/>
        <w:spacing w:before="117"/>
        <w:ind w:right="26"/>
        <w:jc w:val="both"/>
        <w:rPr>
          <w:rFonts w:asciiTheme="minorHAnsi" w:hAnsiTheme="minorHAnsi" w:cstheme="minorHAnsi"/>
        </w:rPr>
      </w:pPr>
      <w:r>
        <w:rPr>
          <w:rFonts w:asciiTheme="minorHAnsi" w:hAnsiTheme="minorHAnsi" w:cstheme="minorHAnsi"/>
        </w:rPr>
        <w:t xml:space="preserve">External Guide: </w:t>
      </w:r>
      <w:r w:rsidR="001D27F7" w:rsidRPr="001D27F7">
        <w:rPr>
          <w:rFonts w:asciiTheme="minorHAnsi" w:hAnsiTheme="minorHAnsi" w:cstheme="minorHAnsi"/>
          <w:noProof/>
        </w:rPr>
        <w:t>Prof. Santushti Bergeri</w:t>
      </w:r>
    </w:p>
    <w:p w14:paraId="2124501D" w14:textId="77777777" w:rsidR="00DA35B8" w:rsidRDefault="00DA35B8" w:rsidP="00DA35B8">
      <w:pPr>
        <w:spacing w:after="120" w:line="360" w:lineRule="auto"/>
        <w:rPr>
          <w:rFonts w:asciiTheme="minorHAnsi" w:hAnsiTheme="minorHAnsi" w:cstheme="minorHAnsi"/>
          <w:b/>
          <w:bCs/>
          <w:sz w:val="28"/>
          <w:szCs w:val="28"/>
        </w:rPr>
      </w:pPr>
    </w:p>
    <w:p w14:paraId="370B92C2" w14:textId="12675493" w:rsidR="00E26C15" w:rsidRPr="00A14428" w:rsidRDefault="00E26C15" w:rsidP="00DA35B8">
      <w:pPr>
        <w:spacing w:after="120" w:line="360" w:lineRule="auto"/>
        <w:rPr>
          <w:rFonts w:asciiTheme="minorHAnsi" w:hAnsiTheme="minorHAnsi" w:cstheme="minorHAnsi"/>
          <w:b/>
          <w:bCs/>
          <w:sz w:val="28"/>
          <w:szCs w:val="28"/>
        </w:rPr>
      </w:pPr>
      <w:r w:rsidRPr="00A14428">
        <w:rPr>
          <w:rFonts w:asciiTheme="minorHAnsi" w:hAnsiTheme="minorHAnsi" w:cstheme="minorHAnsi"/>
          <w:b/>
          <w:bCs/>
          <w:sz w:val="28"/>
          <w:szCs w:val="28"/>
        </w:rPr>
        <w:t>Abstract</w:t>
      </w:r>
    </w:p>
    <w:p w14:paraId="5091AE05" w14:textId="77777777" w:rsidR="001D27F7" w:rsidRPr="001D27F7" w:rsidRDefault="001D27F7" w:rsidP="001D27F7">
      <w:pPr>
        <w:pStyle w:val="BodyText"/>
        <w:spacing w:line="276" w:lineRule="auto"/>
        <w:ind w:right="30"/>
        <w:jc w:val="both"/>
        <w:rPr>
          <w:rFonts w:asciiTheme="minorHAnsi" w:hAnsiTheme="minorHAnsi" w:cstheme="minorHAnsi"/>
          <w:noProof/>
        </w:rPr>
      </w:pPr>
      <w:r w:rsidRPr="001D27F7">
        <w:rPr>
          <w:rFonts w:asciiTheme="minorHAnsi" w:hAnsiTheme="minorHAnsi" w:cstheme="minorHAnsi"/>
          <w:noProof/>
        </w:rPr>
        <w:t>LearnSync transforms the educational landscape with its pioneering features and all-encompassing planning tools, tailored for students preparing for exams and professionals seeking effective time management. Utilizing cutting-edge techniques such as spaced repetition, task scheduling, and to-do lists, the platform optimizes planning efficiency. Motivation is cultivated through gamification elements and a Friend's Activity Panel, creating a community feel, while gamified streaks elevate user engagement.</w:t>
      </w:r>
    </w:p>
    <w:p w14:paraId="7FCDD9C4" w14:textId="77777777" w:rsidR="001D27F7" w:rsidRPr="001D27F7" w:rsidRDefault="001D27F7" w:rsidP="001D27F7">
      <w:pPr>
        <w:pStyle w:val="BodyText"/>
        <w:spacing w:line="276" w:lineRule="auto"/>
        <w:ind w:right="30"/>
        <w:jc w:val="both"/>
        <w:rPr>
          <w:rFonts w:asciiTheme="minorHAnsi" w:hAnsiTheme="minorHAnsi" w:cstheme="minorHAnsi"/>
          <w:noProof/>
        </w:rPr>
      </w:pPr>
    </w:p>
    <w:p w14:paraId="29CE47F7" w14:textId="4D6B0872" w:rsidR="008B24BD" w:rsidRPr="008B24BD" w:rsidRDefault="001D27F7" w:rsidP="001D27F7">
      <w:pPr>
        <w:pStyle w:val="BodyText"/>
        <w:spacing w:line="276" w:lineRule="auto"/>
        <w:ind w:right="30"/>
        <w:jc w:val="both"/>
      </w:pPr>
      <w:r w:rsidRPr="001D27F7">
        <w:rPr>
          <w:rFonts w:asciiTheme="minorHAnsi" w:hAnsiTheme="minorHAnsi" w:cstheme="minorHAnsi"/>
          <w:noProof/>
        </w:rPr>
        <w:t>Innovation is at the core of LearnSync, employing advanced learning techniques like spaced repetition for optimal memory retention. The integration of a Pomodoro Timer introduces a valuable time-management dimension. The platform boasts a modern, user-friendly interface for a seamless experience, and comprehensive synchronization seamlessly amalgamates study planning, social interaction, and motivation. The technology stack encompasses HTML, CSS, and JS for the front-end, Flask and Python for the backend, and MongoDB for the database. Secure login and email API for authentication enhance user security, and LearnSync further integrates with Google Calendar for streamlined scheduling. Addressing diverse needs, LearnSync transcends being a mere study tool, offering a holistic learning experience grounded in a data-driven, accessible, and modern educational approach. Its gamified challenges, innovative learning techniques, and user-centric design converge to create an environment that not only facilitates learning but also inspires and motivates users on their educational journey.</w:t>
      </w:r>
    </w:p>
    <w:p w14:paraId="2456E454" w14:textId="77777777" w:rsidR="00E26C15" w:rsidRDefault="00E26C15" w:rsidP="00846326">
      <w:pPr>
        <w:pStyle w:val="BodyText"/>
        <w:spacing w:line="259" w:lineRule="auto"/>
        <w:ind w:right="30"/>
        <w:jc w:val="both"/>
        <w:rPr>
          <w:rFonts w:asciiTheme="minorHAnsi" w:hAnsiTheme="minorHAnsi" w:cstheme="minorHAnsi"/>
        </w:rPr>
      </w:pPr>
    </w:p>
    <w:p w14:paraId="2BE0501B" w14:textId="77777777" w:rsidR="001D27F7" w:rsidRDefault="001D27F7" w:rsidP="00DA35B8">
      <w:pPr>
        <w:pStyle w:val="BodyText"/>
        <w:spacing w:before="117"/>
        <w:ind w:right="26"/>
        <w:jc w:val="both"/>
        <w:rPr>
          <w:rFonts w:asciiTheme="minorHAnsi" w:hAnsiTheme="minorHAnsi" w:cstheme="minorHAnsi"/>
          <w:noProof/>
        </w:rPr>
      </w:pPr>
    </w:p>
    <w:p w14:paraId="1C31E289" w14:textId="6755D7A2"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Team Member 1:</w:t>
      </w:r>
      <w:r w:rsidR="001D27F7">
        <w:rPr>
          <w:rFonts w:asciiTheme="minorHAnsi" w:hAnsiTheme="minorHAnsi" w:cstheme="minorHAnsi"/>
          <w:noProof/>
        </w:rPr>
        <w:t xml:space="preserve"> Aum Pitroda</w:t>
      </w:r>
      <w:r>
        <w:rPr>
          <w:rFonts w:asciiTheme="minorHAnsi" w:hAnsiTheme="minorHAnsi" w:cstheme="minorHAnsi"/>
          <w:noProof/>
        </w:rPr>
        <w:t xml:space="preserve"> (</w:t>
      </w:r>
      <w:r w:rsidR="001D27F7">
        <w:rPr>
          <w:rFonts w:asciiTheme="minorHAnsi" w:hAnsiTheme="minorHAnsi" w:cstheme="minorHAnsi"/>
          <w:noProof/>
        </w:rPr>
        <w:t xml:space="preserve"> </w:t>
      </w:r>
      <w:r w:rsidR="001D27F7" w:rsidRPr="001D27F7">
        <w:rPr>
          <w:rFonts w:asciiTheme="minorHAnsi" w:hAnsiTheme="minorHAnsi" w:cstheme="minorHAnsi"/>
          <w:noProof/>
        </w:rPr>
        <w:t>920001031</w:t>
      </w:r>
      <w:r w:rsidR="001D27F7">
        <w:rPr>
          <w:rFonts w:asciiTheme="minorHAnsi" w:hAnsiTheme="minorHAnsi" w:cstheme="minorHAnsi"/>
          <w:noProof/>
        </w:rPr>
        <w:t xml:space="preserve">48 </w:t>
      </w:r>
      <w:r>
        <w:rPr>
          <w:rFonts w:asciiTheme="minorHAnsi" w:hAnsiTheme="minorHAnsi" w:cstheme="minorHAnsi"/>
          <w:noProof/>
        </w:rPr>
        <w:t>)</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p>
    <w:p w14:paraId="171DDB7B" w14:textId="39E531D8"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Team Member 2:</w:t>
      </w:r>
      <w:r w:rsidR="001D27F7">
        <w:rPr>
          <w:rFonts w:asciiTheme="minorHAnsi" w:hAnsiTheme="minorHAnsi" w:cstheme="minorHAnsi"/>
          <w:noProof/>
        </w:rPr>
        <w:t xml:space="preserve"> Ravi Ajagiya</w:t>
      </w:r>
      <w:r>
        <w:rPr>
          <w:rFonts w:asciiTheme="minorHAnsi" w:hAnsiTheme="minorHAnsi" w:cstheme="minorHAnsi"/>
          <w:noProof/>
        </w:rPr>
        <w:t xml:space="preserve"> (</w:t>
      </w:r>
      <w:r w:rsidR="001D27F7">
        <w:rPr>
          <w:rFonts w:asciiTheme="minorHAnsi" w:hAnsiTheme="minorHAnsi" w:cstheme="minorHAnsi"/>
          <w:noProof/>
        </w:rPr>
        <w:t xml:space="preserve"> </w:t>
      </w:r>
      <w:r w:rsidR="001D27F7" w:rsidRPr="001D27F7">
        <w:rPr>
          <w:rFonts w:asciiTheme="minorHAnsi" w:hAnsiTheme="minorHAnsi" w:cstheme="minorHAnsi"/>
          <w:noProof/>
        </w:rPr>
        <w:t>920001031</w:t>
      </w:r>
      <w:r w:rsidR="001D27F7">
        <w:rPr>
          <w:rFonts w:asciiTheme="minorHAnsi" w:hAnsiTheme="minorHAnsi" w:cstheme="minorHAnsi"/>
          <w:noProof/>
        </w:rPr>
        <w:t xml:space="preserve">39 </w:t>
      </w:r>
      <w:r>
        <w:rPr>
          <w:rFonts w:asciiTheme="minorHAnsi" w:hAnsiTheme="minorHAnsi" w:cstheme="minorHAnsi"/>
          <w:noProof/>
        </w:rPr>
        <w:t>)</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p>
    <w:p w14:paraId="6AADC111" w14:textId="2669F1BC"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noProof/>
        </w:rPr>
        <w:t xml:space="preserve">Team Member 3: </w:t>
      </w:r>
      <w:r w:rsidR="001D27F7">
        <w:rPr>
          <w:rFonts w:asciiTheme="minorHAnsi" w:hAnsiTheme="minorHAnsi" w:cstheme="minorHAnsi"/>
          <w:noProof/>
        </w:rPr>
        <w:t xml:space="preserve">Kishan Songara </w:t>
      </w:r>
      <w:r>
        <w:rPr>
          <w:rFonts w:asciiTheme="minorHAnsi" w:hAnsiTheme="minorHAnsi" w:cstheme="minorHAnsi"/>
          <w:noProof/>
        </w:rPr>
        <w:t>(</w:t>
      </w:r>
      <w:r w:rsidR="001D27F7">
        <w:rPr>
          <w:rFonts w:asciiTheme="minorHAnsi" w:hAnsiTheme="minorHAnsi" w:cstheme="minorHAnsi"/>
          <w:noProof/>
        </w:rPr>
        <w:t xml:space="preserve"> 92000103190 </w:t>
      </w:r>
      <w:r>
        <w:rPr>
          <w:rFonts w:asciiTheme="minorHAnsi" w:hAnsiTheme="minorHAnsi" w:cstheme="minorHAnsi"/>
          <w:noProof/>
        </w:rPr>
        <w:t>)</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6D4AB1A" w14:textId="06560171" w:rsidR="00DA35B8" w:rsidRDefault="00DA35B8" w:rsidP="001D27F7">
      <w:pPr>
        <w:pStyle w:val="BodyText"/>
        <w:spacing w:before="117"/>
        <w:ind w:right="26"/>
        <w:jc w:val="both"/>
        <w:rPr>
          <w:rFonts w:asciiTheme="minorHAnsi" w:hAnsiTheme="minorHAnsi" w:cstheme="minorHAnsi"/>
          <w:noProof/>
        </w:rPr>
      </w:pPr>
      <w:r>
        <w:rPr>
          <w:rFonts w:asciiTheme="minorHAnsi" w:hAnsiTheme="minorHAnsi" w:cstheme="minorHAnsi"/>
        </w:rPr>
        <w:t xml:space="preserve">Internal Guide: </w:t>
      </w:r>
      <w:r>
        <w:rPr>
          <w:rFonts w:asciiTheme="minorHAnsi" w:hAnsiTheme="minorHAnsi" w:cstheme="minorHAnsi"/>
          <w:noProof/>
        </w:rPr>
        <w:t>Prof.</w:t>
      </w:r>
      <w:r w:rsidR="001D27F7">
        <w:rPr>
          <w:rFonts w:asciiTheme="minorHAnsi" w:hAnsiTheme="minorHAnsi" w:cstheme="minorHAnsi"/>
          <w:noProof/>
        </w:rPr>
        <w:t xml:space="preserve"> Santushti Bergeri</w:t>
      </w:r>
      <w:r>
        <w:rPr>
          <w:rFonts w:asciiTheme="minorHAnsi" w:hAnsiTheme="minorHAnsi" w:cstheme="minorHAnsi"/>
          <w:noProof/>
        </w:rPr>
        <w:t xml:space="preserve"> </w:t>
      </w:r>
      <w:r>
        <w:rPr>
          <w:rFonts w:asciiTheme="minorHAnsi" w:hAnsiTheme="minorHAnsi" w:cstheme="minorHAnsi"/>
          <w:noProof/>
        </w:rPr>
        <w:tab/>
      </w:r>
      <w:r>
        <w:rPr>
          <w:rFonts w:asciiTheme="minorHAnsi" w:hAnsiTheme="minorHAnsi" w:cstheme="minorHAnsi"/>
          <w:noProof/>
        </w:rPr>
        <w:tab/>
      </w:r>
      <w:r>
        <w:rPr>
          <w:rFonts w:asciiTheme="minorHAnsi" w:hAnsiTheme="minorHAnsi" w:cstheme="minorHAnsi"/>
          <w:noProof/>
        </w:rPr>
        <w:tab/>
      </w:r>
      <w:r w:rsidR="001D27F7">
        <w:rPr>
          <w:rFonts w:asciiTheme="minorHAnsi" w:hAnsiTheme="minorHAnsi" w:cstheme="minorHAnsi"/>
          <w:noProof/>
        </w:rPr>
        <w:tab/>
      </w:r>
      <w:r w:rsidR="001D27F7">
        <w:rPr>
          <w:rFonts w:asciiTheme="minorHAnsi" w:hAnsiTheme="minorHAnsi" w:cstheme="minorHAnsi"/>
          <w:noProof/>
        </w:rPr>
        <w:tab/>
      </w:r>
    </w:p>
    <w:p w14:paraId="1D59AA69" w14:textId="5119D4A7" w:rsidR="00DA35B8" w:rsidRDefault="00DA35B8" w:rsidP="001D27F7">
      <w:pPr>
        <w:pStyle w:val="BodyText"/>
        <w:spacing w:before="117"/>
        <w:ind w:right="26"/>
        <w:jc w:val="both"/>
        <w:rPr>
          <w:rFonts w:asciiTheme="minorHAnsi" w:hAnsiTheme="minorHAnsi" w:cstheme="minorHAnsi"/>
        </w:rPr>
      </w:pPr>
      <w:r>
        <w:rPr>
          <w:rFonts w:asciiTheme="minorHAnsi" w:hAnsiTheme="minorHAnsi" w:cstheme="minorHAnsi"/>
        </w:rPr>
        <w:t xml:space="preserve">External Guide: </w:t>
      </w:r>
      <w:r w:rsidR="001D27F7" w:rsidRPr="001D27F7">
        <w:rPr>
          <w:rFonts w:asciiTheme="minorHAnsi" w:hAnsiTheme="minorHAnsi" w:cstheme="minorHAnsi"/>
          <w:noProof/>
        </w:rPr>
        <w:t>Prof. Santushti Bergeri</w:t>
      </w:r>
      <w:r>
        <w:rPr>
          <w:rFonts w:asciiTheme="minorHAnsi" w:hAnsiTheme="minorHAnsi" w:cstheme="minorHAnsi"/>
          <w:noProof/>
        </w:rPr>
        <w:tab/>
      </w:r>
      <w:r>
        <w:rPr>
          <w:rFonts w:asciiTheme="minorHAnsi" w:hAnsiTheme="minorHAnsi" w:cstheme="minorHAnsi"/>
          <w:noProof/>
        </w:rPr>
        <w:tab/>
      </w:r>
    </w:p>
    <w:sectPr w:rsidR="00DA35B8" w:rsidSect="0097587F">
      <w:headerReference w:type="default" r:id="rId7"/>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721E" w14:textId="77777777" w:rsidR="0097587F" w:rsidRDefault="0097587F" w:rsidP="00A3379A">
      <w:r>
        <w:separator/>
      </w:r>
    </w:p>
  </w:endnote>
  <w:endnote w:type="continuationSeparator" w:id="0">
    <w:p w14:paraId="66AA1BCD" w14:textId="77777777" w:rsidR="0097587F" w:rsidRDefault="0097587F" w:rsidP="00A3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9028" w14:textId="77777777" w:rsidR="0097587F" w:rsidRDefault="0097587F" w:rsidP="00A3379A">
      <w:r>
        <w:separator/>
      </w:r>
    </w:p>
  </w:footnote>
  <w:footnote w:type="continuationSeparator" w:id="0">
    <w:p w14:paraId="114CB336" w14:textId="77777777" w:rsidR="0097587F" w:rsidRDefault="0097587F" w:rsidP="00A3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5017"/>
    </w:tblGrid>
    <w:tr w:rsidR="007C60D2" w14:paraId="0E84EB5E" w14:textId="77777777" w:rsidTr="00163803">
      <w:tc>
        <w:tcPr>
          <w:tcW w:w="2152" w:type="pct"/>
          <w:vMerge w:val="restart"/>
        </w:tcPr>
        <w:p w14:paraId="3A7E763E" w14:textId="0351D878" w:rsidR="007C60D2" w:rsidRDefault="00E63921" w:rsidP="00A3379A">
          <w:pPr>
            <w:pStyle w:val="Heading2"/>
            <w:tabs>
              <w:tab w:val="center" w:pos="4513"/>
              <w:tab w:val="right" w:pos="9026"/>
            </w:tabs>
            <w:spacing w:before="0"/>
            <w:rPr>
              <w:b/>
              <w:bCs/>
              <w:color w:val="auto"/>
              <w:sz w:val="28"/>
            </w:rPr>
          </w:pPr>
          <w:r>
            <w:rPr>
              <w:b/>
              <w:bCs/>
              <w:noProof/>
              <w:color w:val="auto"/>
              <w:sz w:val="28"/>
              <w:lang w:eastAsia="en-IN" w:bidi="gu-IN"/>
            </w:rPr>
            <w:drawing>
              <wp:inline distT="0" distB="0" distL="0" distR="0" wp14:anchorId="75EA32AE" wp14:editId="34A73B2B">
                <wp:extent cx="2408555"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 Logo_2022-03(1)(1).png"/>
                        <pic:cNvPicPr/>
                      </pic:nvPicPr>
                      <pic:blipFill rotWithShape="1">
                        <a:blip r:embed="rId1" cstate="print">
                          <a:extLst>
                            <a:ext uri="{28A0092B-C50C-407E-A947-70E740481C1C}">
                              <a14:useLocalDpi xmlns:a14="http://schemas.microsoft.com/office/drawing/2010/main" val="0"/>
                            </a:ext>
                          </a:extLst>
                        </a:blip>
                        <a:srcRect l="10792" t="27520" r="6250" b="27535"/>
                        <a:stretch/>
                      </pic:blipFill>
                      <pic:spPr bwMode="auto">
                        <a:xfrm>
                          <a:off x="0" y="0"/>
                          <a:ext cx="2409782" cy="648030"/>
                        </a:xfrm>
                        <a:prstGeom prst="rect">
                          <a:avLst/>
                        </a:prstGeom>
                        <a:ln>
                          <a:noFill/>
                        </a:ln>
                        <a:extLst>
                          <a:ext uri="{53640926-AAD7-44D8-BBD7-CCE9431645EC}">
                            <a14:shadowObscured xmlns:a14="http://schemas.microsoft.com/office/drawing/2010/main"/>
                          </a:ext>
                        </a:extLst>
                      </pic:spPr>
                    </pic:pic>
                  </a:graphicData>
                </a:graphic>
              </wp:inline>
            </w:drawing>
          </w:r>
        </w:p>
      </w:tc>
      <w:tc>
        <w:tcPr>
          <w:tcW w:w="2848" w:type="pct"/>
        </w:tcPr>
        <w:p w14:paraId="208AF926" w14:textId="77777777" w:rsidR="007C60D2" w:rsidRDefault="007C60D2" w:rsidP="00A3379A">
          <w:pPr>
            <w:pStyle w:val="Heading2"/>
            <w:tabs>
              <w:tab w:val="center" w:pos="4513"/>
              <w:tab w:val="right" w:pos="9026"/>
            </w:tabs>
            <w:spacing w:before="0"/>
            <w:jc w:val="right"/>
            <w:rPr>
              <w:b/>
              <w:bCs/>
              <w:color w:val="auto"/>
              <w:sz w:val="28"/>
            </w:rPr>
          </w:pPr>
          <w:r w:rsidRPr="00155C9B">
            <w:rPr>
              <w:rFonts w:asciiTheme="minorHAnsi" w:hAnsiTheme="minorHAnsi" w:cstheme="minorHAnsi"/>
              <w:b/>
              <w:bCs/>
              <w:color w:val="auto"/>
              <w:sz w:val="28"/>
            </w:rPr>
            <w:t>FACULTY OF TECHNOLOGY</w:t>
          </w:r>
        </w:p>
      </w:tc>
    </w:tr>
    <w:tr w:rsidR="007C60D2" w14:paraId="229D2D3D" w14:textId="77777777" w:rsidTr="00163803">
      <w:tc>
        <w:tcPr>
          <w:tcW w:w="2152" w:type="pct"/>
          <w:vMerge/>
        </w:tcPr>
        <w:p w14:paraId="1C463058"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4BB9667A" w14:textId="77777777" w:rsidR="007C60D2" w:rsidRDefault="007C60D2" w:rsidP="00A3379A">
          <w:pPr>
            <w:pStyle w:val="Heading2"/>
            <w:tabs>
              <w:tab w:val="center" w:pos="4513"/>
              <w:tab w:val="right" w:pos="9026"/>
            </w:tabs>
            <w:spacing w:before="0"/>
            <w:jc w:val="right"/>
            <w:rPr>
              <w:b/>
              <w:bCs/>
              <w:color w:val="auto"/>
              <w:sz w:val="28"/>
            </w:rPr>
          </w:pPr>
          <w:r>
            <w:rPr>
              <w:rFonts w:asciiTheme="minorHAnsi" w:hAnsiTheme="minorHAnsi" w:cstheme="minorHAnsi"/>
              <w:color w:val="auto"/>
              <w:sz w:val="24"/>
              <w:szCs w:val="24"/>
            </w:rPr>
            <w:t>Department of Computer Engineering</w:t>
          </w:r>
        </w:p>
      </w:tc>
    </w:tr>
    <w:tr w:rsidR="007C60D2" w14:paraId="6E09FC7E" w14:textId="77777777" w:rsidTr="00163803">
      <w:trPr>
        <w:trHeight w:val="447"/>
      </w:trPr>
      <w:tc>
        <w:tcPr>
          <w:tcW w:w="2152" w:type="pct"/>
          <w:vMerge/>
        </w:tcPr>
        <w:p w14:paraId="02DD4B9D"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7EAA8053" w14:textId="29BD956E" w:rsidR="007C60D2" w:rsidRPr="00E63921" w:rsidRDefault="007C60D2" w:rsidP="00A3379A">
          <w:pPr>
            <w:pStyle w:val="Heading2"/>
            <w:tabs>
              <w:tab w:val="center" w:pos="4513"/>
              <w:tab w:val="right" w:pos="9026"/>
            </w:tabs>
            <w:spacing w:before="0"/>
            <w:jc w:val="right"/>
            <w:rPr>
              <w:rFonts w:asciiTheme="minorHAnsi" w:hAnsiTheme="minorHAnsi" w:cstheme="minorHAnsi"/>
              <w:color w:val="auto"/>
              <w:sz w:val="24"/>
              <w:szCs w:val="24"/>
            </w:rPr>
          </w:pPr>
          <w:r w:rsidRPr="00E63921">
            <w:rPr>
              <w:rFonts w:asciiTheme="minorHAnsi" w:hAnsiTheme="minorHAnsi" w:cstheme="minorHAnsi"/>
              <w:color w:val="auto"/>
              <w:sz w:val="24"/>
              <w:szCs w:val="24"/>
            </w:rPr>
            <w:t xml:space="preserve">Abstract of </w:t>
          </w:r>
          <w:r w:rsidR="00E63921" w:rsidRPr="00E63921">
            <w:rPr>
              <w:rFonts w:asciiTheme="minorHAnsi" w:hAnsiTheme="minorHAnsi" w:cstheme="minorHAnsi"/>
              <w:color w:val="auto"/>
              <w:sz w:val="24"/>
              <w:szCs w:val="24"/>
            </w:rPr>
            <w:t>01</w:t>
          </w:r>
          <w:r w:rsidR="00787864">
            <w:rPr>
              <w:rFonts w:asciiTheme="minorHAnsi" w:hAnsiTheme="minorHAnsi" w:cstheme="minorHAnsi"/>
              <w:color w:val="auto"/>
              <w:sz w:val="24"/>
              <w:szCs w:val="24"/>
            </w:rPr>
            <w:t>CE0807</w:t>
          </w:r>
          <w:r w:rsidR="00E63921" w:rsidRPr="00E63921">
            <w:rPr>
              <w:rFonts w:asciiTheme="minorHAnsi" w:hAnsiTheme="minorHAnsi" w:cstheme="minorHAnsi"/>
              <w:color w:val="auto"/>
              <w:sz w:val="24"/>
              <w:szCs w:val="24"/>
            </w:rPr>
            <w:t xml:space="preserve"> - </w:t>
          </w:r>
          <w:r w:rsidRPr="00E63921">
            <w:rPr>
              <w:rFonts w:asciiTheme="minorHAnsi" w:hAnsiTheme="minorHAnsi" w:cstheme="minorHAnsi"/>
              <w:color w:val="auto"/>
              <w:sz w:val="24"/>
              <w:szCs w:val="24"/>
            </w:rPr>
            <w:t>Major Project</w:t>
          </w:r>
          <w:r w:rsidR="00E63921" w:rsidRPr="00E63921">
            <w:rPr>
              <w:rFonts w:asciiTheme="minorHAnsi" w:hAnsiTheme="minorHAnsi" w:cstheme="minorHAnsi"/>
              <w:color w:val="auto"/>
              <w:sz w:val="24"/>
              <w:szCs w:val="24"/>
            </w:rPr>
            <w:t>-</w:t>
          </w:r>
          <w:r w:rsidR="00DA35B8">
            <w:rPr>
              <w:rFonts w:asciiTheme="minorHAnsi" w:hAnsiTheme="minorHAnsi" w:cstheme="minorHAnsi"/>
              <w:color w:val="auto"/>
              <w:sz w:val="24"/>
              <w:szCs w:val="24"/>
            </w:rPr>
            <w:t>I</w:t>
          </w:r>
          <w:r w:rsidR="00E63921" w:rsidRPr="00E63921">
            <w:rPr>
              <w:rFonts w:asciiTheme="minorHAnsi" w:hAnsiTheme="minorHAnsi" w:cstheme="minorHAnsi"/>
              <w:color w:val="auto"/>
              <w:sz w:val="24"/>
              <w:szCs w:val="24"/>
            </w:rPr>
            <w:t>I</w:t>
          </w:r>
          <w:r w:rsidRPr="00E63921">
            <w:rPr>
              <w:rFonts w:asciiTheme="minorHAnsi" w:hAnsiTheme="minorHAnsi" w:cstheme="minorHAnsi"/>
              <w:color w:val="auto"/>
              <w:sz w:val="24"/>
              <w:szCs w:val="24"/>
            </w:rPr>
            <w:t xml:space="preserve"> </w:t>
          </w:r>
          <w:r w:rsidR="00E63921">
            <w:rPr>
              <w:rFonts w:asciiTheme="minorHAnsi" w:hAnsiTheme="minorHAnsi" w:cstheme="minorHAnsi"/>
              <w:color w:val="auto"/>
              <w:sz w:val="24"/>
              <w:szCs w:val="24"/>
            </w:rPr>
            <w:br/>
          </w:r>
          <w:r w:rsidRPr="00E63921">
            <w:rPr>
              <w:rFonts w:asciiTheme="minorHAnsi" w:hAnsiTheme="minorHAnsi" w:cstheme="minorHAnsi"/>
              <w:color w:val="auto"/>
              <w:sz w:val="24"/>
              <w:szCs w:val="24"/>
            </w:rPr>
            <w:t>A.Y. 202</w:t>
          </w:r>
          <w:r w:rsidR="00E63921">
            <w:rPr>
              <w:rFonts w:asciiTheme="minorHAnsi" w:hAnsiTheme="minorHAnsi" w:cstheme="minorHAnsi"/>
              <w:color w:val="auto"/>
              <w:sz w:val="24"/>
              <w:szCs w:val="24"/>
            </w:rPr>
            <w:t>3</w:t>
          </w:r>
          <w:r w:rsidRPr="00E63921">
            <w:rPr>
              <w:rFonts w:asciiTheme="minorHAnsi" w:hAnsiTheme="minorHAnsi" w:cstheme="minorHAnsi"/>
              <w:color w:val="auto"/>
              <w:sz w:val="24"/>
              <w:szCs w:val="24"/>
            </w:rPr>
            <w:t>-2</w:t>
          </w:r>
          <w:r w:rsidR="00E63921">
            <w:rPr>
              <w:rFonts w:asciiTheme="minorHAnsi" w:hAnsiTheme="minorHAnsi" w:cstheme="minorHAnsi"/>
              <w:color w:val="auto"/>
              <w:sz w:val="24"/>
              <w:szCs w:val="24"/>
            </w:rPr>
            <w:t>4</w:t>
          </w:r>
        </w:p>
      </w:tc>
    </w:tr>
  </w:tbl>
  <w:p w14:paraId="102866C9" w14:textId="77777777" w:rsidR="007C60D2" w:rsidRDefault="007C60D2" w:rsidP="00A337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8B"/>
    <w:rsid w:val="00001DA4"/>
    <w:rsid w:val="00002057"/>
    <w:rsid w:val="00025263"/>
    <w:rsid w:val="00027A48"/>
    <w:rsid w:val="00035F7A"/>
    <w:rsid w:val="00085C54"/>
    <w:rsid w:val="001309B7"/>
    <w:rsid w:val="00163803"/>
    <w:rsid w:val="0018061F"/>
    <w:rsid w:val="001A35BC"/>
    <w:rsid w:val="001B4C17"/>
    <w:rsid w:val="001C5F22"/>
    <w:rsid w:val="001D27F7"/>
    <w:rsid w:val="00207174"/>
    <w:rsid w:val="0024745F"/>
    <w:rsid w:val="002715CE"/>
    <w:rsid w:val="002A2D9D"/>
    <w:rsid w:val="002D4631"/>
    <w:rsid w:val="002E375F"/>
    <w:rsid w:val="00300D3E"/>
    <w:rsid w:val="00324024"/>
    <w:rsid w:val="00340918"/>
    <w:rsid w:val="0035028F"/>
    <w:rsid w:val="00364012"/>
    <w:rsid w:val="0037637D"/>
    <w:rsid w:val="003905A1"/>
    <w:rsid w:val="004228B9"/>
    <w:rsid w:val="00427380"/>
    <w:rsid w:val="00433336"/>
    <w:rsid w:val="00452C51"/>
    <w:rsid w:val="004C5378"/>
    <w:rsid w:val="004D48E1"/>
    <w:rsid w:val="004E21AF"/>
    <w:rsid w:val="00531025"/>
    <w:rsid w:val="00550DE2"/>
    <w:rsid w:val="00576297"/>
    <w:rsid w:val="005E17D6"/>
    <w:rsid w:val="00611AA8"/>
    <w:rsid w:val="006220A6"/>
    <w:rsid w:val="00633D61"/>
    <w:rsid w:val="00637D93"/>
    <w:rsid w:val="00663FD7"/>
    <w:rsid w:val="006B1BA0"/>
    <w:rsid w:val="00732A62"/>
    <w:rsid w:val="00753119"/>
    <w:rsid w:val="007830A9"/>
    <w:rsid w:val="00787864"/>
    <w:rsid w:val="00793932"/>
    <w:rsid w:val="007B5037"/>
    <w:rsid w:val="007C60D2"/>
    <w:rsid w:val="007D021E"/>
    <w:rsid w:val="007E2F92"/>
    <w:rsid w:val="007F6A69"/>
    <w:rsid w:val="00846326"/>
    <w:rsid w:val="00851DF4"/>
    <w:rsid w:val="00880B9E"/>
    <w:rsid w:val="0089090B"/>
    <w:rsid w:val="008B24BD"/>
    <w:rsid w:val="008C71A6"/>
    <w:rsid w:val="0091138B"/>
    <w:rsid w:val="009303D8"/>
    <w:rsid w:val="009465AC"/>
    <w:rsid w:val="00955C7B"/>
    <w:rsid w:val="0097587F"/>
    <w:rsid w:val="009B0521"/>
    <w:rsid w:val="009C75EE"/>
    <w:rsid w:val="009D0979"/>
    <w:rsid w:val="00A14428"/>
    <w:rsid w:val="00A210ED"/>
    <w:rsid w:val="00A269F7"/>
    <w:rsid w:val="00A3379A"/>
    <w:rsid w:val="00A3499E"/>
    <w:rsid w:val="00A84CE2"/>
    <w:rsid w:val="00B022BC"/>
    <w:rsid w:val="00B41577"/>
    <w:rsid w:val="00BB7DB6"/>
    <w:rsid w:val="00BC58F2"/>
    <w:rsid w:val="00BD4D51"/>
    <w:rsid w:val="00BE03D2"/>
    <w:rsid w:val="00C31409"/>
    <w:rsid w:val="00C36D29"/>
    <w:rsid w:val="00C5455F"/>
    <w:rsid w:val="00CA097C"/>
    <w:rsid w:val="00CA43A8"/>
    <w:rsid w:val="00CB3FA5"/>
    <w:rsid w:val="00CC5448"/>
    <w:rsid w:val="00CE0723"/>
    <w:rsid w:val="00D34F88"/>
    <w:rsid w:val="00DA35B8"/>
    <w:rsid w:val="00DF77E7"/>
    <w:rsid w:val="00E10864"/>
    <w:rsid w:val="00E24C01"/>
    <w:rsid w:val="00E26C15"/>
    <w:rsid w:val="00E54521"/>
    <w:rsid w:val="00E632B2"/>
    <w:rsid w:val="00E63921"/>
    <w:rsid w:val="00E65481"/>
    <w:rsid w:val="00E92EBA"/>
    <w:rsid w:val="00ED0D0B"/>
    <w:rsid w:val="00ED0FAB"/>
    <w:rsid w:val="00ED792E"/>
    <w:rsid w:val="00F04CE3"/>
    <w:rsid w:val="00F700E4"/>
    <w:rsid w:val="00F75F37"/>
    <w:rsid w:val="00FC51B2"/>
    <w:rsid w:val="00FF02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9C2"/>
  <w15:docId w15:val="{555545C8-A82F-4972-8ACB-6C716E42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138B"/>
    <w:rPr>
      <w:rFonts w:ascii="Times New Roman" w:eastAsia="Times New Roman" w:hAnsi="Times New Roman" w:cs="Times New Roman"/>
    </w:rPr>
  </w:style>
  <w:style w:type="paragraph" w:styleId="Heading1">
    <w:name w:val="heading 1"/>
    <w:basedOn w:val="Normal"/>
    <w:uiPriority w:val="1"/>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138B"/>
    <w:rPr>
      <w:sz w:val="24"/>
      <w:szCs w:val="24"/>
    </w:rPr>
  </w:style>
  <w:style w:type="paragraph" w:styleId="Title">
    <w:name w:val="Title"/>
    <w:basedOn w:val="Normal"/>
    <w:uiPriority w:val="1"/>
    <w:qFormat/>
    <w:rsid w:val="0091138B"/>
    <w:pPr>
      <w:spacing w:before="79"/>
      <w:ind w:left="2121" w:right="2336"/>
      <w:jc w:val="center"/>
    </w:pPr>
    <w:rPr>
      <w:sz w:val="52"/>
      <w:szCs w:val="52"/>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8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AF45-11D1-4591-B13C-B8081BE1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Om Pitroda</cp:lastModifiedBy>
  <cp:revision>294</cp:revision>
  <cp:lastPrinted>2022-09-13T10:55:00Z</cp:lastPrinted>
  <dcterms:created xsi:type="dcterms:W3CDTF">2022-09-27T08:09:00Z</dcterms:created>
  <dcterms:modified xsi:type="dcterms:W3CDTF">2024-01-11T15:26:00Z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2022-09-13T00:00:00Z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