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AGREEMENT</w:t>
      </w:r>
    </w:p>
    <w:p>
      <w:r>
        <w:t>This Employment Agreement is made as of March 14, 2025, governed by the laws of the State of Delaware.</w:t>
      </w:r>
    </w:p>
    <w:p>
      <w:r>
        <w:t>1. TITLE AND DUTIES</w:t>
      </w:r>
    </w:p>
    <w:p>
      <w:r>
        <w:t>The Employee shall serve as Chief Technology Officer and report to the Chief Executive Officer.</w:t>
      </w:r>
    </w:p>
    <w:p>
      <w:r>
        <w:t>2. SALARY</w:t>
      </w:r>
    </w:p>
    <w:p>
      <w:r>
        <w:t>The Company shall pay the Employee a base salary of one million dollars per year.</w:t>
      </w:r>
    </w:p>
    <w:p>
      <w:r>
        <w:t>3. EQUITY</w:t>
      </w:r>
    </w:p>
    <w:p>
      <w:r>
        <w:t>The Employee shall receive stock options vesting over four years with a one year cliff.</w:t>
      </w:r>
    </w:p>
    <w:p>
      <w:r>
        <w:t>4. INTELLECTUAL PROPERTY</w:t>
      </w:r>
    </w:p>
    <w:p>
      <w:r>
        <w:t>The Employee assigns to the Company all inventions and intellectual property created during employment.</w:t>
      </w:r>
    </w:p>
    <w:p>
      <w:r>
        <w:t>5. NON-COMPETE</w:t>
      </w:r>
    </w:p>
    <w:p>
      <w:r>
        <w:t>The Employee agrees to a twelve month non-compete in the markets where the Company operates.</w:t>
      </w:r>
    </w:p>
    <w:p>
      <w:r>
        <w:t>6. AT-WILL</w:t>
      </w:r>
    </w:p>
    <w:p>
      <w:r>
        <w:t>Employment is at-will and may be terminated by either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