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600"/>
              <w:left w:type="dxa" w:w="480"/>
              <w:bottom w:type="dxa" w:w="600"/>
              <w:right w:type="dxa" w:w="4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B82F6"/>
                <w:sz w:val="28"/>
                <w:szCs w:val="28"/>
              </w:rPr>
              <w:t xml:space="preserve">PM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ProcureMaster</w:t>
            </w:r>
          </w:p>
          <w:p>
            <w:pPr>
              <w:spacing w:after="200" w:before="0"/>
            </w:pPr>
            <w:r>
              <w:rPr>
                <w:rFonts w:ascii="Arial" w:cs="Arial" w:eastAsia="Arial" w:hAnsi="Arial"/>
                <w:color w:val="93C5FD"/>
                <w:sz w:val="32"/>
                <w:szCs w:val="32"/>
              </w:rPr>
              <w:t xml:space="preserve">Content Guidelines &amp; Design System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The single source of truth for every UI decision. Claude Code must follow this document precisely and make no design choices independently.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Version 1.0   |   March 2026   |   Audience: Claude Code</w:t>
            </w:r>
          </w:p>
        </w:tc>
      </w:tr>
    </w:tbl>
    <w:p>
      <w:pPr>
        <w:spacing w:after="0" w:before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Product Name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ProcureMaster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Visual Tone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Modern SaaS — polished, slightly opinionated, subtle gradients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Color Mode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Full light and dark mode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Heading Font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Cal Sans (display) — distinct, geometric, widely used in SaaS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Body Font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Inter — clean, modern, variable font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Icon Library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Lucide React — outlined style only, no filled icons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Border Radius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4px base (sharp enterprise feel)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Density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Spacious — generous padding throughout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Reference UIs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Linear, Vercel Dashboard, Stripe Dashboard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Shadows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Layered — subtle drop shadows on cards and modals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AI Content Mark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Sparkle icon (Lucide Sparkles) prefix on all AI-generated content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D4ED8" w:sz="4" w:space="4"/>
        </w:pBdr>
        <w:spacing w:after="160" w:before="5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1. Design Principles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These five principles govern every design decision in ProcureMaster. When in doubt about a UI choice, check it against these principles before implementing.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Principle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Implementation Rule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Clarity First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Show only what the user needs for their current task. Hide complexity behind progressive disclosure. Never use decorative elements that don't carry information.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Data Forward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Content is the hero. Typography, spacing, and colour serve data — not the other way around. Tables, badges, and scores must be instantly scannable.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Trustworthy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AI-generated content is always clearly labelled. Compliance flags are never downplayed. Approvals have an audit trail. The UI must communicate reliability.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Consistent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Every component of the same type looks and behaves identically. No one-off styles. Use the token system. Never hardcode a colour hex directly in a component.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Enterprise-Grade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Sharp corners, structured layouts, muted palette. No rounded blobs, bright gradients, or consumer-app playfulness. This is a B2B tool for professionals.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D4ED8" w:sz="4" w:space="4"/>
        </w:pBdr>
        <w:spacing w:after="160" w:before="5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2. Colour System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ProcureMaster uses a CSS custom property (CSS variable) token system. Claude Code must never use raw hex values in components. Always use the variable name. This enables light/dark mode switching via a single class on the root element.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92400E" w:sz="12"/>
              <w:bottom w:val="single" w:color="E2E8F0" w:sz="1"/>
              <w:right w:val="single" w:color="E2E8F0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Critical Rule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Never write a hex colour directly in a Tailwind class or inline style. Always use the CSS variable token (e.g. bg-background, text-foreground, border-border). All tokens are defined in globals.css and mapped to Tailwind in tailwind.config.ts.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4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2.1 Brand Palette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The brand uses a blue-violet pairing. Blue is the primary action colour. Violet is used for AI-related UI elements and accent moments. Together they signal intelligence and precision.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2080"/>
        <w:gridCol w:w="2080"/>
      </w:tblGrid>
      <w:tr>
        <w:trPr>
          <w:tblHeader/>
        </w:trP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Swatch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Hex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Light Mode Use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Dark Mode Use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Brand Blue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#1D4ED8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Primary buttons, links, active nav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Lightened to #3B82F6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Blue 50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#EFF6FF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Button hover bg, tinted callouts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Blue 950 equivalent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D28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D28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Violet 700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#6D28D9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AI elements, accent badges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Lightened to #8B5CF6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Violet 50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#EDE9FE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AI content background tint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Violet 950 equivalent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4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2.2 Semantic Colour Tokens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These are the tokens Claude Code must use in every component. They are defined as CSS variables in globals.css and extended in tailwind.config.ts.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 Name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Light Mode Value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Dark Mode Value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--background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#FFFFFF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#0F172A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Page background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--foreground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#0F172A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#F8FAFC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Primary text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--card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#FFFFFF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#1E293B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Card and panel backgrounds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--card-foreground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#0F172A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#F1F5F9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Text on cards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--popover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#FFFFFF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#1E293B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Dropdowns, tooltips, popovers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--primary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#1D4ED8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#3B82F6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Primary buttons, active states, links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--primary-foreground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#FFFFFF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#FFFFFF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Text on primary elements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--secondary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#F1F5F9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#1E293B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Secondary button backgrounds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--secondary-foreground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#0F172A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#F1F5F9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Text on secondary elements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--muted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#F8FAFC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#1E293B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Muted backgrounds, disabled states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--muted-foreground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#64748B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#94A3B8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Placeholder text, captions, labels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--accent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#EFF6FF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#1E3A5F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Hover states on nav items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--border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#E2E8F0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#334155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All borders and dividers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--input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#E2E8F0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#334155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Input field borders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--ring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#1D4ED8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#3B82F6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Focus ring on interactive elements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--destructive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#DC2626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#EF4444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Destructive actions and errors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--destructive-foreground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#FFFFFF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#FFFFFF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Text on destructive elements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4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2.3 Status Colours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Used exclusively for status badges, compliance flags, and alert states. Always use soft filled style — coloured background with matching dark text.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000"/>
        <w:gridCol w:w="3760"/>
      </w:tblGrid>
      <w:tr>
        <w:trPr>
          <w:tblHeader/>
        </w:trP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Background Token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Text Token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Success / Active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bg-green-100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text-green-800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Active contracts, approved status, success states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Warning / Expiring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bg-amber-100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text-amber-800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Expiring contracts, medium risk, pending states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Danger / High Risk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bg-red-100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text-red-800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High risk flags, overdue, rejected, expired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Info / In Progress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bg-blue-100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text-blue-800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Under review, processing, in progress states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Neutral / Invited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bg-slate-100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text-slate-700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Invited, not started, archived, terminated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AI / Violet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bg-violet-100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text-violet-800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AI-generated content markers, scoring badges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4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2.4 Gradient Usage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Gradients are used sparingly — only for the sidebar header/logo area and the cover banner of exported PDF reports. Never use gradients on interactive components, buttons, badges, or data elements.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Gradient Specification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Sidebar wordmark area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from-blue-700 to-violet-700, direction: to bottom right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PDF report cover header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from-slate-900 to-blue-900, direction: to bottom right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All other locations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No gradients — flat colour tokens only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D4ED8" w:sz="4" w:space="4"/>
        </w:pBdr>
        <w:spacing w:after="160" w:before="5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3. Typography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1D4ED8" w:sz="12"/>
              <w:bottom w:val="single" w:color="E2E8F0" w:sz="1"/>
              <w:right w:val="single" w:color="E2E8F0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Font Loading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Both fonts are loaded via next/font. Import CalSans from a self-hosted woff2 file at public/fonts/CalSans-SemiBold.woff2. Import Inter via next/font/google. Apply both as CSS variables on the &lt;html&gt; element: --font-heading and --font-body.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4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3.1 Font Families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Weight(s)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Tailwind Variable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Display / Heading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Cal Sans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600 (SemiBold only)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font-heading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Body / UI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Inter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400, 500, 600, 700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font-body (or font-sans)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Code / Mono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JetBrains Mono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400, 500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font-mono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Cal Sans is chosen as the heading font for its geometric, no-nonsense personality — it is widely used in high-quality SaaS products (Cal.com, Luma, Raycast). It pairs with Inter's neutrality to create a distinctive but professional identity. Cal Sans has only one weight (SemiBold) — do not attempt to bold it further.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4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3.2 Type Scale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All sizes use rem units. The base is 16px (1rem). Claude Code must use these Tailwind classes — no custom font-size values.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16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Size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Line Height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Font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text-4xl / display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36px / 2.25rem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1.2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Cal Sans 600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Page titles on auth/onboarding screens only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text-3xl / h1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30px / 1.875rem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1.3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Cal Sans 600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Section headings on full pages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text-2xl / h2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24px / 1.5rem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1.35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Cal Sans 600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Card headings, modal titles, tab labels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text-xl / h3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20px / 1.25rem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1.4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Inter 600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Sub-section headings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text-lg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18px / 1.125rem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1.5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Inter 500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Large body, table column headers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text-base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16px / 1rem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1.5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Inter 400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Default body text, form labels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text-sm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14px / 0.875rem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1.5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Inter 400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Secondary text, captions, table cell content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text-xs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12px / 0.75rem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1.5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Inter 400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Timestamps, metadata, badge labels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4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3.3 Typography Rules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Use Cal Sans only for headings (h1, h2 in pages). Never use it for body copy, labels, buttons, or table content.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Inter 400 is the default. Only use 500 or 600 to create hierarchy — not for decoration.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Never use font weights above 700. There is no Inter 800 or 900 in this design.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Line length (measure) must not exceed 72 characters for body text. Use max-w-prose or max-w-2xl.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Text colour must always use tokens — never raw Tailwind slate/gray classes directly.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All-caps is prohibited. No text-transform: uppercase anywhere in the application.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Letter spacing: do not adjust tracking except for badge labels (tracking-wide on text-xs badges).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D4ED8" w:sz="4" w:space="4"/>
        </w:pBdr>
        <w:spacing w:after="160" w:before="5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4. Spacing System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ProcureMaster uses a spacious density. The base spacing unit is 4px (Tailwind's default scale). Claude Code must not use arbitrary spacing values — only values from the Tailwind scale.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166534" w:sz="12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Density Setting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Spacious — this is a deliberate choice for an SMB B2B tool where users spend extended time reading vendor documents and evaluation data. Cramped spacing causes fatigue. Follow the values below precisely.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4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4.1 Layout Spacing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rPr>
          <w:tblHeader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Tailwind Class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Page outer padding (top/bottom)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32px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py-8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Page outer padding (left/right)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32px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px-8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Content max-width (main area)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1280px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max-w-7xl mx-auto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Section gap (between major sections)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48px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space-y-12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Card internal padding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24px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p-6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Form field gap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20px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space-y-5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Button internal padding (default)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10px top/bottom, 16px left/right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py-2.5 px-4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Table cell padding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12px top/bottom, 16px left/right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py-3 px-4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Modal padding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24px all sides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p-6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Sidebar item padding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10px top/bottom, 12px left/right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py-2.5 px-3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Badge padding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2px top/bottom, 8px left/right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py-0.5 px-2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Icon gap from label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8px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gap-2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D4ED8" w:sz="4" w:space="4"/>
        </w:pBdr>
        <w:spacing w:after="160" w:before="5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5. Layout System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4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5.1 Application Shell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The internal app shell has three zones. The vendor portal uses a simplified two-zone layout (no sidebar).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Zone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Dimensions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Sidebar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w-64 (256px) fixed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Logo/wordmark, navigation items, bottom user area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Top Bar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h-14 (56px) fixed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Global search, notification bell, avatar menu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Main Content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Remaining viewport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Breadcrumb bar (when applicable) + page content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The shell layout uses CSS Grid: grid-cols-[256px_1fr] with the top bar as a sticky row above the content column. Sidebar is always visible — it does not collapse on desktop. On screens below 1024px the sidebar slides off-canvas behind a hamburger toggle (not part of v1 — desktop only).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4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5.2 Sidebar Anatomy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Background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bg-card with right border: border-r border-border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Logo area (top)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Height: 56px (matches top bar). Contains 'PM' logomark (text, font-heading, text-primary) + 'ProcureMaster' wordmark (font-heading). Background: subtle gradient from-blue-700 to-violet-700.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Nav items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Icon (20px Lucide outlined) + label. Active: bg-accent text-primary font-medium left-border 2px solid primary. Hover: bg-accent/60. Inactive: text-muted-foreground.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Section label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text-xs font-medium text-muted-foreground uppercase tracking-wide. Used to group nav items if needed in future.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Bottom area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User avatar (32px), name (text-sm font-medium), email (text-xs text-muted-foreground). Settings link above this.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4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5.3 Top Bar Anatomy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Background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bg-background border-b border-border. Height: h-14 (56px). sticky top-0 z-40.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Search bar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w-80 (320px). Placeholder: 'Search RFPs, vendors, contracts…'. Leading Search icon (16px Lucide). Input style: bg-muted border-input rounded-[4px] text-sm.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Notification bell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Lucide Bell icon, 20px. Badge: absolute top-0 right-0 w-4 h-4 bg-destructive text-destructive-foreground text-[10px] rounded-full.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Avatar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32px circle. Initials fallback if no photo. bg-primary text-primary-foreground text-xs font-medium.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4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5.4 Breadcrumb Bar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Shown on all pages two or more levels deep. Sits between top bar and page content. Height: h-10 (40px). Background: bg-muted/40 border-b border-border. Padding: px-8.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Separator icon: Lucide ChevronRight, 14px, text-muted-foreground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Ancestor crumbs: text-sm text-muted-foreground hover:text-foreground — clickable links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Current page crumb: text-sm font-medium text-foreground — not a link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Maximum 4 levels shown. If deeper, truncate middle levels with ellipsis.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4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5.5 Page Header Pattern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Every page inside the shell must follow this header pattern at the top of the main content area: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Page title: text-3xl font-heading (Cal Sans) text-foreground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Page subtitle/description: text-sm text-muted-foreground, max-w-2xl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Primary action button: top-right aligned in the same row as the title (flex justify-between items-start)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Horizontal rule: border-b border-border mt-6 mb-8 to separate header from content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D4ED8" w:sz="4" w:space="4"/>
        </w:pBdr>
        <w:spacing w:after="160" w:before="5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6. Component Specifications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Every component specification below is authoritative. Claude Code must implement components exactly as described. No deviations, additions, or 'improvements' without explicit instruction.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6.1 Buttons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BFDBFE"/>
                <w:sz w:val="18"/>
                <w:szCs w:val="18"/>
              </w:rPr>
              <w:t xml:space="preserve">Solid primary · Outlined secondary · Ghost tertiary · Destructive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400"/>
        <w:gridCol w:w="2960"/>
      </w:tblGrid>
      <w:tr>
        <w:trPr>
          <w:tblHeader/>
        </w:trP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 State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Hover State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Primary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bg-primary text-primary-foreground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bg-primary/90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Create, Submit, Confirm — one per section max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Secondary (Outlined)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bg-transparent border border-input text-foreground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bg-accent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Edit, Export, Secondary actions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Ghost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bg-transparent text-muted-foreground (no border)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bg-accent text-foreground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Tertiary actions, icon-only buttons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Destructive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bg-destructive text-destructive-foreground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bg-destructive/90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Delete, Terminate, Reject — always requires confirmation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Disabled (all)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opacity-50 cursor-not-allowed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No hover change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When action is not available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Button Sizes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Size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Classes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Default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h-10 px-4 py-2 text-sm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Standard button — used in most contexts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Small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h-8 px-3 py-1.5 text-xs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Inline actions within table rows, compact areas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Large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h-12 px-6 py-3 text-base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Primary CTA on auth pages and modals only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Icon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h-9 w-9 p-0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Icon-only buttons with tooltip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Universal Button Rules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Border radius: rounded (4px) on all buttons — matches the sharp enterprise radius system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Font: text-sm font-medium on default, text-xs font-medium on small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Icon inside button: 16px Lucide icon, gap-2 from label. Icon-only buttons must have a tooltip (title attribute).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Focus ring: ring-2 ring-ring ring-offset-2 on focus-visible — never remove focus styles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Loading state: replace label with a 16px Lucide Loader2 icon with animate-spin class + sr-only text for screen readers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Never use full-width buttons except on mobile or inside modals with a single primary action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6.2 Form Inputs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BFDBFE"/>
                <w:sz w:val="18"/>
                <w:szCs w:val="18"/>
              </w:rPr>
              <w:t xml:space="preserve">Text · Textarea · Select · Date · Checkbox · Radio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Input height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h-10 (40px)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Border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border border-input rounded (4px)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Background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bg-background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Text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text-sm text-foreground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Placeholder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text-muted-foreground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Focus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focus-visible:ring-2 focus-visible:ring-ring focus-visible:ring-offset-0 focus-visible:border-primary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Error state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border-destructive focus-visible:ring-destructive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Disabled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opacity-50 cursor-not-allowed bg-muted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Label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text-sm font-medium text-foreground, mb-1.5 below label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Helper text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text-xs text-muted-foreground mt-1.5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Error message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text-xs text-destructive mt-1.5, with Lucide AlertCircle 12px icon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Required mark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text-destructive '*' appended to label — not a separate element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Textarea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min-h-[100px]. resize-y. All other properties identical to text input.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Select (shadcn/ui Select component)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Same height, border, and focus as text input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Trailing ChevronDown icon (16px Lucide) in the trigger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Dropdown: bg-popover border border-border shadow-md rounded (4px)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Option hover: bg-accent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6.3 Status Badges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BFDBFE"/>
                <w:sz w:val="18"/>
                <w:szCs w:val="18"/>
              </w:rPr>
              <w:t xml:space="preserve">Filled background · Coloured text · Consistent per status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Badges use the filled colour style with coloured text. They are small, inline, and non-interactive. All badge text uses text-xs font-medium tracking-wide. Border radius: rounded-sm (2px) for sharp feel.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Badge Label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Background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Text Colour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 Used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Active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bg-green-100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text-green-800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Contracts: active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Approved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bg-green-100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text-green-800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Vendors: approved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Contracted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bg-green-100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text-green-800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Vendors: contracted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Expiring Soon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bg-amber-100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text-amber-800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Contracts: expiring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Pending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bg-amber-100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text-amber-800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Approvals: pending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Shortlisted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bg-amber-100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text-amber-800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Vendors: shortlisted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High Risk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bg-red-100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text-red-800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Compliance flags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Rejected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bg-red-100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text-red-800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Approvals: rejected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Expired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bg-red-100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text-red-800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Contracts: expired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Under Review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bg-blue-100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text-blue-800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Vendors: under review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Processing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bg-blue-100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text-blue-800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Documents: processing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 Progress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bg-blue-100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text-blue-800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Requirements: in progress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Invited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bg-slate-100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text-slate-700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Vendors: invited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Archived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bg-slate-100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text-slate-700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RFPs: archived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Terminated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bg-slate-100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text-slate-700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Contracts: terminated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Medium Risk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bg-amber-100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text-amber-800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Compliance flags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Low Risk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bg-slate-100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text-slate-600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Compliance flags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AI Generated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bg-violet-100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text-violet-800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All AI content markers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6.4 Cards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BFDBFE"/>
                <w:sz w:val="18"/>
                <w:szCs w:val="18"/>
              </w:rPr>
              <w:t xml:space="preserve">Surface for grouped content — dashboard widgets, summary panels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Background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bg-card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Border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border border-border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Border radius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rounded (4px)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Shadow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shadow-sm (0 1px 2px 0 rgb(0 0 0 / 0.05))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Hover shadow (interactive cards)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shadow-md transition-shadow duration-150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Padding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p-6 (24px)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Card title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text-2xl font-heading text-card-foreground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Card description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text-sm text-muted-foreground mt-1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Card footer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pt-6 border-t border-border flex items-center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Dashboard Summary Card (Stat Card)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Contains: label (text-sm font-medium text-muted-foreground), stat value (text-3xl font-heading text-foreground), optional trend indicator (text-xs with Lucide TrendingUp/TrendingDown icon)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Icon in top-right corner: 20px Lucide icon in a 40px circle (bg-primary/10 text-primary)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Sparkline chart at the bottom of the card (see Section 9 — Charts)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6.5 Data Tables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BFDBFE"/>
                <w:sz w:val="18"/>
                <w:szCs w:val="18"/>
              </w:rPr>
              <w:t xml:space="preserve">TanStack Table engine · Bordered rows · shadcn/ui Table primitives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Wrapper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overflow-hidden border border-border rounded (4px)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Header row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bg-muted text-xs font-medium text-muted-foreground uppercase tracking-wide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Header cell padding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px-4 py-3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Row style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Bordered — border-b border-border on every row including last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Row background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bg-card (no zebra striping)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Row hover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hover:bg-accent/40 transition-colors duration-100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Row height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min-h-[52px] — cells use py-3 px-4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Cell text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text-sm text-foreground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Cell secondary text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text-xs text-muted-foreground (for metadata within a cell)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Sort indicator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Lucide ArrowUpDown (16px) in inactive state, ArrowUp/ArrowDown when sorted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Actions column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Right-aligned. Ghost icon buttons or a Lucide MoreHorizontal dropdown.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Empty state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Full-width row spanning all columns. text-sm text-muted-foreground text-center py-12.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Loading state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Skeleton rows — 5 rows of animated bg-muted rounded blocks matching column widths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6.6 Modals and Dialogs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BFDBFE"/>
                <w:sz w:val="18"/>
                <w:szCs w:val="18"/>
              </w:rPr>
              <w:t xml:space="preserve">shadcn/ui Dialog component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Overlay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bg-black/50 backdrop-blur-sm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Panel background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bg-card border border-border rounded (4px)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Shadow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shadow-lg (0 10px 15px -3px rgb(0 0 0 / 0.1))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Max width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max-w-lg (default), max-w-2xl (large/evaluation modal), max-w-sm (confirm modal)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Padding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p-6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Header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DialogTitle: text-2xl font-heading. DialogDescription: text-sm text-muted-foreground mt-1.5.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Close button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Lucide X icon, 16px, top-right corner, ghost button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Footer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pt-6 flex gap-3 justify-end. Primary action right-most. Cancel left of primary.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Divider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border-t border-border between header and body when body is scrollable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Confirmation Modal Pattern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Title: specific action — e.g. 'Archive this RFP?' not 'Confirm'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Body: one sentence explaining what will happen and whether it is reversible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Buttons: Cancel (secondary) + action button (destructive if irreversible, primary if reversible)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For destructive actions requiring typed confirmation: add an input field with instruction text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6.7 Tabs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BFDBFE"/>
                <w:sz w:val="18"/>
                <w:szCs w:val="18"/>
              </w:rPr>
              <w:t xml:space="preserve">shadcn/ui Tabs — used on Vendor Detail page and Settings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TabsList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bg-muted p-1 rounded (4px). Inline-flex.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TabsTrigger inactive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text-sm font-medium text-muted-foreground rounded-[2px] px-3 py-1.5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TabsTrigger active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bg-background text-foreground shadow-sm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TabsContent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mt-6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6.8 Toast Notifications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BFDBFE"/>
                <w:sz w:val="18"/>
                <w:szCs w:val="18"/>
              </w:rPr>
              <w:t xml:space="preserve">Sonner — top-right position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Visual Specification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Success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Left border 4px solid green-500. Icon: Lucide CheckCircle2 text-green-500.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Error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Left border 4px solid destructive. Icon: Lucide XCircle text-destructive.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Warning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Left border 4px solid amber-500. Icon: Lucide AlertTriangle text-amber-500.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Info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Left border 4px solid primary. Icon: Lucide Info text-primary.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Position: top-right (Sonner position='top-right')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Duration: 4000ms for success/info, 6000ms for warning/error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Maximum 3 toasts stacked at once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Close button visible on hover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D4ED8" w:sz="4" w:space="4"/>
        </w:pBdr>
        <w:spacing w:after="160" w:before="5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7. Kanban Pipeline Board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The pipeline kanban is the most complex UI component. These specs are precise and must be followed exactly.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4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7.1 Board Layout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Horizontal scroll container: overflow-x-auto with pb-4 for scrollbar clearance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Column gap: gap-4 (16px)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Column min-width: min-w-[280px] — columns never shrink below this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Board background: bg-muted/30 — slightly tinted to distinguish from page background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4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7.2 Column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Container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bg-muted/50 rounded (4px) p-3 flex flex-col gap-2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Column header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flex items-center justify-between mb-2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Column title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text-xs font-semibold text-muted-foreground uppercase tracking-wide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Card count badge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bg-border text-foreground text-xs font-medium rounded-full px-2 py-0.5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Column body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flex flex-col gap-2 min-h-[120px]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4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7.3 RFP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Container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bg-card border border-border rounded (4px) p-4 shadow-sm cursor-pointer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Hover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shadow-md border-primary/30 transition-all duration-150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Dragging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opacity-50 shadow-lg scale-[1.02] rotate-1 (dnd-kit transform)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Title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text-sm font-medium text-foreground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Department tag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text-xs bg-accent text-accent-foreground rounded-sm px-2 py-0.5 mt-1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Meta row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flex items-center gap-3 mt-3 text-xs text-muted-foreground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Deadline badge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Lucide Calendar icon 12px + date string. Red if past deadline.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Vendor count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Lucide Users icon 12px + count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D4ED8" w:sz="4" w:space="4"/>
        </w:pBdr>
        <w:spacing w:after="160" w:before="5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8. AI Content Treatment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All AI-generated content is marked with the Lucide Sparkles icon (16px, text-violet-500). This is the only visual marker — no background tint, no border. The icon must appear immediately before AI-generated text, never after.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6D28D9" w:sz="12"/>
              <w:bottom w:val="single" w:color="E2E8F0" w:sz="1"/>
              <w:right w:val="single" w:color="E2E8F0" w:sz="1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Strict Rule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Every piece of text written by the Gemini AI must have the Sparkles prefix. This includes: extracted vendor data, AI-suggested scoring criteria, AI scores with reasoning, compliance flags, comparison report executive summary, and AI recommendation. Human-entered data never has this marker.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AI Content Location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Extracted document data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Section heading: flex items-center gap-1.5 with Sparkles icon + 'AI Extracted' text-xs text-violet-600 font-medium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Suggested scoring criteria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Each criterion row in the modal has Sparkles 14px at the left of the criterion name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Vendor scores and reasoning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Score value row: Sparkles 14px before the score number. Reasoning text in text-muted-foreground below.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Compliance flags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Flag title row: Sparkles 14px before flag type label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Report executive summary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Section title: 'Executive Summary' with Sparkles 16px before it. 'Advisory — AI generated' label in text-xs text-violet-600 below the title.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AI recommendation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Distinct panel with violet-100 left border 3px. 'AI Recommendation — Advisory Only' in text-xs text-violet-600 as header.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4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8.1 AI Processing States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When a document is being processed by the AI, the UI shows a spinner with status text. The status text updates in real time as the processing pipeline advances.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Processing indicator: Lucide Loader2 icon (16px animate-spin text-primary) + status string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Status strings in sequence: 'Uploading document…' → 'Extracting text…' → 'Analysing with AI…' → 'Detecting compliance issues…' → 'Finalising extraction…' → 'Complete'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Failed state: Lucide AlertCircle 16px text-destructive + 'Extraction failed.' text-sm + 'Retry' button (ghost, text-xs)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Status text uses text-sm text-muted-foreground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D4ED8" w:sz="4" w:space="4"/>
        </w:pBdr>
        <w:spacing w:after="160" w:before="5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9. Charts and Data Visualisation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Charts use Recharts (already a TanStack/shadcn ecosystem dependency). Three chart types are required. All charts must respond to the current theme (light/dark) using CSS variables — never hardcode hex colours in chart configs.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92400E" w:sz="12"/>
              <w:bottom w:val="single" w:color="E2E8F0" w:sz="1"/>
              <w:right w:val="single" w:color="E2E8F0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Chart Colour Rule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All chart colours must use CSS variable values accessed via getComputedStyle(document.documentElement).getPropertyValue('--primary') etc. This ensures charts update correctly when the user switches between light and dark mode.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4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9.1 Vendor Score Bar Chart (Comparison Report)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Chart type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Recharts BarChart — horizontal bars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Data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One bar per vendor. X-axis: weighted total score (0–10). Y-axis: vendor names.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Bar colour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Score ≥ 7: var(--color-success) (green-500). Score 4–6.9: amber-400. Score &lt; 4: destructive.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Width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Full width of report container. Height: 40px per vendor row + 40px for axes.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Labels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Score value shown at end of each bar in text-xs font-medium.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Tooltip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Shows: Vendor name, Total score, Rank position.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Legend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None — vendors are labelled directly on Y-axis.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4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9.2 Dashboard Sparklines (Stat Cards)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Chart type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Recharts AreaChart — minimal, no axes, no grid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Dimensions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Width: 100% of card. Height: 48px.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Style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Stroke: var(--primary). Fill: var(--primary) at 0.1 opacity. strokeWidth: 1.5.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Axes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Hidden — no XAxis, no YAxis, no CartesianGrid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Tooltip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Disabled on sparklines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Data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Last 30 days of activity for the relevant metric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4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9.3 Compliance Risk Donut Chart (Comparison Report)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Chart type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Recharts PieChart with innerRadius (donut)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Dimensions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Width: 200px, Height: 200px. innerRadius: 55, outerRadius: 80.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Segments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High Risk: red-400. Medium Risk: amber-400. Low Risk: slate-300.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Centre label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Total flag count (text-2xl font-heading) + 'Flags' (text-xs text-muted-foreground)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Legend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Right of chart. Colour dot + label + count. text-sm.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Tooltip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Segment name + count + percentage of total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D4ED8" w:sz="4" w:space="4"/>
        </w:pBdr>
        <w:spacing w:after="160" w:before="5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10. Iconography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All icons are from Lucide React. Outlined style only — never use the filled variants. Import icons individually (named imports) — never use a barrel import.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4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10.1 Icon Sizes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Size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Class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12px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size-3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Badge icons, inline metadata icons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14px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size-3.5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Small button icons, table cell icons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16px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size-4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Default button icons, form icons, toast icons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20px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size-5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Sidebar nav icons, top bar icons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24px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size-6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Feature icons in empty states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40px inside 40px container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size-10 in w-10 h-10 circle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Dashboard stat card icons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4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10.2 Icon Colour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Navigation icon (inactive): text-muted-foreground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Navigation icon (active): text-primary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Action icons (buttons): inherit from button text colour — do not set separately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Status icons: match badge text colour (text-green-800, text-red-800, etc.)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AI indicator icon: text-violet-500 exclusively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Destructive icons: text-destructive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4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10.3 Assigned Icons by Feature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 / Element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Lucide Icon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Dashboard nav item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LayoutDashboard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Sidebar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Pipeline nav item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Kanban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Sidebar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Requirements nav item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ClipboardList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Sidebar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Approvals nav item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CheckSquare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Sidebar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Contracts nav item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FileText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Sidebar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Activity nav item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Activity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Sidebar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Settings nav item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Settings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Sidebar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AI / Generated content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Sparkles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Always violet-500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Search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Search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Top bar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Bell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Top bar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New / Create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Plus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Buttons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Edit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Pencil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Table actions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Delete / Remove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Trash2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Destructive actions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Download / Export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Download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Report export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Upload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Upload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File upload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Share / Copy link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Link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Report sharing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Approve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CheckCircle2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Approval actions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Reject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XCircle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Approval actions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Warning / Flag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AlertTriangle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Compliance flags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Contract / Document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FileContract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Contract records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Vendor / Company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Building2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Vendor records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Calendar / Deadline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Calendar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Date fields, expiry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Loading / Processing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Loader2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animate-spin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Close / Dismiss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X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Modal close, toast dismiss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More actions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MoreHorizontal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Table action menus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Chevron (breadcrumb)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ChevronRight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Breadcrumb separator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External link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ExternalLink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Links opening new tab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Note / Comment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MessageSquare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Notes tab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D4ED8" w:sz="4" w:space="4"/>
        </w:pBdr>
        <w:spacing w:after="160" w:before="5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11. Shadows and Elevation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ProcureMaster uses a three-level elevation system. Shadows are used to communicate layer depth, not for decoration.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400"/>
        <w:gridCol w:w="2960"/>
      </w:tblGrid>
      <w:tr>
        <w:trPr>
          <w:tblHeader/>
        </w:trP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Tailwind Class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CSS Value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Used On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0 — Flat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shadow-none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none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Sidebar, top bar, inline content — no elevation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 — Raised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shadow-sm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0 1px 2px 0 rgb(0 0 0 / 0.05)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Cards, table wrapper, stat cards — slight lift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 — Floating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shadow-md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0 4px 6px -1px rgb(0 0 0 / 0.07)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Kanban cards, dropdowns, select menus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 — Overlay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shadow-lg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0 10px 15px -3px rgb(0 0 0 / 0.1)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Modals, dialogs, notification dropdown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Never mix elevation levels arbitrarily — follow the table above strictly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Dark mode: reduce shadow opacity by 50% — shadows are less visible on dark surfaces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Hover transitions on cards: transition-shadow duration-150 ease-in-out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D4ED8" w:sz="4" w:space="4"/>
        </w:pBdr>
        <w:spacing w:after="160" w:before="5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12. Dark Mode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Dark mode is implemented via the next-themes library with class strategy. The dark class is applied to the &lt;html&gt; element. All colour tokens defined in Section 2 have dark mode overrides in globals.css inside the .dark {} block.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1D4ED8" w:sz="12"/>
              <w:bottom w:val="single" w:color="E2E8F0" w:sz="1"/>
              <w:right w:val="single" w:color="E2E8F0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Implementation Method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Use next-themes ThemeProvider in the root layout. Strategy: 'class'. defaultTheme: 'system'. All Tailwind classes use semantic tokens — never use dark: prefix with raw colour values like dark:bg-slate-900. The token system handles dark mode automatically.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Light Mode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Dark Mode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Page background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white #FFFFFF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#0F172A (slate-950)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Card / Panel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white #FFFFFF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#1E293B (slate-800)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Sidebar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white #FFFFFF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#1E293B (slate-800)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Top bar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white #FFFFFF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#1E293B (slate-800)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Primary text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#0F172A (slate-950)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#F8FAFC (slate-50)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Muted text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#64748B (slate-500)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#94A3B8 (slate-400)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Border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#E2E8F0 (slate-200)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#334155 (slate-700)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Primary button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#1D4ED8 (blue-700)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#3B82F6 (blue-500)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Input background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#FFFFFF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#0F172A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Muted background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#F8FAFC (slate-50)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#1E293B (slate-800)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D4ED8" w:sz="4" w:space="4"/>
        </w:pBdr>
        <w:spacing w:after="160" w:before="5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13. Motion and Animation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ProcureMaster uses animation sparingly. Motion serves function — it communicates state changes and provides feedback. Decorative animation is prohibited.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Animation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Processing spinner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Continuous rotation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animate-spin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Skeleton loading blocks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Pulse opacity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animate-pulse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Toast entry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Slide in from right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Sonner built-in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Modal entry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Fade + scale from 95%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shadcn/ui Dialog built-in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Dropdown open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Fade + slide down 4px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shadcn/ui built-in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Card hover shadow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Shadow transition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transition-shadow duration-150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Button hover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Background colour transition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transition-colors duration-150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Nav item hover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Background transition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transition-colors duration-100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Kanban drag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Scale + rotate transform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dnd-kit built-in (CSS transform)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All transitions use duration-150 (150ms) maximum — no slow animations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Respect prefers-reduced-motion: wrap all animations in @media (prefers-reduced-motion: no-preference) or use Tailwind's motion-safe: prefix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No scroll animations, no entrance animations on page load, no parallax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D4ED8" w:sz="4" w:space="4"/>
        </w:pBdr>
        <w:spacing w:after="160" w:before="5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14. Tailwind Configuration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The complete tailwind.config.ts that Claude Code must use. This extends Tailwind with the ProcureMaster token system and font variables.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import type { Config } from 'tailwindcss'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const config: Config =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darkMode: ['class'],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content: ['./src/**/*.{ts,tsx}'],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theme: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extend: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fontFamily: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heading: ['var(--font-heading)', 'system-ui', 'sans-serif'],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body:    ['var(--font-body)',    'system-ui', 'sans-serif'],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sans:    ['var(--font-body)',    'system-ui', 'sans-serif'],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mono:    ['JetBrains Mono',      'monospace'],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borderRadius: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DEFAULT: '4px',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sm: '2px',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md: '6px',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lg: '8px',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full: '9999px',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colors: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background:  'hsl(var(--background))',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foreground:  'hsl(var(--foreground))',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card:        { DEFAULT: 'hsl(var(--card))', foreground: 'hsl(var(--card-foreground))'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primary:     { DEFAULT: 'hsl(var(--primary))', foreground: 'hsl(var(--primary-foreground))'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secondary:   { DEFAULT: 'hsl(var(--secondary))', foreground: 'hsl(var(--secondary-foreground))'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muted:       { DEFAULT: 'hsl(var(--muted))', foreground: 'hsl(var(--muted-foreground))'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accent:      { DEFAULT: 'hsl(var(--accent))', foreground: 'hsl(var(--accent-foreground))'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destructive: { DEFAULT: 'hsl(var(--destructive))', foreground: 'hsl(var(--destructive-foreground))'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border: 'hsl(var(--border))',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input:  'hsl(var(--input))',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ring:   'hsl(var(--ring))',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boxShadow: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sm: '0 1px 2px 0 rgb(0 0 0 / 0.05)',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md: '0 4px 6px -1px rgb(0 0 0 / 0.07), 0 2px 4px -2px rgb(0 0 0 / 0.05)',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lg: '0 10px 15px -3px rgb(0 0 0 / 0.10), 0 4px 6px -4px rgb(0 0 0 / 0.05)',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plugins: [require('tailwindcss-animate')],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export default config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D4ED8" w:sz="4" w:space="4"/>
        </w:pBdr>
        <w:spacing w:after="160" w:before="5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15. globals.css — CSS Variable Tokens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The complete globals.css token definitions. Claude Code must use these exact HSL values. All values are in HSL format (hue saturation% lightness%) without the hsl() wrapper — this is required for Tailwind's opacity modifier syntax to work.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@layer base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:root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--background:           0 0% 100%;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--foreground:           222 47% 11%;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--card:                 0 0% 100%;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--card-foreground:      222 47% 11%;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--popover:              0 0% 100%;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--popover-foreground:   222 47% 11%;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--primary:              225 73% 47%;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--primary-foreground:   0 0% 100%;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--secondary:            214 32% 91%;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--secondary-foreground: 222 47% 11%;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--muted:                220 14% 96%;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--muted-foreground:     215 16% 47%;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--accent:               214 100% 94%;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--accent-foreground:    222 47% 11%;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--destructive:          0 72% 51%;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--destructive-foreground: 0 0% 100%;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--border:               214 32% 91%;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--input:                214 32% 91%;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--ring:                 225 73% 47%;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.dark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--background:           222 47% 5%;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--foreground:           210 40% 98%;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--card:                 222 47% 11%;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--card-foreground:      210 40% 96%;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--popover:              222 47% 11%;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--popover-foreground:   210 40% 96%;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--primary:              217 91% 60%;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--primary-foreground:   0 0% 100%;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--secondary:            222 47% 11%;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--secondary-foreground: 210 40% 96%;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--muted:                222 47% 11%;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--muted-foreground:     215 20% 65%;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--accent:               213 63% 18%;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--accent-foreground:    210 40% 96%;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--destructive:          0 63% 55%;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--destructive-foreground: 0 0% 100%;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--border:               215 28% 25%;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--input:                215 28% 25%;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--ring:                 217 91% 60%;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tabs>
        <w:tab w:val="right" w:pos="9360"/>
      </w:tabs>
      <w:spacing w:after="0" w:before="120"/>
    </w:pPr>
    <w:r>
      <w:rPr>
        <w:rFonts w:ascii="Arial" w:cs="Arial" w:eastAsia="Arial" w:hAnsi="Arial"/>
        <w:color w:val="475569"/>
        <w:sz w:val="16"/>
        <w:szCs w:val="16"/>
      </w:rPr>
      <w:t xml:space="preserve">Confidential — Claude Code Build Reference</w:t>
    </w:r>
    <w:r>
      <w:rPr>
        <w:rFonts w:ascii="Arial" w:cs="Arial" w:eastAsia="Arial" w:hAnsi="Arial"/>
        <w:color w:val="475569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4ED8" w:sz="4" w:space="4"/>
      </w:pBdr>
      <w:spacing w:after="120" w:before="0"/>
    </w:pPr>
    <w:r>
      <w:rPr>
        <w:rFonts w:ascii="Arial" w:cs="Arial" w:eastAsia="Arial" w:hAnsi="Arial"/>
        <w:b/>
        <w:bCs/>
        <w:color w:val="1D4ED8"/>
        <w:sz w:val="18"/>
        <w:szCs w:val="18"/>
      </w:rPr>
      <w:t xml:space="preserve">ProcureMaster</w:t>
    </w:r>
    <w:r>
      <w:rPr>
        <w:rFonts w:ascii="Arial" w:cs="Arial" w:eastAsia="Arial" w:hAnsi="Arial"/>
        <w:color w:val="475569"/>
        <w:sz w:val="18"/>
        <w:szCs w:val="18"/>
      </w:rPr>
      <w:t xml:space="preserve">   |   Content Guidelines &amp; Design System   | 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2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560"/>
      <w:outlineLvl w:val="0"/>
    </w:pPr>
    <w:rPr>
      <w:rFonts w:ascii="Arial" w:cs="Arial" w:eastAsia="Arial" w:hAnsi="Arial"/>
      <w:b/>
      <w:bCs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400"/>
      <w:outlineLvl w:val="1"/>
    </w:pPr>
    <w:rPr>
      <w:rFonts w:ascii="Arial" w:cs="Arial" w:eastAsia="Arial" w:hAnsi="Arial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80"/>
      <w:outlineLvl w:val="2"/>
    </w:pPr>
    <w:rPr>
      <w:rFonts w:ascii="Arial" w:cs="Arial" w:eastAsia="Arial" w:hAnsi="Arial"/>
      <w:b/>
      <w:bCs/>
      <w:color w:val="6D28D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2026-03-30T21:29:41.301Z</dcterms:created>
  <dcterms:modified xsi:type="dcterms:W3CDTF">2026-03-30T21:29:41.348Z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