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A7D2" w14:textId="77777777" w:rsidR="006C2696" w:rsidRPr="006C2696" w:rsidRDefault="006C2696" w:rsidP="006C2696">
      <w:pPr>
        <w:rPr>
          <w:b/>
          <w:bCs/>
        </w:rPr>
      </w:pPr>
      <w:r w:rsidRPr="006C2696">
        <w:rPr>
          <w:b/>
          <w:bCs/>
        </w:rPr>
        <w:t>I. Introduction</w:t>
      </w:r>
    </w:p>
    <w:p w14:paraId="248DE275" w14:textId="77777777" w:rsidR="006C2696" w:rsidRPr="006C2696" w:rsidRDefault="006C2696" w:rsidP="006C2696">
      <w:r w:rsidRPr="006C2696">
        <w:t>Minimizing structural mass is a critical objective in aerospace engineering, as any reduction in structural weight translates directly to increased fuel efficiency and payload capacity. Traditionally, engineers perform mass-reduction optimization through a manual "guess and check" cycle: adjusting a CAD parameter, exporting the geometry, importing it into an FEA solver, meshing, solving, and evaluating the stress. This process is time-intensive and highly prone to human error, often resulting in premature optimization and sub-optimal weight savings.</w:t>
      </w:r>
    </w:p>
    <w:p w14:paraId="72355AB3" w14:textId="77777777" w:rsidR="006C2696" w:rsidRPr="006C2696" w:rsidRDefault="006C2696" w:rsidP="006C2696">
      <w:r w:rsidRPr="006C2696">
        <w:t>This project aims to completely eliminate the human-in-the-loop bottleneck by engineering a closed-loop automated system capable of autonomously morphing geometry based on structural physics feedback.</w:t>
      </w:r>
    </w:p>
    <w:p w14:paraId="03E567B6" w14:textId="77777777" w:rsidR="006C2696" w:rsidRPr="006C2696" w:rsidRDefault="006C2696" w:rsidP="006C2696">
      <w:pPr>
        <w:rPr>
          <w:b/>
          <w:bCs/>
        </w:rPr>
      </w:pPr>
      <w:r w:rsidRPr="006C2696">
        <w:rPr>
          <w:b/>
          <w:bCs/>
        </w:rPr>
        <w:t>II. System Architecture and Methodology</w:t>
      </w:r>
    </w:p>
    <w:p w14:paraId="12C86D23" w14:textId="77777777" w:rsidR="006C2696" w:rsidRPr="006C2696" w:rsidRDefault="006C2696" w:rsidP="006C2696">
      <w:r w:rsidRPr="006C2696">
        <w:t>Because commercial CAD and FEA software do not natively communicate, a custom "data bridge" was engineered to pass geometric parameters and physical results across software boundaries.</w:t>
      </w:r>
    </w:p>
    <w:p w14:paraId="2E0F9E26" w14:textId="77777777" w:rsidR="006C2696" w:rsidRPr="006C2696" w:rsidRDefault="006C2696" w:rsidP="006C2696">
      <w:r w:rsidRPr="006C2696">
        <w:rPr>
          <w:b/>
          <w:bCs/>
        </w:rPr>
        <w:t>A. Python Orchestrator and Data Bridge</w:t>
      </w:r>
      <w:r w:rsidRPr="006C2696">
        <w:t xml:space="preserve"> A </w:t>
      </w:r>
      <w:proofErr w:type="gramStart"/>
      <w:r w:rsidRPr="006C2696">
        <w:t>main</w:t>
      </w:r>
      <w:proofErr w:type="gramEnd"/>
      <w:r w:rsidRPr="006C2696">
        <w:t xml:space="preserve"> Python script acts as the system's brain. It utilizes the </w:t>
      </w:r>
      <w:proofErr w:type="spellStart"/>
      <w:r w:rsidRPr="006C2696">
        <w:t>pyautogui</w:t>
      </w:r>
      <w:proofErr w:type="spellEnd"/>
      <w:r w:rsidRPr="006C2696">
        <w:t xml:space="preserve"> library to execute precise GUI interactions, controlling mouse clicks and window focus to operate the engineering software. Data is passed between programs using local .txt files </w:t>
      </w:r>
      <w:proofErr w:type="gramStart"/>
      <w:r w:rsidRPr="006C2696">
        <w:t>and .step</w:t>
      </w:r>
      <w:proofErr w:type="gramEnd"/>
      <w:r w:rsidRPr="006C2696">
        <w:t xml:space="preserve"> 3D geometry files.</w:t>
      </w:r>
    </w:p>
    <w:p w14:paraId="2832E7C1" w14:textId="77777777" w:rsidR="006C2696" w:rsidRPr="006C2696" w:rsidRDefault="006C2696" w:rsidP="006C2696">
      <w:r w:rsidRPr="006C2696">
        <w:rPr>
          <w:b/>
          <w:bCs/>
        </w:rPr>
        <w:t>B. Parametric CAD Engine (Fusion 360)</w:t>
      </w:r>
      <w:r w:rsidRPr="006C2696">
        <w:t xml:space="preserve"> An internal API script was written for Fusion 360. Triggered by the Python orchestrator, Fusion 360 reads a target diameter from a text file, updates the 2D sketch constraint, regenerates the solid body, and exports an updated 3D .step file.</w:t>
      </w:r>
    </w:p>
    <w:p w14:paraId="43F1A9AF" w14:textId="77777777" w:rsidR="006C2696" w:rsidRPr="006C2696" w:rsidRDefault="006C2696" w:rsidP="006C2696">
      <w:r w:rsidRPr="006C2696">
        <w:rPr>
          <w:b/>
          <w:bCs/>
        </w:rPr>
        <w:t>C. Finite Element Analysis (ANSYS Mechanical)</w:t>
      </w:r>
      <w:r w:rsidRPr="006C2696">
        <w:t xml:space="preserve"> To simulate real-world flight conditions, boundary conditions were established in ANSYS Mechanical. Fixed supports were applied to the front and rear spar mounting interfaces, while aerodynamic pressure was applied to the top and bottom flanges of the rib. An </w:t>
      </w:r>
      <w:proofErr w:type="spellStart"/>
      <w:r w:rsidRPr="006C2696">
        <w:t>IronPython</w:t>
      </w:r>
      <w:proofErr w:type="spellEnd"/>
      <w:r w:rsidRPr="006C2696">
        <w:t xml:space="preserve"> script automatically triggers the solver to evaluate maximum equivalent stress and total mass, writing the results back to the data bridge.</w:t>
      </w:r>
    </w:p>
    <w:p w14:paraId="29077EDC" w14:textId="77777777" w:rsidR="006C2696" w:rsidRPr="006C2696" w:rsidRDefault="006C2696" w:rsidP="006C2696">
      <w:r w:rsidRPr="006C2696">
        <w:rPr>
          <w:b/>
          <w:bCs/>
        </w:rPr>
        <w:t>D. Proportional Control Logic</w:t>
      </w:r>
      <w:r w:rsidRPr="006C2696">
        <w:t xml:space="preserve"> To prevent the FEA solver from overshooting the 50 MPa safety limit, a proportional control algorithm was implemented. The system calculates the error between the current stress and the target stress, scaling the next geometric step size accordingly:</w:t>
      </w:r>
    </w:p>
    <w:p w14:paraId="1F9A810F" w14:textId="77777777" w:rsidR="006C2696" w:rsidRPr="006C2696" w:rsidRDefault="006C2696" w:rsidP="006C2696">
      <w:proofErr w:type="spellStart"/>
      <w:r w:rsidRPr="006C2696">
        <w:t>next_dia</w:t>
      </w:r>
      <w:proofErr w:type="spellEnd"/>
      <w:r w:rsidRPr="006C2696">
        <w:t xml:space="preserve"> = </w:t>
      </w:r>
      <w:proofErr w:type="spellStart"/>
      <w:r w:rsidRPr="006C2696">
        <w:t>current_dia</w:t>
      </w:r>
      <w:proofErr w:type="spellEnd"/>
      <w:r w:rsidRPr="006C2696">
        <w:t xml:space="preserve"> - (</w:t>
      </w:r>
      <w:proofErr w:type="spellStart"/>
      <w:r w:rsidRPr="006C2696">
        <w:t>stress_error</w:t>
      </w:r>
      <w:proofErr w:type="spellEnd"/>
      <w:r w:rsidRPr="006C2696">
        <w:t xml:space="preserve"> * 0.5)</w:t>
      </w:r>
    </w:p>
    <w:p w14:paraId="0555ECB4" w14:textId="77777777" w:rsidR="006C2696" w:rsidRPr="006C2696" w:rsidRDefault="006C2696" w:rsidP="006C2696">
      <w:r w:rsidRPr="006C2696">
        <w:t>This ensures large mass reductions during initial iterations and microscopic, high-precision adjustments as the stress approaches the safety threshold.</w:t>
      </w:r>
    </w:p>
    <w:p w14:paraId="4C66571C" w14:textId="77777777" w:rsidR="006C2696" w:rsidRPr="006C2696" w:rsidRDefault="006C2696" w:rsidP="006C2696">
      <w:pPr>
        <w:rPr>
          <w:b/>
          <w:bCs/>
        </w:rPr>
      </w:pPr>
      <w:r w:rsidRPr="006C2696">
        <w:rPr>
          <w:b/>
          <w:bCs/>
        </w:rPr>
        <w:lastRenderedPageBreak/>
        <w:t>III. Results and Discussion</w:t>
      </w:r>
    </w:p>
    <w:p w14:paraId="0D289CF9" w14:textId="77777777" w:rsidR="006C2696" w:rsidRPr="006C2696" w:rsidRDefault="006C2696" w:rsidP="006C2696">
      <w:r w:rsidRPr="006C2696">
        <w:t xml:space="preserve">The automated MDO pipeline was tested on an initial </w:t>
      </w:r>
      <w:proofErr w:type="spellStart"/>
      <w:r w:rsidRPr="006C2696">
        <w:t>aluminum</w:t>
      </w:r>
      <w:proofErr w:type="spellEnd"/>
      <w:r w:rsidRPr="006C2696">
        <w:t xml:space="preserve"> wing rib weighing 1.40 kg.</w:t>
      </w:r>
    </w:p>
    <w:p w14:paraId="6A1AC117" w14:textId="77777777" w:rsidR="006C2696" w:rsidRPr="006C2696" w:rsidRDefault="006C2696" w:rsidP="006C2696">
      <w:r w:rsidRPr="006C2696">
        <w:t>Over the course of 35 fully autonomous iterations, the system rapidly scaled the internal lightening holes. The proportional control logic successfully prevented structural failure, gradually pushing the maximum equivalent stress from 43 MPa to a converged state of 48.8 MPa, safely below the 50.0 MPa limit.</w:t>
      </w:r>
    </w:p>
    <w:p w14:paraId="1F6E77E2" w14:textId="77777777" w:rsidR="006C2696" w:rsidRPr="006C2696" w:rsidRDefault="006C2696" w:rsidP="006C2696">
      <w:r w:rsidRPr="006C2696">
        <w:t>Simultaneously, the total mass of the wing rib was reduced to 1.24 kg. This 160-gram reduction represents an 11% decrease in total mass achieved entirely without manual engineering intervention.</w:t>
      </w:r>
    </w:p>
    <w:p w14:paraId="6BF9DB7C" w14:textId="77777777" w:rsidR="006C2696" w:rsidRPr="006C2696" w:rsidRDefault="006C2696" w:rsidP="006C2696">
      <w:pPr>
        <w:rPr>
          <w:b/>
          <w:bCs/>
        </w:rPr>
      </w:pPr>
      <w:r w:rsidRPr="006C2696">
        <w:rPr>
          <w:b/>
          <w:bCs/>
        </w:rPr>
        <w:t>IV. Conclusion</w:t>
      </w:r>
    </w:p>
    <w:p w14:paraId="6B6621B3" w14:textId="77777777" w:rsidR="006C2696" w:rsidRPr="006C2696" w:rsidRDefault="006C2696" w:rsidP="006C2696">
      <w:r w:rsidRPr="006C2696">
        <w:t>The development of this MDO pipeline successfully proves that linking parametric CAD and FEA solvers via Python orchestration can entirely eliminate manual design iteration bottlenecks. The system mathematically guarantees structural convergence while maximizing weight savings, drastically reducing the engineering cycle time required to optimize aerospace components.</w:t>
      </w:r>
    </w:p>
    <w:p w14:paraId="4827C165" w14:textId="77777777" w:rsidR="006C2696" w:rsidRPr="006C2696" w:rsidRDefault="006C2696" w:rsidP="006C2696">
      <w:pPr>
        <w:rPr>
          <w:b/>
          <w:bCs/>
        </w:rPr>
      </w:pPr>
      <w:r w:rsidRPr="006C2696">
        <w:rPr>
          <w:b/>
          <w:bCs/>
        </w:rPr>
        <w:t>V. Future Scope</w:t>
      </w:r>
    </w:p>
    <w:p w14:paraId="383312CA" w14:textId="77777777" w:rsidR="006C2696" w:rsidRPr="006C2696" w:rsidRDefault="006C2696" w:rsidP="006C2696">
      <w:r w:rsidRPr="006C2696">
        <w:t xml:space="preserve">Future iterations of this system will upgrade the control logic by implementing </w:t>
      </w:r>
      <w:proofErr w:type="spellStart"/>
      <w:proofErr w:type="gramStart"/>
      <w:r w:rsidRPr="006C2696">
        <w:t>scipy.optimize</w:t>
      </w:r>
      <w:proofErr w:type="spellEnd"/>
      <w:proofErr w:type="gramEnd"/>
      <w:r w:rsidRPr="006C2696">
        <w:t xml:space="preserve"> algorithms, allowing the Python orchestrator to control multiple cutout dimensions independently. Furthermore, secondary physics constraints, such as structural deflection and Eigenvalue Buckling, will be integrated into the ANSYS automation script to ensure comprehensive aerodynamic stability.</w:t>
      </w:r>
    </w:p>
    <w:p w14:paraId="30B8746D" w14:textId="77777777" w:rsidR="005756B4" w:rsidRDefault="005756B4"/>
    <w:sectPr w:rsidR="00575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96"/>
    <w:rsid w:val="00042257"/>
    <w:rsid w:val="00184B8A"/>
    <w:rsid w:val="005756B4"/>
    <w:rsid w:val="006C2696"/>
    <w:rsid w:val="00D728AE"/>
    <w:rsid w:val="00D86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773D"/>
  <w15:chartTrackingRefBased/>
  <w15:docId w15:val="{D3A30310-0B7C-4B99-B418-EEFF9828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696"/>
    <w:rPr>
      <w:rFonts w:eastAsiaTheme="majorEastAsia" w:cstheme="majorBidi"/>
      <w:color w:val="272727" w:themeColor="text1" w:themeTint="D8"/>
    </w:rPr>
  </w:style>
  <w:style w:type="paragraph" w:styleId="Title">
    <w:name w:val="Title"/>
    <w:basedOn w:val="Normal"/>
    <w:next w:val="Normal"/>
    <w:link w:val="TitleChar"/>
    <w:uiPriority w:val="10"/>
    <w:qFormat/>
    <w:rsid w:val="006C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696"/>
    <w:pPr>
      <w:spacing w:before="160"/>
      <w:jc w:val="center"/>
    </w:pPr>
    <w:rPr>
      <w:i/>
      <w:iCs/>
      <w:color w:val="404040" w:themeColor="text1" w:themeTint="BF"/>
    </w:rPr>
  </w:style>
  <w:style w:type="character" w:customStyle="1" w:styleId="QuoteChar">
    <w:name w:val="Quote Char"/>
    <w:basedOn w:val="DefaultParagraphFont"/>
    <w:link w:val="Quote"/>
    <w:uiPriority w:val="29"/>
    <w:rsid w:val="006C2696"/>
    <w:rPr>
      <w:i/>
      <w:iCs/>
      <w:color w:val="404040" w:themeColor="text1" w:themeTint="BF"/>
    </w:rPr>
  </w:style>
  <w:style w:type="paragraph" w:styleId="ListParagraph">
    <w:name w:val="List Paragraph"/>
    <w:basedOn w:val="Normal"/>
    <w:uiPriority w:val="34"/>
    <w:qFormat/>
    <w:rsid w:val="006C2696"/>
    <w:pPr>
      <w:ind w:left="720"/>
      <w:contextualSpacing/>
    </w:pPr>
  </w:style>
  <w:style w:type="character" w:styleId="IntenseEmphasis">
    <w:name w:val="Intense Emphasis"/>
    <w:basedOn w:val="DefaultParagraphFont"/>
    <w:uiPriority w:val="21"/>
    <w:qFormat/>
    <w:rsid w:val="006C2696"/>
    <w:rPr>
      <w:i/>
      <w:iCs/>
      <w:color w:val="2F5496" w:themeColor="accent1" w:themeShade="BF"/>
    </w:rPr>
  </w:style>
  <w:style w:type="paragraph" w:styleId="IntenseQuote">
    <w:name w:val="Intense Quote"/>
    <w:basedOn w:val="Normal"/>
    <w:next w:val="Normal"/>
    <w:link w:val="IntenseQuoteChar"/>
    <w:uiPriority w:val="30"/>
    <w:qFormat/>
    <w:rsid w:val="006C2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696"/>
    <w:rPr>
      <w:i/>
      <w:iCs/>
      <w:color w:val="2F5496" w:themeColor="accent1" w:themeShade="BF"/>
    </w:rPr>
  </w:style>
  <w:style w:type="character" w:styleId="IntenseReference">
    <w:name w:val="Intense Reference"/>
    <w:basedOn w:val="DefaultParagraphFont"/>
    <w:uiPriority w:val="32"/>
    <w:qFormat/>
    <w:rsid w:val="006C2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dc:creator>
  <cp:keywords/>
  <dc:description/>
  <cp:lastModifiedBy>Om S</cp:lastModifiedBy>
  <cp:revision>1</cp:revision>
  <dcterms:created xsi:type="dcterms:W3CDTF">2026-09-13T11:25:00Z</dcterms:created>
  <dcterms:modified xsi:type="dcterms:W3CDTF">2026-09-13T11:26:00Z</dcterms:modified>
</cp:coreProperties>
</file>