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8C64F" w14:textId="77777777" w:rsidR="004E099B" w:rsidRDefault="00000000">
      <w:pPr>
        <w:spacing w:after="40" w:line="240" w:lineRule="auto"/>
      </w:pPr>
      <w:r>
        <w:rPr>
          <w:rFonts w:ascii="Calibri" w:hAnsi="Calibri"/>
          <w:b/>
          <w:color w:val="111111"/>
          <w:spacing w:val="24"/>
          <w:sz w:val="38"/>
        </w:rPr>
        <w:t>Riket B. Patel</w:t>
      </w:r>
    </w:p>
    <w:p w14:paraId="710C807D" w14:textId="77777777" w:rsidR="004E099B" w:rsidRDefault="00000000">
      <w:pPr>
        <w:spacing w:after="40" w:line="288" w:lineRule="auto"/>
      </w:pPr>
      <w:r>
        <w:rPr>
          <w:rFonts w:ascii="Calibri" w:hAnsi="Calibri"/>
          <w:color w:val="555555"/>
          <w:sz w:val="19"/>
        </w:rPr>
        <w:t>56 Benford Ln, Edgewater Park, NJ 08010 · (267) 408-6295 · Riketpatel@gmail.com · linkedin.com/in/riketpatel · riketpatel.com</w:t>
      </w:r>
    </w:p>
    <w:p w14:paraId="07AA39AB" w14:textId="77777777" w:rsidR="004E099B" w:rsidRDefault="00000000">
      <w:pPr>
        <w:spacing w:before="320" w:after="240" w:line="312" w:lineRule="auto"/>
      </w:pPr>
      <w:r>
        <w:rPr>
          <w:rFonts w:ascii="Calibri" w:hAnsi="Calibri"/>
          <w:color w:val="111111"/>
        </w:rPr>
        <w:t>May 14, 2026</w:t>
      </w:r>
    </w:p>
    <w:p w14:paraId="28730B25" w14:textId="77777777" w:rsidR="004E099B" w:rsidRDefault="00000000">
      <w:pPr>
        <w:spacing w:after="0" w:line="312" w:lineRule="auto"/>
      </w:pPr>
      <w:r>
        <w:rPr>
          <w:rFonts w:ascii="Calibri" w:hAnsi="Calibri"/>
          <w:color w:val="111111"/>
        </w:rPr>
        <w:t>Hiring Team</w:t>
      </w:r>
    </w:p>
    <w:p w14:paraId="607F62DB" w14:textId="77777777" w:rsidR="004E099B" w:rsidRDefault="00000000">
      <w:pPr>
        <w:spacing w:after="0" w:line="312" w:lineRule="auto"/>
      </w:pPr>
      <w:r>
        <w:rPr>
          <w:rFonts w:ascii="Calibri" w:hAnsi="Calibri"/>
          <w:color w:val="111111"/>
        </w:rPr>
        <w:t>Internet Archive</w:t>
      </w:r>
    </w:p>
    <w:p w14:paraId="1200524A" w14:textId="77777777" w:rsidR="004E099B" w:rsidRDefault="00000000">
      <w:pPr>
        <w:spacing w:after="0" w:line="312" w:lineRule="auto"/>
      </w:pPr>
      <w:r>
        <w:rPr>
          <w:rFonts w:ascii="Calibri" w:hAnsi="Calibri"/>
          <w:color w:val="111111"/>
        </w:rPr>
        <w:t>300 Funston Avenue</w:t>
      </w:r>
    </w:p>
    <w:p w14:paraId="3161957C" w14:textId="77777777" w:rsidR="004E099B" w:rsidRDefault="00000000">
      <w:pPr>
        <w:spacing w:after="0" w:line="312" w:lineRule="auto"/>
      </w:pPr>
      <w:r>
        <w:rPr>
          <w:rFonts w:ascii="Calibri" w:hAnsi="Calibri"/>
          <w:color w:val="111111"/>
        </w:rPr>
        <w:t>San Francisco, CA 94118</w:t>
      </w:r>
    </w:p>
    <w:p w14:paraId="07B07D28" w14:textId="77777777" w:rsidR="004E099B" w:rsidRDefault="00000000">
      <w:pPr>
        <w:spacing w:before="320" w:after="160" w:line="336" w:lineRule="auto"/>
      </w:pPr>
      <w:r>
        <w:rPr>
          <w:rFonts w:ascii="Calibri" w:hAnsi="Calibri"/>
          <w:color w:val="111111"/>
          <w:sz w:val="23"/>
        </w:rPr>
        <w:t>Dear Hiring Team,</w:t>
      </w:r>
    </w:p>
    <w:p w14:paraId="18BE2979" w14:textId="77777777" w:rsidR="004E099B" w:rsidRDefault="00000000">
      <w:pPr>
        <w:spacing w:after="160" w:line="360" w:lineRule="auto"/>
      </w:pPr>
      <w:r>
        <w:rPr>
          <w:rFonts w:ascii="Calibri" w:hAnsi="Calibri"/>
          <w:color w:val="111111"/>
          <w:sz w:val="23"/>
        </w:rPr>
        <w:t>I am writing to express my interest in the Program Coordinator role at the Internet Archive. With 7+ years of cross-functional program ownership at Merck — including running multi-system programs that eliminated roughly 10,000 hours of manual effort a year across teams in the US, Europe, and Asia-Pacific — I am drawn to the Archive's mission of universal access to knowledge. The work I already do on my own time points in that same direction, which is why this role feels less like a career pivot and more like a continuation.</w:t>
      </w:r>
    </w:p>
    <w:p w14:paraId="5249B470" w14:textId="77777777" w:rsidR="004E099B" w:rsidRDefault="00000000">
      <w:pPr>
        <w:spacing w:before="200" w:after="80" w:line="336" w:lineRule="auto"/>
      </w:pPr>
      <w:r>
        <w:rPr>
          <w:rFonts w:ascii="Calibri" w:hAnsi="Calibri"/>
          <w:b/>
          <w:color w:val="1A3A2A"/>
          <w:sz w:val="24"/>
        </w:rPr>
        <w:t>My professional journey</w:t>
      </w:r>
    </w:p>
    <w:p w14:paraId="709C1057" w14:textId="267FFEA7" w:rsidR="004E099B" w:rsidRDefault="00000000">
      <w:pPr>
        <w:spacing w:after="160" w:line="360" w:lineRule="auto"/>
      </w:pPr>
      <w:r>
        <w:rPr>
          <w:rFonts w:ascii="Calibri" w:hAnsi="Calibri"/>
          <w:color w:val="111111"/>
          <w:sz w:val="23"/>
        </w:rPr>
        <w:t xml:space="preserve">At Merck &amp; Co., I led the Scale IT for Clinical Portfolio program — coordinating delivery across four interconnected clinical-data systems (Delta Fusion, CDI, CDDR, SLS) and 15+ stakeholder groups across six countries. The program eliminated about 10,000 hours of annual manual effort, was delivered ahead of plan, and is on track to double to 20,000 hours. I also designed and shipped the A&amp;R Submission Translation platform, which cut the China NDA translation cycle from about six months to about one week — through user research with stakeholders in Japan, China, Germany, Belgium, and the US. </w:t>
      </w:r>
    </w:p>
    <w:p w14:paraId="2E2BC9C6" w14:textId="77777777" w:rsidR="004E099B" w:rsidRDefault="00000000">
      <w:pPr>
        <w:spacing w:before="200" w:after="80" w:line="336" w:lineRule="auto"/>
      </w:pPr>
      <w:r>
        <w:rPr>
          <w:rFonts w:ascii="Calibri" w:hAnsi="Calibri"/>
          <w:b/>
          <w:color w:val="1A3A2A"/>
          <w:sz w:val="24"/>
        </w:rPr>
        <w:t>Why the Internet Archive</w:t>
      </w:r>
    </w:p>
    <w:p w14:paraId="60E8879F" w14:textId="77777777" w:rsidR="004E099B" w:rsidRDefault="00000000">
      <w:pPr>
        <w:spacing w:after="160" w:line="360" w:lineRule="auto"/>
      </w:pPr>
      <w:r>
        <w:rPr>
          <w:rFonts w:ascii="Calibri" w:hAnsi="Calibri"/>
          <w:color w:val="111111"/>
          <w:sz w:val="23"/>
        </w:rPr>
        <w:t>My family came to America from a small village in Anand, Gujarat, India. My father made a public promise at his farewell event there to always give back to that village. I am continuing that promise now — right now, I am setting up a Python and generative-AI teacher position in our village so the kids growing up where my parents grew up have access to the same tools the rest of the world is learning. That is the same instinct the Internet Archive operates on: useful tools and knowledge should be free, reachable, and built for the people who need them most.</w:t>
      </w:r>
    </w:p>
    <w:p w14:paraId="53A7BEAB" w14:textId="77777777" w:rsidR="004E099B" w:rsidRDefault="00000000">
      <w:pPr>
        <w:spacing w:after="160" w:line="360" w:lineRule="auto"/>
      </w:pPr>
      <w:r>
        <w:rPr>
          <w:rFonts w:ascii="Calibri" w:hAnsi="Calibri"/>
          <w:color w:val="111111"/>
          <w:sz w:val="23"/>
        </w:rPr>
        <w:lastRenderedPageBreak/>
        <w:t xml:space="preserve">On my own time I also run a small set of free, ad-light public-good projects: </w:t>
      </w:r>
      <w:r>
        <w:rPr>
          <w:rFonts w:ascii="Calibri" w:hAnsi="Calibri"/>
          <w:b/>
          <w:color w:val="111111"/>
          <w:sz w:val="23"/>
        </w:rPr>
        <w:t>KiddieWordle</w:t>
      </w:r>
      <w:r>
        <w:rPr>
          <w:rFonts w:ascii="Calibri" w:hAnsi="Calibri"/>
          <w:color w:val="111111"/>
          <w:sz w:val="23"/>
        </w:rPr>
        <w:t xml:space="preserve">, a Wordle for younger players in seventeen languages with no ads in the play area; </w:t>
      </w:r>
      <w:r>
        <w:rPr>
          <w:rFonts w:ascii="Calibri" w:hAnsi="Calibri"/>
          <w:b/>
          <w:color w:val="111111"/>
          <w:sz w:val="23"/>
        </w:rPr>
        <w:t>BestPythonCourse</w:t>
      </w:r>
      <w:r>
        <w:rPr>
          <w:rFonts w:ascii="Calibri" w:hAnsi="Calibri"/>
          <w:color w:val="111111"/>
          <w:sz w:val="23"/>
        </w:rPr>
        <w:t xml:space="preserve">, plain-English guides for people learning Python without being upsold into a $300 course; and </w:t>
      </w:r>
      <w:r>
        <w:rPr>
          <w:rFonts w:ascii="Calibri" w:hAnsi="Calibri"/>
          <w:b/>
          <w:color w:val="111111"/>
          <w:sz w:val="23"/>
        </w:rPr>
        <w:t>LoanRatesFinder</w:t>
      </w:r>
      <w:r>
        <w:rPr>
          <w:rFonts w:ascii="Calibri" w:hAnsi="Calibri"/>
          <w:color w:val="111111"/>
          <w:sz w:val="23"/>
        </w:rPr>
        <w:t xml:space="preserve"> and </w:t>
      </w:r>
      <w:r>
        <w:rPr>
          <w:rFonts w:ascii="Calibri" w:hAnsi="Calibri"/>
          <w:b/>
          <w:color w:val="111111"/>
          <w:sz w:val="23"/>
        </w:rPr>
        <w:t>FreeRateFinder</w:t>
      </w:r>
      <w:r>
        <w:rPr>
          <w:rFonts w:ascii="Calibri" w:hAnsi="Calibri"/>
          <w:color w:val="111111"/>
          <w:sz w:val="23"/>
        </w:rPr>
        <w:t>, free mortgage- and loan-rate references with simple calculators. None of those will make anyone rich. That's the point. I keep building them anyway.</w:t>
      </w:r>
    </w:p>
    <w:p w14:paraId="654A9324" w14:textId="77777777" w:rsidR="004E099B" w:rsidRDefault="00000000">
      <w:pPr>
        <w:spacing w:before="200" w:after="80" w:line="336" w:lineRule="auto"/>
      </w:pPr>
      <w:r>
        <w:rPr>
          <w:rFonts w:ascii="Calibri" w:hAnsi="Calibri"/>
          <w:b/>
          <w:color w:val="1A3A2A"/>
          <w:sz w:val="24"/>
        </w:rPr>
        <w:t>Personal motivation and authenticity</w:t>
      </w:r>
    </w:p>
    <w:p w14:paraId="78FBB0EE" w14:textId="77777777" w:rsidR="004E099B" w:rsidRDefault="00000000">
      <w:pPr>
        <w:spacing w:after="160" w:line="360" w:lineRule="auto"/>
      </w:pPr>
      <w:r>
        <w:rPr>
          <w:rFonts w:ascii="Calibri" w:hAnsi="Calibri"/>
          <w:color w:val="111111"/>
          <w:sz w:val="23"/>
        </w:rPr>
        <w:t>As someone who navigates life with ADHD, I bring a unique perspective to product and program design — I naturally think about cognitive load, accessibility, and user experience through a lens of lived experience. This drives my commitment to building products and programs that work for everyone, which is the same commitment that drew me to the Internet Archive's work. I am also a Certified Mental Health First Aider (2024); I picked that up because too many people I respected were struggling silently and I wanted to be useful before they had to ask.</w:t>
      </w:r>
    </w:p>
    <w:p w14:paraId="6ABF8708" w14:textId="77777777" w:rsidR="004E099B" w:rsidRDefault="00000000">
      <w:pPr>
        <w:spacing w:before="200" w:after="80" w:line="336" w:lineRule="auto"/>
      </w:pPr>
      <w:r>
        <w:rPr>
          <w:rFonts w:ascii="Calibri" w:hAnsi="Calibri"/>
          <w:b/>
          <w:color w:val="1A3A2A"/>
          <w:sz w:val="24"/>
        </w:rPr>
        <w:t>A note on the title</w:t>
      </w:r>
    </w:p>
    <w:p w14:paraId="50AC1F63" w14:textId="77777777" w:rsidR="004E099B" w:rsidRDefault="00000000">
      <w:pPr>
        <w:spacing w:after="160" w:line="360" w:lineRule="auto"/>
      </w:pPr>
      <w:r>
        <w:rPr>
          <w:rFonts w:ascii="Calibri" w:hAnsi="Calibri"/>
          <w:color w:val="111111"/>
          <w:sz w:val="23"/>
        </w:rPr>
        <w:t>My most recent title at Merck was Product Manager, not Program Coordinator. I'd rather put that in front of you honestly than dress it up. The skills underneath — multi-stakeholder coordination, documentation discipline, working in regulated and audit-sensitive contexts, mentoring — are the ones this role seems to ask for. If the role is more senior than the title suggests, even better. If it's more entry-level than I'd guess from the description, I am also willing to have that conversation honestly. I'd rather start at the right level at an organization whose mission I'd be proud to point my son toward someday than chase a title at one I wouldn't.</w:t>
      </w:r>
    </w:p>
    <w:p w14:paraId="763CFEDD" w14:textId="77777777" w:rsidR="004E099B" w:rsidRDefault="00000000">
      <w:pPr>
        <w:spacing w:after="160" w:line="360" w:lineRule="auto"/>
      </w:pPr>
      <w:r>
        <w:rPr>
          <w:rFonts w:ascii="Calibri" w:hAnsi="Calibri"/>
          <w:color w:val="111111"/>
          <w:sz w:val="23"/>
        </w:rPr>
        <w:t>My résumé, tailored to this role, is at riketpatel.com/resume/internet-archive/. My broader portfolio of side projects, including the free sites mentioned above, is at riketpatel.com. I would welcome a conversation at your convenience and look forward to hearing from you.</w:t>
      </w:r>
    </w:p>
    <w:p w14:paraId="1D0A65B0" w14:textId="77777777" w:rsidR="004E099B" w:rsidRDefault="00000000">
      <w:pPr>
        <w:spacing w:after="160" w:line="360" w:lineRule="auto"/>
      </w:pPr>
      <w:r>
        <w:rPr>
          <w:rFonts w:ascii="Calibri" w:hAnsi="Calibri"/>
          <w:color w:val="111111"/>
          <w:sz w:val="23"/>
        </w:rPr>
        <w:t>Thank you for the time and the work you do.</w:t>
      </w:r>
    </w:p>
    <w:p w14:paraId="32EBDF17" w14:textId="77777777" w:rsidR="004E099B" w:rsidRDefault="00000000">
      <w:pPr>
        <w:spacing w:before="200" w:after="80" w:line="336" w:lineRule="auto"/>
      </w:pPr>
      <w:r>
        <w:rPr>
          <w:rFonts w:ascii="Calibri" w:hAnsi="Calibri"/>
          <w:color w:val="111111"/>
          <w:sz w:val="23"/>
        </w:rPr>
        <w:t>Best regards,</w:t>
      </w:r>
    </w:p>
    <w:p w14:paraId="1DDA3A24" w14:textId="77777777" w:rsidR="004E099B" w:rsidRDefault="00000000">
      <w:pPr>
        <w:spacing w:after="40" w:line="312" w:lineRule="auto"/>
      </w:pPr>
      <w:r>
        <w:rPr>
          <w:rFonts w:ascii="Calibri" w:hAnsi="Calibri"/>
          <w:b/>
          <w:color w:val="111111"/>
          <w:sz w:val="23"/>
        </w:rPr>
        <w:t>Riket B. Patel</w:t>
      </w:r>
    </w:p>
    <w:p w14:paraId="57F5472D" w14:textId="77777777" w:rsidR="004E099B" w:rsidRDefault="00000000">
      <w:pPr>
        <w:spacing w:after="0" w:line="312" w:lineRule="auto"/>
      </w:pPr>
      <w:r>
        <w:rPr>
          <w:rFonts w:ascii="Calibri" w:hAnsi="Calibri"/>
          <w:color w:val="555555"/>
          <w:sz w:val="21"/>
        </w:rPr>
        <w:t>Product Manager · Master's in Data Analytics, Pennsylvania State University</w:t>
      </w:r>
    </w:p>
    <w:p w14:paraId="77B869DA" w14:textId="77777777" w:rsidR="004E099B" w:rsidRDefault="00000000">
      <w:pPr>
        <w:spacing w:after="0" w:line="312" w:lineRule="auto"/>
      </w:pPr>
      <w:r>
        <w:rPr>
          <w:rFonts w:ascii="Calibri" w:hAnsi="Calibri"/>
          <w:color w:val="555555"/>
          <w:sz w:val="21"/>
        </w:rPr>
        <w:t>Certified Artificial Intelligence Product Manager · Certified Agile Leader (CAL-1), Scrum Alliance</w:t>
      </w:r>
    </w:p>
    <w:p w14:paraId="78C1CE99" w14:textId="77777777" w:rsidR="004E099B" w:rsidRDefault="00000000">
      <w:pPr>
        <w:spacing w:after="0" w:line="312" w:lineRule="auto"/>
      </w:pPr>
      <w:r>
        <w:rPr>
          <w:rFonts w:ascii="Calibri" w:hAnsi="Calibri"/>
          <w:color w:val="555555"/>
          <w:sz w:val="21"/>
        </w:rPr>
        <w:t>Certified Mental Health First Aider · NJ Real Estate Salesperson</w:t>
      </w:r>
    </w:p>
    <w:sectPr w:rsidR="004E099B" w:rsidSect="000346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EF83" w14:textId="77777777" w:rsidR="00F73628" w:rsidRDefault="00F73628" w:rsidP="00251834">
      <w:pPr>
        <w:spacing w:after="0" w:line="240" w:lineRule="auto"/>
      </w:pPr>
      <w:r>
        <w:separator/>
      </w:r>
    </w:p>
  </w:endnote>
  <w:endnote w:type="continuationSeparator" w:id="0">
    <w:p w14:paraId="4AC9DDDF" w14:textId="77777777" w:rsidR="00F73628" w:rsidRDefault="00F73628" w:rsidP="00251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F3CD1" w14:textId="77777777" w:rsidR="00F73628" w:rsidRDefault="00F73628" w:rsidP="00251834">
      <w:pPr>
        <w:spacing w:after="0" w:line="240" w:lineRule="auto"/>
      </w:pPr>
      <w:r>
        <w:separator/>
      </w:r>
    </w:p>
  </w:footnote>
  <w:footnote w:type="continuationSeparator" w:id="0">
    <w:p w14:paraId="44EAEF09" w14:textId="77777777" w:rsidR="00F73628" w:rsidRDefault="00F73628" w:rsidP="00251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574574">
    <w:abstractNumId w:val="8"/>
  </w:num>
  <w:num w:numId="2" w16cid:durableId="466289136">
    <w:abstractNumId w:val="6"/>
  </w:num>
  <w:num w:numId="3" w16cid:durableId="1511875184">
    <w:abstractNumId w:val="5"/>
  </w:num>
  <w:num w:numId="4" w16cid:durableId="1418408591">
    <w:abstractNumId w:val="4"/>
  </w:num>
  <w:num w:numId="5" w16cid:durableId="835223139">
    <w:abstractNumId w:val="7"/>
  </w:num>
  <w:num w:numId="6" w16cid:durableId="1301961754">
    <w:abstractNumId w:val="3"/>
  </w:num>
  <w:num w:numId="7" w16cid:durableId="104471107">
    <w:abstractNumId w:val="2"/>
  </w:num>
  <w:num w:numId="8" w16cid:durableId="1931422398">
    <w:abstractNumId w:val="1"/>
  </w:num>
  <w:num w:numId="9" w16cid:durableId="134331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303"/>
    <w:rsid w:val="0015074B"/>
    <w:rsid w:val="00251834"/>
    <w:rsid w:val="0029639D"/>
    <w:rsid w:val="00326F90"/>
    <w:rsid w:val="004E099B"/>
    <w:rsid w:val="00AA1D8D"/>
    <w:rsid w:val="00B47730"/>
    <w:rsid w:val="00CB0664"/>
    <w:rsid w:val="00F73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9912C4"/>
  <w14:defaultImageDpi w14:val="300"/>
  <w15:docId w15:val="{D5BFE622-3EB4-405B-9C1C-34DB718E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riket patel</cp:lastModifiedBy>
  <cp:revision>2</cp:revision>
  <dcterms:created xsi:type="dcterms:W3CDTF">2013-12-23T23:15:00Z</dcterms:created>
  <dcterms:modified xsi:type="dcterms:W3CDTF">2026-05-14T23:42:00Z</dcterms:modified>
  <cp:category/>
</cp:coreProperties>
</file>