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FE85" w14:textId="77777777" w:rsidR="000B2D39" w:rsidRDefault="000B2D39">
      <w:pPr>
        <w:spacing w:before="1600"/>
      </w:pPr>
    </w:p>
    <w:p w14:paraId="05D015BA" w14:textId="77777777" w:rsidR="000B2D39" w:rsidRDefault="00000000">
      <w:pPr>
        <w:jc w:val="center"/>
      </w:pPr>
      <w:r>
        <w:rPr>
          <w:b/>
          <w:bCs/>
          <w:color w:val="13221C"/>
          <w:spacing w:val="20"/>
          <w:sz w:val="72"/>
          <w:szCs w:val="72"/>
        </w:rPr>
        <w:t>PAYSYNC</w:t>
      </w:r>
    </w:p>
    <w:p w14:paraId="1ADE3925" w14:textId="77777777" w:rsidR="000B2D39" w:rsidRDefault="00000000">
      <w:pPr>
        <w:pBdr>
          <w:bottom w:val="single" w:sz="12" w:space="10" w:color="B9884A"/>
        </w:pBdr>
        <w:spacing w:before="200" w:after="100"/>
        <w:jc w:val="center"/>
      </w:pPr>
      <w:r>
        <w:rPr>
          <w:i/>
          <w:iCs/>
          <w:color w:val="96692F"/>
          <w:sz w:val="28"/>
          <w:szCs w:val="28"/>
        </w:rPr>
        <w:t>Verified Bulk Mobile Money Payment Gateway</w:t>
      </w:r>
    </w:p>
    <w:p w14:paraId="5A42F93C" w14:textId="77777777" w:rsidR="000B2D39" w:rsidRDefault="00000000">
      <w:pPr>
        <w:spacing w:before="320"/>
        <w:jc w:val="center"/>
      </w:pPr>
      <w:r>
        <w:rPr>
          <w:color w:val="5C665F"/>
          <w:sz w:val="24"/>
          <w:szCs w:val="24"/>
        </w:rPr>
        <w:t>System Development Lifecycle Document</w:t>
      </w:r>
    </w:p>
    <w:p w14:paraId="566066DC" w14:textId="77777777" w:rsidR="000B2D39" w:rsidRDefault="000B2D39">
      <w:pPr>
        <w:spacing w:before="1400"/>
      </w:pPr>
    </w:p>
    <w:p w14:paraId="4B56ED9F" w14:textId="3A5ED3F8" w:rsidR="000B2D39" w:rsidRDefault="00000000">
      <w:pPr>
        <w:jc w:val="center"/>
      </w:pPr>
      <w:r>
        <w:t xml:space="preserve">Prepared by: </w:t>
      </w:r>
      <w:r w:rsidR="006763CD">
        <w:t>Omule Brian Fredrick</w:t>
      </w:r>
    </w:p>
    <w:p w14:paraId="01B2017E" w14:textId="77777777" w:rsidR="00541E6D" w:rsidRDefault="00541E6D">
      <w:pPr>
        <w:jc w:val="center"/>
        <w:rPr>
          <w:rFonts w:ascii="Tahoma" w:hAnsi="Tahoma" w:cs="Tahoma"/>
          <w:b/>
          <w:bCs/>
          <w:i/>
          <w:iCs/>
        </w:rPr>
      </w:pPr>
      <w:r w:rsidRPr="00541E6D">
        <w:rPr>
          <w:rFonts w:ascii="Tahoma" w:hAnsi="Tahoma" w:cs="Tahoma"/>
          <w:b/>
          <w:bCs/>
          <w:i/>
          <w:iCs/>
        </w:rPr>
        <w:t xml:space="preserve">Bachelor Of Science in Computer Science Engineering </w:t>
      </w:r>
      <w:r>
        <w:rPr>
          <w:rFonts w:ascii="Tahoma" w:hAnsi="Tahoma" w:cs="Tahoma"/>
          <w:b/>
          <w:bCs/>
          <w:i/>
          <w:iCs/>
        </w:rPr>
        <w:t xml:space="preserve">\ </w:t>
      </w:r>
    </w:p>
    <w:p w14:paraId="4142EDBA" w14:textId="500F9AC9" w:rsidR="00541E6D" w:rsidRDefault="00541E6D">
      <w:pPr>
        <w:jc w:val="center"/>
        <w:rPr>
          <w:rFonts w:ascii="Tahoma" w:hAnsi="Tahoma" w:cs="Tahoma"/>
          <w:b/>
          <w:bCs/>
          <w:i/>
          <w:iCs/>
        </w:rPr>
      </w:pPr>
      <w:r>
        <w:rPr>
          <w:rFonts w:ascii="Tahoma" w:hAnsi="Tahoma" w:cs="Tahoma"/>
          <w:b/>
          <w:bCs/>
          <w:i/>
          <w:iCs/>
        </w:rPr>
        <w:t xml:space="preserve">Diploma Telecommunications Engineering </w:t>
      </w:r>
    </w:p>
    <w:p w14:paraId="221F4A98" w14:textId="77DF0EBE" w:rsidR="00541E6D" w:rsidRPr="00541E6D" w:rsidRDefault="00541E6D">
      <w:pPr>
        <w:jc w:val="center"/>
        <w:rPr>
          <w:rFonts w:ascii="Tahoma" w:hAnsi="Tahoma" w:cs="Tahoma"/>
          <w:b/>
          <w:bCs/>
          <w:i/>
          <w:iCs/>
        </w:rPr>
      </w:pPr>
      <w:r>
        <w:rPr>
          <w:rFonts w:ascii="Tahoma" w:hAnsi="Tahoma" w:cs="Tahoma"/>
          <w:b/>
          <w:bCs/>
          <w:i/>
          <w:iCs/>
        </w:rPr>
        <w:t xml:space="preserve">Certificate In ICT </w:t>
      </w:r>
    </w:p>
    <w:p w14:paraId="60E6D596" w14:textId="77EA74B1" w:rsidR="000B2D39" w:rsidRDefault="00000000">
      <w:pPr>
        <w:spacing w:after="40"/>
        <w:jc w:val="center"/>
      </w:pPr>
      <w:r>
        <w:t xml:space="preserve">Organization: </w:t>
      </w:r>
      <w:r w:rsidR="006763CD">
        <w:t xml:space="preserve">Digital </w:t>
      </w:r>
      <w:proofErr w:type="spellStart"/>
      <w:r w:rsidR="006763CD">
        <w:t>Jetplus</w:t>
      </w:r>
      <w:proofErr w:type="spellEnd"/>
    </w:p>
    <w:p w14:paraId="129CB9C1" w14:textId="77777777" w:rsidR="000B2D39" w:rsidRDefault="00000000">
      <w:pPr>
        <w:spacing w:after="40"/>
        <w:jc w:val="center"/>
      </w:pPr>
      <w:r>
        <w:rPr>
          <w:i/>
          <w:iCs/>
          <w:color w:val="5C665F"/>
          <w:sz w:val="19"/>
          <w:szCs w:val="19"/>
        </w:rPr>
        <w:t>Document Status: Living Document — reflects both delivered work and planned roadmap</w:t>
      </w:r>
    </w:p>
    <w:p w14:paraId="218EE7EC" w14:textId="77777777" w:rsidR="000B2D39" w:rsidRDefault="00000000">
      <w:pPr>
        <w:jc w:val="center"/>
      </w:pPr>
      <w:r>
        <w:rPr>
          <w:color w:val="5C665F"/>
          <w:sz w:val="19"/>
          <w:szCs w:val="19"/>
        </w:rPr>
        <w:t>15 August 2026</w:t>
      </w:r>
    </w:p>
    <w:p w14:paraId="0264152A" w14:textId="77777777" w:rsidR="000B2D39" w:rsidRDefault="00000000">
      <w:r>
        <w:br w:type="page"/>
      </w:r>
    </w:p>
    <w:p w14:paraId="548CAA39" w14:textId="77777777" w:rsidR="000B2D39" w:rsidRDefault="00000000">
      <w:pPr>
        <w:pStyle w:val="Heading1"/>
        <w:pBdr>
          <w:bottom w:val="single" w:sz="8" w:space="4" w:color="B9884A"/>
        </w:pBdr>
      </w:pPr>
      <w:r>
        <w:lastRenderedPageBreak/>
        <w:t>Table of Contents</w:t>
      </w:r>
    </w:p>
    <w:p w14:paraId="336B2EDE" w14:textId="77777777" w:rsidR="000B2D39" w:rsidRDefault="00000000">
      <w:pPr>
        <w:tabs>
          <w:tab w:val="right" w:leader="dot" w:pos="9026"/>
        </w:tabs>
        <w:spacing w:after="140"/>
      </w:pPr>
      <w:r>
        <w:rPr>
          <w:b/>
          <w:bCs/>
          <w:color w:val="13221C"/>
        </w:rPr>
        <w:t>1. Executive Summary</w:t>
      </w:r>
      <w:r>
        <w:ptab w:relativeTo="margin" w:alignment="right" w:leader="dot"/>
      </w:r>
      <w:r>
        <w:rPr>
          <w:color w:val="13221C"/>
        </w:rPr>
        <w:t>3</w:t>
      </w:r>
    </w:p>
    <w:p w14:paraId="31F1C32E" w14:textId="77777777" w:rsidR="000B2D39" w:rsidRDefault="00000000">
      <w:pPr>
        <w:tabs>
          <w:tab w:val="right" w:leader="dot" w:pos="9026"/>
        </w:tabs>
        <w:spacing w:after="140"/>
      </w:pPr>
      <w:r>
        <w:rPr>
          <w:b/>
          <w:bCs/>
          <w:color w:val="13221C"/>
        </w:rPr>
        <w:t>2. System Overview</w:t>
      </w:r>
      <w:r>
        <w:ptab w:relativeTo="margin" w:alignment="right" w:leader="dot"/>
      </w:r>
      <w:r>
        <w:rPr>
          <w:color w:val="13221C"/>
        </w:rPr>
        <w:t>3</w:t>
      </w:r>
    </w:p>
    <w:p w14:paraId="22D98EF5" w14:textId="77777777" w:rsidR="000B2D39" w:rsidRDefault="00000000">
      <w:pPr>
        <w:tabs>
          <w:tab w:val="right" w:leader="dot" w:pos="9026"/>
        </w:tabs>
        <w:spacing w:after="140"/>
      </w:pPr>
      <w:r>
        <w:rPr>
          <w:b/>
          <w:bCs/>
          <w:color w:val="13221C"/>
        </w:rPr>
        <w:t>3. Technology Stack</w:t>
      </w:r>
      <w:r>
        <w:ptab w:relativeTo="margin" w:alignment="right" w:leader="dot"/>
      </w:r>
      <w:r>
        <w:rPr>
          <w:color w:val="13221C"/>
        </w:rPr>
        <w:t>5</w:t>
      </w:r>
    </w:p>
    <w:p w14:paraId="0F4E1F47" w14:textId="77777777" w:rsidR="000B2D39" w:rsidRDefault="00000000">
      <w:pPr>
        <w:tabs>
          <w:tab w:val="right" w:leader="dot" w:pos="9026"/>
        </w:tabs>
        <w:spacing w:after="140"/>
      </w:pPr>
      <w:r>
        <w:rPr>
          <w:b/>
          <w:bCs/>
          <w:color w:val="13221C"/>
        </w:rPr>
        <w:t>4. System Architecture</w:t>
      </w:r>
      <w:r>
        <w:ptab w:relativeTo="margin" w:alignment="right" w:leader="dot"/>
      </w:r>
      <w:r>
        <w:rPr>
          <w:color w:val="13221C"/>
        </w:rPr>
        <w:t>7</w:t>
      </w:r>
    </w:p>
    <w:p w14:paraId="4312AB34" w14:textId="77777777" w:rsidR="000B2D39" w:rsidRDefault="00000000">
      <w:pPr>
        <w:tabs>
          <w:tab w:val="right" w:leader="dot" w:pos="9026"/>
        </w:tabs>
        <w:spacing w:after="140"/>
      </w:pPr>
      <w:r>
        <w:rPr>
          <w:b/>
          <w:bCs/>
          <w:color w:val="13221C"/>
        </w:rPr>
        <w:t>5. Database Design</w:t>
      </w:r>
      <w:r>
        <w:ptab w:relativeTo="margin" w:alignment="right" w:leader="dot"/>
      </w:r>
      <w:r>
        <w:rPr>
          <w:color w:val="13221C"/>
        </w:rPr>
        <w:t>8</w:t>
      </w:r>
    </w:p>
    <w:p w14:paraId="3E3EBD83" w14:textId="77777777" w:rsidR="000B2D39" w:rsidRDefault="00000000">
      <w:pPr>
        <w:tabs>
          <w:tab w:val="right" w:leader="dot" w:pos="9026"/>
        </w:tabs>
        <w:spacing w:after="140"/>
      </w:pPr>
      <w:r>
        <w:rPr>
          <w:b/>
          <w:bCs/>
          <w:color w:val="13221C"/>
        </w:rPr>
        <w:t>6. Security Model</w:t>
      </w:r>
      <w:r>
        <w:ptab w:relativeTo="margin" w:alignment="right" w:leader="dot"/>
      </w:r>
      <w:r>
        <w:rPr>
          <w:color w:val="13221C"/>
        </w:rPr>
        <w:t>9</w:t>
      </w:r>
    </w:p>
    <w:p w14:paraId="07F91958" w14:textId="77777777" w:rsidR="000B2D39" w:rsidRDefault="00000000">
      <w:pPr>
        <w:tabs>
          <w:tab w:val="right" w:leader="dot" w:pos="9026"/>
        </w:tabs>
        <w:spacing w:after="140"/>
      </w:pPr>
      <w:r>
        <w:rPr>
          <w:b/>
          <w:bCs/>
          <w:color w:val="13221C"/>
        </w:rPr>
        <w:t>7. Development Methodology</w:t>
      </w:r>
      <w:r>
        <w:ptab w:relativeTo="margin" w:alignment="right" w:leader="dot"/>
      </w:r>
      <w:r>
        <w:rPr>
          <w:color w:val="13221C"/>
        </w:rPr>
        <w:t>10</w:t>
      </w:r>
    </w:p>
    <w:p w14:paraId="7A4DF4C5" w14:textId="77777777" w:rsidR="000B2D39" w:rsidRDefault="00000000">
      <w:pPr>
        <w:tabs>
          <w:tab w:val="right" w:leader="dot" w:pos="9026"/>
        </w:tabs>
        <w:spacing w:after="140"/>
      </w:pPr>
      <w:r>
        <w:rPr>
          <w:b/>
          <w:bCs/>
          <w:color w:val="13221C"/>
        </w:rPr>
        <w:t>8. Phased Development Plan</w:t>
      </w:r>
      <w:r>
        <w:ptab w:relativeTo="margin" w:alignment="right" w:leader="dot"/>
      </w:r>
      <w:r>
        <w:rPr>
          <w:color w:val="13221C"/>
        </w:rPr>
        <w:t>11</w:t>
      </w:r>
    </w:p>
    <w:p w14:paraId="1BB4256D" w14:textId="77777777" w:rsidR="000B2D39" w:rsidRDefault="00000000">
      <w:pPr>
        <w:tabs>
          <w:tab w:val="right" w:leader="dot" w:pos="9026"/>
        </w:tabs>
        <w:spacing w:after="60"/>
        <w:ind w:left="400"/>
      </w:pPr>
      <w:r>
        <w:rPr>
          <w:b/>
          <w:bCs/>
          <w:color w:val="3A453F"/>
          <w:sz w:val="19"/>
          <w:szCs w:val="19"/>
        </w:rPr>
        <w:t>Phase 1 — Discovery, Requirements &amp; System Design</w:t>
      </w:r>
      <w:r>
        <w:ptab w:relativeTo="margin" w:alignment="right" w:leader="dot"/>
      </w:r>
      <w:r>
        <w:rPr>
          <w:color w:val="3A453F"/>
          <w:sz w:val="19"/>
          <w:szCs w:val="19"/>
        </w:rPr>
        <w:t>11</w:t>
      </w:r>
    </w:p>
    <w:p w14:paraId="690C83D0" w14:textId="77777777" w:rsidR="000B2D39" w:rsidRDefault="00000000">
      <w:pPr>
        <w:tabs>
          <w:tab w:val="right" w:leader="dot" w:pos="9026"/>
        </w:tabs>
        <w:spacing w:after="60"/>
        <w:ind w:left="400"/>
      </w:pPr>
      <w:r>
        <w:rPr>
          <w:b/>
          <w:bCs/>
          <w:color w:val="3A453F"/>
          <w:sz w:val="19"/>
          <w:szCs w:val="19"/>
        </w:rPr>
        <w:t>Phase 2 — Database &amp; Core Data Pipeline</w:t>
      </w:r>
      <w:r>
        <w:ptab w:relativeTo="margin" w:alignment="right" w:leader="dot"/>
      </w:r>
      <w:r>
        <w:rPr>
          <w:color w:val="3A453F"/>
          <w:sz w:val="19"/>
          <w:szCs w:val="19"/>
        </w:rPr>
        <w:t>11</w:t>
      </w:r>
    </w:p>
    <w:p w14:paraId="2029ABC4" w14:textId="77777777" w:rsidR="000B2D39" w:rsidRDefault="00000000">
      <w:pPr>
        <w:tabs>
          <w:tab w:val="right" w:leader="dot" w:pos="9026"/>
        </w:tabs>
        <w:spacing w:after="60"/>
        <w:ind w:left="400"/>
      </w:pPr>
      <w:r>
        <w:rPr>
          <w:b/>
          <w:bCs/>
          <w:color w:val="3A453F"/>
          <w:sz w:val="19"/>
          <w:szCs w:val="19"/>
        </w:rPr>
        <w:t>Phase 3 — Payment Engine &amp; Adapter Architecture</w:t>
      </w:r>
      <w:r>
        <w:ptab w:relativeTo="margin" w:alignment="right" w:leader="dot"/>
      </w:r>
      <w:r>
        <w:rPr>
          <w:color w:val="3A453F"/>
          <w:sz w:val="19"/>
          <w:szCs w:val="19"/>
        </w:rPr>
        <w:t>12</w:t>
      </w:r>
    </w:p>
    <w:p w14:paraId="79AF3293" w14:textId="77777777" w:rsidR="000B2D39" w:rsidRDefault="00000000">
      <w:pPr>
        <w:tabs>
          <w:tab w:val="right" w:leader="dot" w:pos="9026"/>
        </w:tabs>
        <w:spacing w:after="60"/>
        <w:ind w:left="400"/>
      </w:pPr>
      <w:r>
        <w:rPr>
          <w:b/>
          <w:bCs/>
          <w:color w:val="3A453F"/>
          <w:sz w:val="19"/>
          <w:szCs w:val="19"/>
        </w:rPr>
        <w:t>Phase 4 — Authentication, Authorization &amp; Security Hardening</w:t>
      </w:r>
      <w:r>
        <w:ptab w:relativeTo="margin" w:alignment="right" w:leader="dot"/>
      </w:r>
      <w:r>
        <w:rPr>
          <w:color w:val="3A453F"/>
          <w:sz w:val="19"/>
          <w:szCs w:val="19"/>
        </w:rPr>
        <w:t>12</w:t>
      </w:r>
    </w:p>
    <w:p w14:paraId="51343055" w14:textId="77777777" w:rsidR="000B2D39" w:rsidRDefault="00000000">
      <w:pPr>
        <w:tabs>
          <w:tab w:val="right" w:leader="dot" w:pos="9026"/>
        </w:tabs>
        <w:spacing w:after="60"/>
        <w:ind w:left="400"/>
      </w:pPr>
      <w:r>
        <w:rPr>
          <w:b/>
          <w:bCs/>
          <w:color w:val="3A453F"/>
          <w:sz w:val="19"/>
          <w:szCs w:val="19"/>
        </w:rPr>
        <w:t>Phase 5 — Frontend Application Development</w:t>
      </w:r>
      <w:r>
        <w:ptab w:relativeTo="margin" w:alignment="right" w:leader="dot"/>
      </w:r>
      <w:r>
        <w:rPr>
          <w:color w:val="3A453F"/>
          <w:sz w:val="19"/>
          <w:szCs w:val="19"/>
        </w:rPr>
        <w:t>13</w:t>
      </w:r>
    </w:p>
    <w:p w14:paraId="5A2EFB54" w14:textId="77777777" w:rsidR="000B2D39" w:rsidRDefault="00000000">
      <w:pPr>
        <w:tabs>
          <w:tab w:val="right" w:leader="dot" w:pos="9026"/>
        </w:tabs>
        <w:spacing w:after="60"/>
        <w:ind w:left="400"/>
      </w:pPr>
      <w:r>
        <w:rPr>
          <w:b/>
          <w:bCs/>
          <w:color w:val="3A453F"/>
          <w:sz w:val="19"/>
          <w:szCs w:val="19"/>
        </w:rPr>
        <w:t>Phase 6 — Live Payment Gateway Integration &amp; Sandbox Verification</w:t>
      </w:r>
      <w:r>
        <w:ptab w:relativeTo="margin" w:alignment="right" w:leader="dot"/>
      </w:r>
      <w:r>
        <w:rPr>
          <w:color w:val="3A453F"/>
          <w:sz w:val="19"/>
          <w:szCs w:val="19"/>
        </w:rPr>
        <w:t>14</w:t>
      </w:r>
    </w:p>
    <w:p w14:paraId="576CA62C" w14:textId="77777777" w:rsidR="000B2D39" w:rsidRDefault="00000000">
      <w:pPr>
        <w:tabs>
          <w:tab w:val="right" w:leader="dot" w:pos="9026"/>
        </w:tabs>
        <w:spacing w:after="60"/>
        <w:ind w:left="400"/>
      </w:pPr>
      <w:r>
        <w:rPr>
          <w:b/>
          <w:bCs/>
          <w:color w:val="3A453F"/>
          <w:sz w:val="19"/>
          <w:szCs w:val="19"/>
        </w:rPr>
        <w:t>Phase 7 — Quality Assurance &amp; Testing</w:t>
      </w:r>
      <w:r>
        <w:ptab w:relativeTo="margin" w:alignment="right" w:leader="dot"/>
      </w:r>
      <w:r>
        <w:rPr>
          <w:color w:val="3A453F"/>
          <w:sz w:val="19"/>
          <w:szCs w:val="19"/>
        </w:rPr>
        <w:t>14</w:t>
      </w:r>
    </w:p>
    <w:p w14:paraId="7E2FCBF5" w14:textId="77777777" w:rsidR="000B2D39" w:rsidRDefault="00000000">
      <w:pPr>
        <w:tabs>
          <w:tab w:val="right" w:leader="dot" w:pos="9026"/>
        </w:tabs>
        <w:spacing w:after="60"/>
        <w:ind w:left="400"/>
      </w:pPr>
      <w:r>
        <w:rPr>
          <w:b/>
          <w:bCs/>
          <w:color w:val="3A453F"/>
          <w:sz w:val="19"/>
          <w:szCs w:val="19"/>
        </w:rPr>
        <w:t>Phase 8 — Deployment &amp; Infrastructure</w:t>
      </w:r>
      <w:r>
        <w:ptab w:relativeTo="margin" w:alignment="right" w:leader="dot"/>
      </w:r>
      <w:r>
        <w:rPr>
          <w:color w:val="3A453F"/>
          <w:sz w:val="19"/>
          <w:szCs w:val="19"/>
        </w:rPr>
        <w:t>15</w:t>
      </w:r>
    </w:p>
    <w:p w14:paraId="0AB07E61" w14:textId="77777777" w:rsidR="000B2D39" w:rsidRDefault="00000000">
      <w:pPr>
        <w:tabs>
          <w:tab w:val="right" w:leader="dot" w:pos="9026"/>
        </w:tabs>
        <w:spacing w:after="60"/>
        <w:ind w:left="400"/>
      </w:pPr>
      <w:r>
        <w:rPr>
          <w:b/>
          <w:bCs/>
          <w:color w:val="3A453F"/>
          <w:sz w:val="19"/>
          <w:szCs w:val="19"/>
        </w:rPr>
        <w:t>Phase 9 — Monitoring, Support &amp; Maintenance</w:t>
      </w:r>
      <w:r>
        <w:ptab w:relativeTo="margin" w:alignment="right" w:leader="dot"/>
      </w:r>
      <w:r>
        <w:rPr>
          <w:color w:val="3A453F"/>
          <w:sz w:val="19"/>
          <w:szCs w:val="19"/>
        </w:rPr>
        <w:t>15</w:t>
      </w:r>
    </w:p>
    <w:p w14:paraId="2FECF2D5" w14:textId="77777777" w:rsidR="000B2D39" w:rsidRDefault="00000000">
      <w:pPr>
        <w:tabs>
          <w:tab w:val="right" w:leader="dot" w:pos="9026"/>
        </w:tabs>
        <w:spacing w:after="60"/>
        <w:ind w:left="400"/>
      </w:pPr>
      <w:r>
        <w:rPr>
          <w:b/>
          <w:bCs/>
          <w:color w:val="3A453F"/>
          <w:sz w:val="19"/>
          <w:szCs w:val="19"/>
        </w:rPr>
        <w:t>Phase 10 — Post-Launch Enhancement Roadmap</w:t>
      </w:r>
      <w:r>
        <w:ptab w:relativeTo="margin" w:alignment="right" w:leader="dot"/>
      </w:r>
      <w:r>
        <w:rPr>
          <w:color w:val="3A453F"/>
          <w:sz w:val="19"/>
          <w:szCs w:val="19"/>
        </w:rPr>
        <w:t>16</w:t>
      </w:r>
    </w:p>
    <w:p w14:paraId="302C9392" w14:textId="77777777" w:rsidR="000B2D39" w:rsidRDefault="00000000">
      <w:pPr>
        <w:tabs>
          <w:tab w:val="right" w:leader="dot" w:pos="9026"/>
        </w:tabs>
        <w:spacing w:after="140"/>
      </w:pPr>
      <w:r>
        <w:rPr>
          <w:b/>
          <w:bCs/>
          <w:color w:val="13221C"/>
        </w:rPr>
        <w:t>9. Current Project Status Summary</w:t>
      </w:r>
      <w:r>
        <w:ptab w:relativeTo="margin" w:alignment="right" w:leader="dot"/>
      </w:r>
      <w:r>
        <w:rPr>
          <w:color w:val="13221C"/>
        </w:rPr>
        <w:t>17</w:t>
      </w:r>
    </w:p>
    <w:p w14:paraId="392618BD" w14:textId="77777777" w:rsidR="000B2D39" w:rsidRDefault="00000000">
      <w:r>
        <w:br w:type="page"/>
      </w:r>
    </w:p>
    <w:p w14:paraId="058FD631" w14:textId="77777777" w:rsidR="000B2D39" w:rsidRDefault="00000000">
      <w:pPr>
        <w:pStyle w:val="Heading1"/>
        <w:pBdr>
          <w:bottom w:val="single" w:sz="8" w:space="4" w:color="B9884A"/>
        </w:pBdr>
      </w:pPr>
      <w:r>
        <w:lastRenderedPageBreak/>
        <w:t>1. Executive Summary</w:t>
      </w:r>
    </w:p>
    <w:p w14:paraId="7A18CCDF" w14:textId="77777777" w:rsidR="000B2D39" w:rsidRDefault="00000000">
      <w:pPr>
        <w:spacing w:after="160" w:line="300" w:lineRule="auto"/>
      </w:pPr>
      <w:proofErr w:type="spellStart"/>
      <w:r>
        <w:t>PaySync</w:t>
      </w:r>
      <w:proofErr w:type="spellEnd"/>
      <w:r>
        <w:t xml:space="preserve"> is a verified bulk mobile money disbursement platform purpose-built for the Ugandan market, enabling organizations to pay large numbers of recipients — staff, agents, vendors, contractors — through MTN Mobile Money and Airtel Money, with mandatory identity verification performed before any payment is sent. This document is the full system development lifecycle record for </w:t>
      </w:r>
      <w:proofErr w:type="spellStart"/>
      <w:r>
        <w:t>PaySync</w:t>
      </w:r>
      <w:proofErr w:type="spellEnd"/>
      <w:r>
        <w:t>: what problem it solves, the complete technology stack behind it, the system architecture, and a phase-by-phase account of what has been built, what is in progress, and what remains, with every module named explicitly rather than deferred as a future assumption.</w:t>
      </w:r>
    </w:p>
    <w:p w14:paraId="24787442" w14:textId="77777777" w:rsidR="000B2D39" w:rsidRDefault="00000000">
      <w:pPr>
        <w:spacing w:after="160" w:line="300" w:lineRule="auto"/>
      </w:pPr>
      <w:r>
        <w:t>As of this writing, Phases 1 through 5 — covering system design, the core data pipeline, the payment engine, authentication, and the full frontend application — are functionally complete and have been verified against a live running instance of the system, including a real PostgreSQL database and a real Express API server. Phase 6 onward requires external actions outside engineering control — registering with MTN and Airtel's developer programs, provisioning a production Firebase project, and selecting hosting infrastructure — and is documented in full detail below rather than left as an open question.</w:t>
      </w:r>
    </w:p>
    <w:p w14:paraId="3C10DB86" w14:textId="77777777" w:rsidR="000B2D39" w:rsidRDefault="00000000">
      <w:pPr>
        <w:pStyle w:val="Heading1"/>
        <w:pBdr>
          <w:bottom w:val="single" w:sz="8" w:space="4" w:color="B9884A"/>
        </w:pBdr>
      </w:pPr>
      <w:r>
        <w:t>2. System Overview</w:t>
      </w:r>
    </w:p>
    <w:p w14:paraId="6DC26B75" w14:textId="77777777" w:rsidR="000B2D39" w:rsidRDefault="00000000">
      <w:pPr>
        <w:pStyle w:val="Heading2"/>
      </w:pPr>
      <w:r>
        <w:t>2.1 Problem Statement</w:t>
      </w:r>
    </w:p>
    <w:p w14:paraId="56A16828" w14:textId="77777777" w:rsidR="000B2D39" w:rsidRDefault="00000000">
      <w:pPr>
        <w:spacing w:after="160" w:line="300" w:lineRule="auto"/>
      </w:pPr>
      <w:r>
        <w:t>Organizations across Uganda routinely disburse money to large groups of people — salaries, field-agent commissions, vendor payments, stipends — and increasingly do so through bank transfer or mobile money. A recurring, costly failure mode in this process is that many banking and payment interfaces do not display the registered name behind an account or phone number before a transfer is confirmed. A single mistyped digit, a stale contact list, or a recycled phone number can silently redirect real money to the wrong person, and the mistake is often only discovered after the funds have already moved and are difficult or impossible to recover.</w:t>
      </w:r>
    </w:p>
    <w:p w14:paraId="09259BBA" w14:textId="77777777" w:rsidR="000B2D39" w:rsidRDefault="00000000">
      <w:pPr>
        <w:spacing w:after="160" w:line="300" w:lineRule="auto"/>
      </w:pPr>
      <w:r>
        <w:t>At the same time, no existing tool in the Ugandan market combines bulk mobile money disbursement across both major networks (MTN and Airtel) with mandatory, pre-payment name verification and a deliberate, human-in-the-loop batching workflow that prevents an operator from paying an entire list unattended.</w:t>
      </w:r>
    </w:p>
    <w:p w14:paraId="02D3F635" w14:textId="77777777" w:rsidR="000B2D39" w:rsidRDefault="00000000">
      <w:pPr>
        <w:pStyle w:val="Heading2"/>
      </w:pPr>
      <w:r>
        <w:t>2.2 Proposed Solution</w:t>
      </w:r>
    </w:p>
    <w:p w14:paraId="1898F53F" w14:textId="77777777" w:rsidR="000B2D39" w:rsidRDefault="00000000">
      <w:pPr>
        <w:spacing w:after="160" w:line="300" w:lineRule="auto"/>
      </w:pPr>
      <w:proofErr w:type="spellStart"/>
      <w:r>
        <w:t>PaySync</w:t>
      </w:r>
      <w:proofErr w:type="spellEnd"/>
      <w:r>
        <w:t xml:space="preserve"> addresses this directly. An operator uploads a contact list (spreadsheet or manual entry), and the system queries </w:t>
      </w:r>
      <w:proofErr w:type="spellStart"/>
      <w:r>
        <w:t>MTN's</w:t>
      </w:r>
      <w:proofErr w:type="spellEnd"/>
      <w:r>
        <w:t xml:space="preserve"> and Airtel's own APIs to retrieve the actual registered name behind each phone number — the same verification banking apps perform — before a single payment is sent. Contacts are processed in confirmed batches of a configurable size (ten, by default), with an explicit human confirmation required before each batch is paid, and a complete, </w:t>
      </w:r>
      <w:proofErr w:type="spellStart"/>
      <w:r>
        <w:t>queryable</w:t>
      </w:r>
      <w:proofErr w:type="spellEnd"/>
      <w:r>
        <w:t xml:space="preserve"> audit trail records every action taken by every user.</w:t>
      </w:r>
    </w:p>
    <w:p w14:paraId="3F0528E3" w14:textId="77777777" w:rsidR="000B2D39" w:rsidRDefault="00000000">
      <w:pPr>
        <w:pStyle w:val="Heading2"/>
      </w:pPr>
      <w:r>
        <w:t>2.3 System Name &amp; Branding</w:t>
      </w:r>
    </w:p>
    <w:p w14:paraId="43FE6362" w14:textId="77777777" w:rsidR="000B2D39" w:rsidRDefault="00000000">
      <w:pPr>
        <w:spacing w:after="160" w:line="300" w:lineRule="auto"/>
      </w:pPr>
      <w:r>
        <w:t xml:space="preserve">The system is named </w:t>
      </w:r>
      <w:proofErr w:type="spellStart"/>
      <w:r>
        <w:t>PaySync</w:t>
      </w:r>
      <w:proofErr w:type="spellEnd"/>
      <w:r>
        <w:t>. The name was chosen to communicate its core function in two words: keeping a payment list and the real-world identity of each recipient in sync before money moves. The visual identity — a dark “vault” palette of deep bottle-green with a brass accent, and a hand-stamped verification seal as the signature mark — reinforces the same idea: this is a system whose entire purpose is certifying who is being paid, not merely moving funds quickly.</w:t>
      </w:r>
    </w:p>
    <w:p w14:paraId="1137750E" w14:textId="77777777" w:rsidR="000B2D39" w:rsidRDefault="00000000">
      <w:pPr>
        <w:pStyle w:val="Heading2"/>
      </w:pPr>
      <w:r>
        <w:lastRenderedPageBreak/>
        <w:t>2.4 Core Capabilities</w:t>
      </w:r>
    </w:p>
    <w:p w14:paraId="17925462" w14:textId="77777777" w:rsidR="000B2D39" w:rsidRDefault="00000000">
      <w:pPr>
        <w:pStyle w:val="ListParagraph"/>
        <w:numPr>
          <w:ilvl w:val="0"/>
          <w:numId w:val="2"/>
        </w:numPr>
        <w:spacing w:after="90" w:line="280" w:lineRule="auto"/>
      </w:pPr>
      <w:r>
        <w:t>Bulk contact import from CSV or Excel spreadsheets, with tolerant column-header matching.</w:t>
      </w:r>
    </w:p>
    <w:p w14:paraId="63BBF337" w14:textId="77777777" w:rsidR="000B2D39" w:rsidRDefault="00000000">
      <w:pPr>
        <w:pStyle w:val="ListParagraph"/>
        <w:numPr>
          <w:ilvl w:val="0"/>
          <w:numId w:val="2"/>
        </w:numPr>
        <w:spacing w:after="90" w:line="280" w:lineRule="auto"/>
      </w:pPr>
      <w:r>
        <w:t>Manual contact capture form for smaller, ad-hoc payment runs — feeding the identical validation pipeline as a spreadsheet upload.</w:t>
      </w:r>
    </w:p>
    <w:p w14:paraId="3C6E66FD" w14:textId="77777777" w:rsidR="000B2D39" w:rsidRDefault="00000000">
      <w:pPr>
        <w:pStyle w:val="ListParagraph"/>
        <w:numPr>
          <w:ilvl w:val="0"/>
          <w:numId w:val="2"/>
        </w:numPr>
        <w:spacing w:after="90" w:line="280" w:lineRule="auto"/>
      </w:pPr>
      <w:r>
        <w:t>Automatic Ugandan mobile network detection (MTN vs. Airtel) from phone number prefixes.</w:t>
      </w:r>
    </w:p>
    <w:p w14:paraId="7271C1DD" w14:textId="77777777" w:rsidR="000B2D39" w:rsidRDefault="00000000">
      <w:pPr>
        <w:pStyle w:val="ListParagraph"/>
        <w:numPr>
          <w:ilvl w:val="0"/>
          <w:numId w:val="2"/>
        </w:numPr>
        <w:spacing w:after="90" w:line="280" w:lineRule="auto"/>
      </w:pPr>
      <w:r>
        <w:t>Live name-lookup verification against MTN MoMo and Airtel Money before any contact becomes payable.</w:t>
      </w:r>
    </w:p>
    <w:p w14:paraId="11271FD8" w14:textId="77777777" w:rsidR="000B2D39" w:rsidRDefault="00000000">
      <w:pPr>
        <w:pStyle w:val="ListParagraph"/>
        <w:numPr>
          <w:ilvl w:val="0"/>
          <w:numId w:val="2"/>
        </w:numPr>
        <w:spacing w:after="90" w:line="280" w:lineRule="auto"/>
      </w:pPr>
      <w:r>
        <w:t>Mandatory human review and explicit approval or rejection of any name mismatch before that contact can be paid.</w:t>
      </w:r>
    </w:p>
    <w:p w14:paraId="24FD4BF4" w14:textId="77777777" w:rsidR="000B2D39" w:rsidRDefault="00000000">
      <w:pPr>
        <w:pStyle w:val="ListParagraph"/>
        <w:numPr>
          <w:ilvl w:val="0"/>
          <w:numId w:val="2"/>
        </w:numPr>
        <w:spacing w:after="90" w:line="280" w:lineRule="auto"/>
      </w:pPr>
      <w:r>
        <w:t>Confirmed batch payment execution — contacts are processed in fixed-size groups with an explicit confirmation prompt before each batch, never a single unattended bulk transfer.</w:t>
      </w:r>
    </w:p>
    <w:p w14:paraId="2457A91B" w14:textId="77777777" w:rsidR="000B2D39" w:rsidRDefault="00000000">
      <w:pPr>
        <w:pStyle w:val="ListParagraph"/>
        <w:numPr>
          <w:ilvl w:val="0"/>
          <w:numId w:val="2"/>
        </w:numPr>
        <w:spacing w:after="90" w:line="280" w:lineRule="auto"/>
      </w:pPr>
      <w:r>
        <w:t>Atomic, race-condition-safe batch selection, guaranteeing two operators can never be assigned the same contact.</w:t>
      </w:r>
    </w:p>
    <w:p w14:paraId="51FF4600" w14:textId="77777777" w:rsidR="000B2D39" w:rsidRDefault="00000000">
      <w:pPr>
        <w:pStyle w:val="ListParagraph"/>
        <w:numPr>
          <w:ilvl w:val="0"/>
          <w:numId w:val="2"/>
        </w:numPr>
        <w:spacing w:after="90" w:line="280" w:lineRule="auto"/>
      </w:pPr>
      <w:r>
        <w:t>Automatic payment reconciliation against MTN/Airtel's asynchronous transaction status, with a safe, human-gated retry path for failures.</w:t>
      </w:r>
    </w:p>
    <w:p w14:paraId="492D5BFF" w14:textId="77777777" w:rsidR="000B2D39" w:rsidRDefault="00000000">
      <w:pPr>
        <w:pStyle w:val="ListParagraph"/>
        <w:numPr>
          <w:ilvl w:val="0"/>
          <w:numId w:val="2"/>
        </w:numPr>
        <w:spacing w:after="90" w:line="280" w:lineRule="auto"/>
      </w:pPr>
      <w:r>
        <w:t>Full role-based access control (administrator and cashier roles), with self-service account creation and admin-gated payment permissions.</w:t>
      </w:r>
    </w:p>
    <w:p w14:paraId="6C2F11FC" w14:textId="77777777" w:rsidR="000B2D39" w:rsidRDefault="00000000">
      <w:pPr>
        <w:pStyle w:val="ListParagraph"/>
        <w:numPr>
          <w:ilvl w:val="0"/>
          <w:numId w:val="2"/>
        </w:numPr>
        <w:spacing w:after="90" w:line="280" w:lineRule="auto"/>
      </w:pPr>
      <w:r>
        <w:t xml:space="preserve">A complete, </w:t>
      </w:r>
      <w:proofErr w:type="spellStart"/>
      <w:r>
        <w:t>queryable</w:t>
      </w:r>
      <w:proofErr w:type="spellEnd"/>
      <w:r>
        <w:t xml:space="preserve"> audit log of every upload, verification, approval, payment, and administrative action.</w:t>
      </w:r>
    </w:p>
    <w:p w14:paraId="64D1F445" w14:textId="77777777" w:rsidR="000B2D39" w:rsidRDefault="00000000">
      <w:pPr>
        <w:pStyle w:val="Heading2"/>
      </w:pPr>
      <w:r>
        <w:t>2.5 Target Users</w:t>
      </w:r>
    </w:p>
    <w:p w14:paraId="6594E17E" w14:textId="77777777" w:rsidR="000B2D39" w:rsidRDefault="00000000">
      <w:pPr>
        <w:pStyle w:val="ListParagraph"/>
        <w:numPr>
          <w:ilvl w:val="0"/>
          <w:numId w:val="2"/>
        </w:numPr>
        <w:spacing w:after="90" w:line="280" w:lineRule="auto"/>
      </w:pPr>
      <w:r>
        <w:t>Cashiers / Payment Operators — upload or capture contact lists, review verification results, and execute confirmed batch payments.</w:t>
      </w:r>
    </w:p>
    <w:p w14:paraId="1B9B843B" w14:textId="77777777" w:rsidR="000B2D39" w:rsidRDefault="00000000">
      <w:pPr>
        <w:pStyle w:val="ListParagraph"/>
        <w:numPr>
          <w:ilvl w:val="0"/>
          <w:numId w:val="2"/>
        </w:numPr>
        <w:spacing w:after="90" w:line="280" w:lineRule="auto"/>
      </w:pPr>
      <w:r>
        <w:t xml:space="preserve">Administrators — manage user accounts and role </w:t>
      </w:r>
      <w:proofErr w:type="gramStart"/>
      <w:r>
        <w:t>assignments, and</w:t>
      </w:r>
      <w:proofErr w:type="gramEnd"/>
      <w:r>
        <w:t xml:space="preserve"> retain full cashier capabilities.</w:t>
      </w:r>
    </w:p>
    <w:p w14:paraId="382C7CAA" w14:textId="77777777" w:rsidR="000B2D39" w:rsidRDefault="00000000">
      <w:pPr>
        <w:pStyle w:val="ListParagraph"/>
        <w:numPr>
          <w:ilvl w:val="0"/>
          <w:numId w:val="2"/>
        </w:numPr>
        <w:spacing w:after="90" w:line="280" w:lineRule="auto"/>
      </w:pPr>
      <w:r>
        <w:t>Auditors / Finance Reviewers — consume the audit trail and payment ledger to confirm every disbursement is accounted for.</w:t>
      </w:r>
    </w:p>
    <w:p w14:paraId="1DB74633" w14:textId="77777777" w:rsidR="000B2D39" w:rsidRDefault="00000000">
      <w:pPr>
        <w:spacing w:after="160" w:line="300" w:lineRule="auto"/>
      </w:pPr>
      <w:r>
        <w:rPr>
          <w:i/>
          <w:iCs/>
          <w:color w:val="5C665F"/>
        </w:rPr>
        <w:t>The initial deployment context is Asinga Technologies, a Ugandan digital marketing and technology solutions company, for internal and client-facing bulk disbursement needs.</w:t>
      </w:r>
    </w:p>
    <w:p w14:paraId="1B0CCE19" w14:textId="77777777" w:rsidR="000B2D39" w:rsidRDefault="00000000">
      <w:r>
        <w:br w:type="page"/>
      </w:r>
    </w:p>
    <w:p w14:paraId="554B5811" w14:textId="77777777" w:rsidR="000B2D39" w:rsidRDefault="00000000">
      <w:pPr>
        <w:pStyle w:val="Heading1"/>
        <w:pBdr>
          <w:bottom w:val="single" w:sz="8" w:space="4" w:color="B9884A"/>
        </w:pBdr>
      </w:pPr>
      <w:r>
        <w:lastRenderedPageBreak/>
        <w:t>3. Technology Stack</w:t>
      </w:r>
    </w:p>
    <w:p w14:paraId="467E6CDA" w14:textId="77777777" w:rsidR="000B2D39" w:rsidRDefault="00000000">
      <w:pPr>
        <w:spacing w:after="160" w:line="300" w:lineRule="auto"/>
      </w:pPr>
      <w:r>
        <w:t>Every technology below is already installed, configured, and running in the current build — none are speculative. Versions shown are the exact versions in use as of this document's date.</w:t>
      </w:r>
    </w:p>
    <w:p w14:paraId="7B22B784" w14:textId="77777777" w:rsidR="000B2D39" w:rsidRDefault="00000000">
      <w:pPr>
        <w:pStyle w:val="Heading2"/>
      </w:pPr>
      <w:r>
        <w:t>3.1 Frontend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457CF7F2"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7DE7385D"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2A6A39E7"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483C1EF8" w14:textId="77777777" w:rsidR="000B2D39" w:rsidRDefault="00000000">
            <w:r>
              <w:rPr>
                <w:b/>
                <w:bCs/>
                <w:color w:val="FFFFFF"/>
                <w:sz w:val="20"/>
                <w:szCs w:val="20"/>
              </w:rPr>
              <w:t>Role in the System</w:t>
            </w:r>
          </w:p>
        </w:tc>
      </w:tr>
      <w:tr w:rsidR="000B2D39" w14:paraId="124BC5D3"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640CF4F" w14:textId="77777777" w:rsidR="000B2D39" w:rsidRDefault="00000000">
            <w:r>
              <w:rPr>
                <w:b/>
                <w:bCs/>
                <w:sz w:val="20"/>
                <w:szCs w:val="20"/>
              </w:rPr>
              <w:t>React</w:t>
            </w:r>
          </w:p>
        </w:tc>
        <w:tc>
          <w:tcPr>
            <w:tcW w:w="1400" w:type="dxa"/>
            <w:shd w:val="clear" w:color="auto" w:fill="FFFFFF"/>
            <w:tcMar>
              <w:top w:w="100" w:type="dxa"/>
              <w:left w:w="120" w:type="dxa"/>
              <w:bottom w:w="100" w:type="dxa"/>
              <w:right w:w="120" w:type="dxa"/>
            </w:tcMar>
            <w:vAlign w:val="center"/>
          </w:tcPr>
          <w:p w14:paraId="5F5E0614" w14:textId="77777777" w:rsidR="000B2D39" w:rsidRDefault="00000000">
            <w:pPr>
              <w:jc w:val="center"/>
            </w:pPr>
            <w:r>
              <w:rPr>
                <w:sz w:val="20"/>
                <w:szCs w:val="20"/>
              </w:rPr>
              <w:t>19.2.8</w:t>
            </w:r>
          </w:p>
        </w:tc>
        <w:tc>
          <w:tcPr>
            <w:tcW w:w="5000" w:type="dxa"/>
            <w:shd w:val="clear" w:color="auto" w:fill="FFFFFF"/>
            <w:tcMar>
              <w:top w:w="100" w:type="dxa"/>
              <w:left w:w="120" w:type="dxa"/>
              <w:bottom w:w="100" w:type="dxa"/>
              <w:right w:w="120" w:type="dxa"/>
            </w:tcMar>
            <w:vAlign w:val="center"/>
          </w:tcPr>
          <w:p w14:paraId="351C1B30" w14:textId="77777777" w:rsidR="000B2D39" w:rsidRDefault="00000000">
            <w:r>
              <w:rPr>
                <w:sz w:val="20"/>
                <w:szCs w:val="20"/>
              </w:rPr>
              <w:t>Component-based UI library; the foundation of the entire client application.</w:t>
            </w:r>
          </w:p>
        </w:tc>
      </w:tr>
      <w:tr w:rsidR="000B2D39" w14:paraId="17EE67EE"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7FF0EAC4" w14:textId="77777777" w:rsidR="000B2D39" w:rsidRDefault="00000000">
            <w:r>
              <w:rPr>
                <w:b/>
                <w:bCs/>
                <w:sz w:val="20"/>
                <w:szCs w:val="20"/>
              </w:rPr>
              <w:t>TypeScript</w:t>
            </w:r>
          </w:p>
        </w:tc>
        <w:tc>
          <w:tcPr>
            <w:tcW w:w="1400" w:type="dxa"/>
            <w:shd w:val="clear" w:color="auto" w:fill="F5F5F2"/>
            <w:tcMar>
              <w:top w:w="100" w:type="dxa"/>
              <w:left w:w="120" w:type="dxa"/>
              <w:bottom w:w="100" w:type="dxa"/>
              <w:right w:w="120" w:type="dxa"/>
            </w:tcMar>
            <w:vAlign w:val="center"/>
          </w:tcPr>
          <w:p w14:paraId="586B6D78" w14:textId="77777777" w:rsidR="000B2D39" w:rsidRDefault="00000000">
            <w:pPr>
              <w:jc w:val="center"/>
            </w:pPr>
            <w:r>
              <w:rPr>
                <w:sz w:val="20"/>
                <w:szCs w:val="20"/>
              </w:rPr>
              <w:t>6.0.2</w:t>
            </w:r>
          </w:p>
        </w:tc>
        <w:tc>
          <w:tcPr>
            <w:tcW w:w="5000" w:type="dxa"/>
            <w:shd w:val="clear" w:color="auto" w:fill="F5F5F2"/>
            <w:tcMar>
              <w:top w:w="100" w:type="dxa"/>
              <w:left w:w="120" w:type="dxa"/>
              <w:bottom w:w="100" w:type="dxa"/>
              <w:right w:w="120" w:type="dxa"/>
            </w:tcMar>
            <w:vAlign w:val="center"/>
          </w:tcPr>
          <w:p w14:paraId="2C536FA2" w14:textId="77777777" w:rsidR="000B2D39" w:rsidRDefault="00000000">
            <w:r>
              <w:rPr>
                <w:sz w:val="20"/>
                <w:szCs w:val="20"/>
              </w:rPr>
              <w:t>Static typing across the whole frontend; API response shapes are typed to match the backend exactly, catching integration bugs at compile time.</w:t>
            </w:r>
          </w:p>
        </w:tc>
      </w:tr>
      <w:tr w:rsidR="000B2D39" w14:paraId="7088E44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015D347" w14:textId="77777777" w:rsidR="000B2D39" w:rsidRDefault="00000000">
            <w:r>
              <w:rPr>
                <w:b/>
                <w:bCs/>
                <w:sz w:val="20"/>
                <w:szCs w:val="20"/>
              </w:rPr>
              <w:t>Vite</w:t>
            </w:r>
          </w:p>
        </w:tc>
        <w:tc>
          <w:tcPr>
            <w:tcW w:w="1400" w:type="dxa"/>
            <w:shd w:val="clear" w:color="auto" w:fill="FFFFFF"/>
            <w:tcMar>
              <w:top w:w="100" w:type="dxa"/>
              <w:left w:w="120" w:type="dxa"/>
              <w:bottom w:w="100" w:type="dxa"/>
              <w:right w:w="120" w:type="dxa"/>
            </w:tcMar>
            <w:vAlign w:val="center"/>
          </w:tcPr>
          <w:p w14:paraId="50571F03" w14:textId="77777777" w:rsidR="000B2D39" w:rsidRDefault="00000000">
            <w:pPr>
              <w:jc w:val="center"/>
            </w:pPr>
            <w:r>
              <w:rPr>
                <w:sz w:val="20"/>
                <w:szCs w:val="20"/>
              </w:rPr>
              <w:t>8.2.0</w:t>
            </w:r>
          </w:p>
        </w:tc>
        <w:tc>
          <w:tcPr>
            <w:tcW w:w="5000" w:type="dxa"/>
            <w:shd w:val="clear" w:color="auto" w:fill="FFFFFF"/>
            <w:tcMar>
              <w:top w:w="100" w:type="dxa"/>
              <w:left w:w="120" w:type="dxa"/>
              <w:bottom w:w="100" w:type="dxa"/>
              <w:right w:w="120" w:type="dxa"/>
            </w:tcMar>
            <w:vAlign w:val="center"/>
          </w:tcPr>
          <w:p w14:paraId="394D9639" w14:textId="77777777" w:rsidR="000B2D39" w:rsidRDefault="00000000">
            <w:r>
              <w:rPr>
                <w:sz w:val="20"/>
                <w:szCs w:val="20"/>
              </w:rPr>
              <w:t>Build tool and development server; provides the dev proxy that forwards API calls to the backend.</w:t>
            </w:r>
          </w:p>
        </w:tc>
      </w:tr>
      <w:tr w:rsidR="000B2D39" w14:paraId="51755A5F"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4EAA038E" w14:textId="77777777" w:rsidR="000B2D39" w:rsidRDefault="00000000">
            <w:r>
              <w:rPr>
                <w:b/>
                <w:bCs/>
                <w:sz w:val="20"/>
                <w:szCs w:val="20"/>
              </w:rPr>
              <w:t>React Router</w:t>
            </w:r>
          </w:p>
        </w:tc>
        <w:tc>
          <w:tcPr>
            <w:tcW w:w="1400" w:type="dxa"/>
            <w:shd w:val="clear" w:color="auto" w:fill="F5F5F2"/>
            <w:tcMar>
              <w:top w:w="100" w:type="dxa"/>
              <w:left w:w="120" w:type="dxa"/>
              <w:bottom w:w="100" w:type="dxa"/>
              <w:right w:w="120" w:type="dxa"/>
            </w:tcMar>
            <w:vAlign w:val="center"/>
          </w:tcPr>
          <w:p w14:paraId="6B574C5B" w14:textId="77777777" w:rsidR="000B2D39" w:rsidRDefault="00000000">
            <w:pPr>
              <w:jc w:val="center"/>
            </w:pPr>
            <w:r>
              <w:rPr>
                <w:sz w:val="20"/>
                <w:szCs w:val="20"/>
              </w:rPr>
              <w:t>7.18.2</w:t>
            </w:r>
          </w:p>
        </w:tc>
        <w:tc>
          <w:tcPr>
            <w:tcW w:w="5000" w:type="dxa"/>
            <w:shd w:val="clear" w:color="auto" w:fill="F5F5F2"/>
            <w:tcMar>
              <w:top w:w="100" w:type="dxa"/>
              <w:left w:w="120" w:type="dxa"/>
              <w:bottom w:w="100" w:type="dxa"/>
              <w:right w:w="120" w:type="dxa"/>
            </w:tcMar>
            <w:vAlign w:val="center"/>
          </w:tcPr>
          <w:p w14:paraId="0F191CDF" w14:textId="77777777" w:rsidR="000B2D39" w:rsidRDefault="00000000">
            <w:r>
              <w:rPr>
                <w:sz w:val="20"/>
                <w:szCs w:val="20"/>
              </w:rPr>
              <w:t>Client-side routing across Login, Signup, Dashboard, Upload, Capture, Verify, and Batch Payment screens.</w:t>
            </w:r>
          </w:p>
        </w:tc>
      </w:tr>
      <w:tr w:rsidR="000B2D39" w14:paraId="1560C3FB"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E18D3AB" w14:textId="77777777" w:rsidR="000B2D39" w:rsidRDefault="00000000">
            <w:r>
              <w:rPr>
                <w:b/>
                <w:bCs/>
                <w:sz w:val="20"/>
                <w:szCs w:val="20"/>
              </w:rPr>
              <w:t>Tailwind CSS</w:t>
            </w:r>
          </w:p>
        </w:tc>
        <w:tc>
          <w:tcPr>
            <w:tcW w:w="1400" w:type="dxa"/>
            <w:shd w:val="clear" w:color="auto" w:fill="FFFFFF"/>
            <w:tcMar>
              <w:top w:w="100" w:type="dxa"/>
              <w:left w:w="120" w:type="dxa"/>
              <w:bottom w:w="100" w:type="dxa"/>
              <w:right w:w="120" w:type="dxa"/>
            </w:tcMar>
            <w:vAlign w:val="center"/>
          </w:tcPr>
          <w:p w14:paraId="397D02D7" w14:textId="77777777" w:rsidR="000B2D39" w:rsidRDefault="00000000">
            <w:pPr>
              <w:jc w:val="center"/>
            </w:pPr>
            <w:r>
              <w:rPr>
                <w:sz w:val="20"/>
                <w:szCs w:val="20"/>
              </w:rPr>
              <w:t>4.3.3</w:t>
            </w:r>
          </w:p>
        </w:tc>
        <w:tc>
          <w:tcPr>
            <w:tcW w:w="5000" w:type="dxa"/>
            <w:shd w:val="clear" w:color="auto" w:fill="FFFFFF"/>
            <w:tcMar>
              <w:top w:w="100" w:type="dxa"/>
              <w:left w:w="120" w:type="dxa"/>
              <w:bottom w:w="100" w:type="dxa"/>
              <w:right w:w="120" w:type="dxa"/>
            </w:tcMar>
            <w:vAlign w:val="center"/>
          </w:tcPr>
          <w:p w14:paraId="0BE2C308" w14:textId="77777777" w:rsidR="000B2D39" w:rsidRDefault="00000000">
            <w:r>
              <w:rPr>
                <w:sz w:val="20"/>
                <w:szCs w:val="20"/>
              </w:rPr>
              <w:t>Utility-first styling engine; powers the custom dark “vault” design system via CSS-based theme tokens.</w:t>
            </w:r>
          </w:p>
        </w:tc>
      </w:tr>
      <w:tr w:rsidR="000B2D39" w14:paraId="550B622D"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3C4B1EE5" w14:textId="77777777" w:rsidR="000B2D39" w:rsidRDefault="00000000">
            <w:r>
              <w:rPr>
                <w:b/>
                <w:bCs/>
                <w:sz w:val="20"/>
                <w:szCs w:val="20"/>
              </w:rPr>
              <w:t>Firebase JS SDK</w:t>
            </w:r>
          </w:p>
        </w:tc>
        <w:tc>
          <w:tcPr>
            <w:tcW w:w="1400" w:type="dxa"/>
            <w:shd w:val="clear" w:color="auto" w:fill="F5F5F2"/>
            <w:tcMar>
              <w:top w:w="100" w:type="dxa"/>
              <w:left w:w="120" w:type="dxa"/>
              <w:bottom w:w="100" w:type="dxa"/>
              <w:right w:w="120" w:type="dxa"/>
            </w:tcMar>
            <w:vAlign w:val="center"/>
          </w:tcPr>
          <w:p w14:paraId="28ECFF33" w14:textId="77777777" w:rsidR="000B2D39" w:rsidRDefault="00000000">
            <w:pPr>
              <w:jc w:val="center"/>
            </w:pPr>
            <w:r>
              <w:rPr>
                <w:sz w:val="20"/>
                <w:szCs w:val="20"/>
              </w:rPr>
              <w:t>12.17.1</w:t>
            </w:r>
          </w:p>
        </w:tc>
        <w:tc>
          <w:tcPr>
            <w:tcW w:w="5000" w:type="dxa"/>
            <w:shd w:val="clear" w:color="auto" w:fill="F5F5F2"/>
            <w:tcMar>
              <w:top w:w="100" w:type="dxa"/>
              <w:left w:w="120" w:type="dxa"/>
              <w:bottom w:w="100" w:type="dxa"/>
              <w:right w:w="120" w:type="dxa"/>
            </w:tcMar>
            <w:vAlign w:val="center"/>
          </w:tcPr>
          <w:p w14:paraId="2707105C" w14:textId="77777777" w:rsidR="000B2D39" w:rsidRDefault="00000000">
            <w:r>
              <w:rPr>
                <w:sz w:val="20"/>
                <w:szCs w:val="20"/>
              </w:rPr>
              <w:t>Client-side authentication — sign-up, sign-in, session state, ID token retrieval.</w:t>
            </w:r>
          </w:p>
        </w:tc>
      </w:tr>
    </w:tbl>
    <w:p w14:paraId="30C24080" w14:textId="77777777" w:rsidR="000B2D39" w:rsidRDefault="00000000">
      <w:pPr>
        <w:pStyle w:val="Heading2"/>
      </w:pPr>
      <w:r>
        <w:t>3.2 Backend / API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6111475D"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27313469"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25B465AE"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14AD8D45" w14:textId="77777777" w:rsidR="000B2D39" w:rsidRDefault="00000000">
            <w:r>
              <w:rPr>
                <w:b/>
                <w:bCs/>
                <w:color w:val="FFFFFF"/>
                <w:sz w:val="20"/>
                <w:szCs w:val="20"/>
              </w:rPr>
              <w:t>Role in the System</w:t>
            </w:r>
          </w:p>
        </w:tc>
      </w:tr>
      <w:tr w:rsidR="000B2D39" w14:paraId="628447F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EEB9692" w14:textId="77777777" w:rsidR="000B2D39" w:rsidRDefault="00000000">
            <w:r>
              <w:rPr>
                <w:b/>
                <w:bCs/>
                <w:sz w:val="20"/>
                <w:szCs w:val="20"/>
              </w:rPr>
              <w:t>Node.js</w:t>
            </w:r>
          </w:p>
        </w:tc>
        <w:tc>
          <w:tcPr>
            <w:tcW w:w="1400" w:type="dxa"/>
            <w:shd w:val="clear" w:color="auto" w:fill="FFFFFF"/>
            <w:tcMar>
              <w:top w:w="100" w:type="dxa"/>
              <w:left w:w="120" w:type="dxa"/>
              <w:bottom w:w="100" w:type="dxa"/>
              <w:right w:w="120" w:type="dxa"/>
            </w:tcMar>
            <w:vAlign w:val="center"/>
          </w:tcPr>
          <w:p w14:paraId="5EFC4C6F" w14:textId="77777777" w:rsidR="000B2D39" w:rsidRDefault="00000000">
            <w:pPr>
              <w:jc w:val="center"/>
            </w:pPr>
            <w:r>
              <w:rPr>
                <w:sz w:val="20"/>
                <w:szCs w:val="20"/>
              </w:rPr>
              <w:t>22.x (LTS)</w:t>
            </w:r>
          </w:p>
        </w:tc>
        <w:tc>
          <w:tcPr>
            <w:tcW w:w="5000" w:type="dxa"/>
            <w:shd w:val="clear" w:color="auto" w:fill="FFFFFF"/>
            <w:tcMar>
              <w:top w:w="100" w:type="dxa"/>
              <w:left w:w="120" w:type="dxa"/>
              <w:bottom w:w="100" w:type="dxa"/>
              <w:right w:w="120" w:type="dxa"/>
            </w:tcMar>
            <w:vAlign w:val="center"/>
          </w:tcPr>
          <w:p w14:paraId="100D1FA9" w14:textId="77777777" w:rsidR="000B2D39" w:rsidRDefault="00000000">
            <w:r>
              <w:rPr>
                <w:sz w:val="20"/>
                <w:szCs w:val="20"/>
              </w:rPr>
              <w:t>JavaScript runtime executing the Express API server.</w:t>
            </w:r>
          </w:p>
        </w:tc>
      </w:tr>
      <w:tr w:rsidR="000B2D39" w14:paraId="35B84E88"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07CAE4EC" w14:textId="77777777" w:rsidR="000B2D39" w:rsidRDefault="00000000">
            <w:r>
              <w:rPr>
                <w:b/>
                <w:bCs/>
                <w:sz w:val="20"/>
                <w:szCs w:val="20"/>
              </w:rPr>
              <w:t>Express</w:t>
            </w:r>
          </w:p>
        </w:tc>
        <w:tc>
          <w:tcPr>
            <w:tcW w:w="1400" w:type="dxa"/>
            <w:shd w:val="clear" w:color="auto" w:fill="F5F5F2"/>
            <w:tcMar>
              <w:top w:w="100" w:type="dxa"/>
              <w:left w:w="120" w:type="dxa"/>
              <w:bottom w:w="100" w:type="dxa"/>
              <w:right w:w="120" w:type="dxa"/>
            </w:tcMar>
            <w:vAlign w:val="center"/>
          </w:tcPr>
          <w:p w14:paraId="0DBCD8B3" w14:textId="77777777" w:rsidR="000B2D39" w:rsidRDefault="00000000">
            <w:pPr>
              <w:jc w:val="center"/>
            </w:pPr>
            <w:r>
              <w:rPr>
                <w:sz w:val="20"/>
                <w:szCs w:val="20"/>
              </w:rPr>
              <w:t>5.2.1</w:t>
            </w:r>
          </w:p>
        </w:tc>
        <w:tc>
          <w:tcPr>
            <w:tcW w:w="5000" w:type="dxa"/>
            <w:shd w:val="clear" w:color="auto" w:fill="F5F5F2"/>
            <w:tcMar>
              <w:top w:w="100" w:type="dxa"/>
              <w:left w:w="120" w:type="dxa"/>
              <w:bottom w:w="100" w:type="dxa"/>
              <w:right w:w="120" w:type="dxa"/>
            </w:tcMar>
            <w:vAlign w:val="center"/>
          </w:tcPr>
          <w:p w14:paraId="20D20FE4" w14:textId="77777777" w:rsidR="000B2D39" w:rsidRDefault="00000000">
            <w:r>
              <w:rPr>
                <w:sz w:val="20"/>
                <w:szCs w:val="20"/>
              </w:rPr>
              <w:t>REST API framework; all 15+ endpoints are built on this.</w:t>
            </w:r>
          </w:p>
        </w:tc>
      </w:tr>
      <w:tr w:rsidR="000B2D39" w14:paraId="5005F0B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AA993CA" w14:textId="77777777" w:rsidR="000B2D39" w:rsidRDefault="00000000">
            <w:r>
              <w:rPr>
                <w:b/>
                <w:bCs/>
                <w:sz w:val="20"/>
                <w:szCs w:val="20"/>
              </w:rPr>
              <w:t>Multer</w:t>
            </w:r>
          </w:p>
        </w:tc>
        <w:tc>
          <w:tcPr>
            <w:tcW w:w="1400" w:type="dxa"/>
            <w:shd w:val="clear" w:color="auto" w:fill="FFFFFF"/>
            <w:tcMar>
              <w:top w:w="100" w:type="dxa"/>
              <w:left w:w="120" w:type="dxa"/>
              <w:bottom w:w="100" w:type="dxa"/>
              <w:right w:w="120" w:type="dxa"/>
            </w:tcMar>
            <w:vAlign w:val="center"/>
          </w:tcPr>
          <w:p w14:paraId="5697AB29" w14:textId="77777777" w:rsidR="000B2D39" w:rsidRDefault="00000000">
            <w:pPr>
              <w:jc w:val="center"/>
            </w:pPr>
            <w:r>
              <w:rPr>
                <w:sz w:val="20"/>
                <w:szCs w:val="20"/>
              </w:rPr>
              <w:t>2.2.0</w:t>
            </w:r>
          </w:p>
        </w:tc>
        <w:tc>
          <w:tcPr>
            <w:tcW w:w="5000" w:type="dxa"/>
            <w:shd w:val="clear" w:color="auto" w:fill="FFFFFF"/>
            <w:tcMar>
              <w:top w:w="100" w:type="dxa"/>
              <w:left w:w="120" w:type="dxa"/>
              <w:bottom w:w="100" w:type="dxa"/>
              <w:right w:w="120" w:type="dxa"/>
            </w:tcMar>
            <w:vAlign w:val="center"/>
          </w:tcPr>
          <w:p w14:paraId="138E2AA0" w14:textId="77777777" w:rsidR="000B2D39" w:rsidRDefault="00000000">
            <w:r>
              <w:rPr>
                <w:sz w:val="20"/>
                <w:szCs w:val="20"/>
              </w:rPr>
              <w:t>Multipart form-data handling for spreadsheet file uploads.</w:t>
            </w:r>
          </w:p>
        </w:tc>
      </w:tr>
      <w:tr w:rsidR="000B2D39" w14:paraId="6C407FF5"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0EF0D6AE" w14:textId="77777777" w:rsidR="000B2D39" w:rsidRDefault="00000000">
            <w:r>
              <w:rPr>
                <w:b/>
                <w:bCs/>
                <w:sz w:val="20"/>
                <w:szCs w:val="20"/>
              </w:rPr>
              <w:t>Papa Parse</w:t>
            </w:r>
          </w:p>
        </w:tc>
        <w:tc>
          <w:tcPr>
            <w:tcW w:w="1400" w:type="dxa"/>
            <w:shd w:val="clear" w:color="auto" w:fill="F5F5F2"/>
            <w:tcMar>
              <w:top w:w="100" w:type="dxa"/>
              <w:left w:w="120" w:type="dxa"/>
              <w:bottom w:w="100" w:type="dxa"/>
              <w:right w:w="120" w:type="dxa"/>
            </w:tcMar>
            <w:vAlign w:val="center"/>
          </w:tcPr>
          <w:p w14:paraId="48689326" w14:textId="77777777" w:rsidR="000B2D39" w:rsidRDefault="00000000">
            <w:pPr>
              <w:jc w:val="center"/>
            </w:pPr>
            <w:r>
              <w:rPr>
                <w:sz w:val="20"/>
                <w:szCs w:val="20"/>
              </w:rPr>
              <w:t>5.5.4</w:t>
            </w:r>
          </w:p>
        </w:tc>
        <w:tc>
          <w:tcPr>
            <w:tcW w:w="5000" w:type="dxa"/>
            <w:shd w:val="clear" w:color="auto" w:fill="F5F5F2"/>
            <w:tcMar>
              <w:top w:w="100" w:type="dxa"/>
              <w:left w:w="120" w:type="dxa"/>
              <w:bottom w:w="100" w:type="dxa"/>
              <w:right w:w="120" w:type="dxa"/>
            </w:tcMar>
            <w:vAlign w:val="center"/>
          </w:tcPr>
          <w:p w14:paraId="6EE1ECA6" w14:textId="77777777" w:rsidR="000B2D39" w:rsidRDefault="00000000">
            <w:r>
              <w:rPr>
                <w:sz w:val="20"/>
                <w:szCs w:val="20"/>
              </w:rPr>
              <w:t>CSV parsing for uploaded contact lists.</w:t>
            </w:r>
          </w:p>
        </w:tc>
      </w:tr>
      <w:tr w:rsidR="000B2D39" w14:paraId="18CAF102"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179CA53" w14:textId="77777777" w:rsidR="000B2D39" w:rsidRDefault="00000000">
            <w:proofErr w:type="spellStart"/>
            <w:r>
              <w:rPr>
                <w:b/>
                <w:bCs/>
                <w:sz w:val="20"/>
                <w:szCs w:val="20"/>
              </w:rPr>
              <w:t>SheetJS</w:t>
            </w:r>
            <w:proofErr w:type="spellEnd"/>
            <w:r>
              <w:rPr>
                <w:b/>
                <w:bCs/>
                <w:sz w:val="20"/>
                <w:szCs w:val="20"/>
              </w:rPr>
              <w:t xml:space="preserve"> (xlsx)</w:t>
            </w:r>
          </w:p>
        </w:tc>
        <w:tc>
          <w:tcPr>
            <w:tcW w:w="1400" w:type="dxa"/>
            <w:shd w:val="clear" w:color="auto" w:fill="FFFFFF"/>
            <w:tcMar>
              <w:top w:w="100" w:type="dxa"/>
              <w:left w:w="120" w:type="dxa"/>
              <w:bottom w:w="100" w:type="dxa"/>
              <w:right w:w="120" w:type="dxa"/>
            </w:tcMar>
            <w:vAlign w:val="center"/>
          </w:tcPr>
          <w:p w14:paraId="3853906B" w14:textId="77777777" w:rsidR="000B2D39" w:rsidRDefault="00000000">
            <w:pPr>
              <w:jc w:val="center"/>
            </w:pPr>
            <w:r>
              <w:rPr>
                <w:sz w:val="20"/>
                <w:szCs w:val="20"/>
              </w:rPr>
              <w:t>0.18.5</w:t>
            </w:r>
          </w:p>
        </w:tc>
        <w:tc>
          <w:tcPr>
            <w:tcW w:w="5000" w:type="dxa"/>
            <w:shd w:val="clear" w:color="auto" w:fill="FFFFFF"/>
            <w:tcMar>
              <w:top w:w="100" w:type="dxa"/>
              <w:left w:w="120" w:type="dxa"/>
              <w:bottom w:w="100" w:type="dxa"/>
              <w:right w:w="120" w:type="dxa"/>
            </w:tcMar>
            <w:vAlign w:val="center"/>
          </w:tcPr>
          <w:p w14:paraId="78D83089" w14:textId="77777777" w:rsidR="000B2D39" w:rsidRDefault="00000000">
            <w:r>
              <w:rPr>
                <w:sz w:val="20"/>
                <w:szCs w:val="20"/>
              </w:rPr>
              <w:t>Excel (.xlsx / .</w:t>
            </w:r>
            <w:proofErr w:type="spellStart"/>
            <w:r>
              <w:rPr>
                <w:sz w:val="20"/>
                <w:szCs w:val="20"/>
              </w:rPr>
              <w:t>xls</w:t>
            </w:r>
            <w:proofErr w:type="spellEnd"/>
            <w:r>
              <w:rPr>
                <w:sz w:val="20"/>
                <w:szCs w:val="20"/>
              </w:rPr>
              <w:t>) parsing for uploaded contact lists.</w:t>
            </w:r>
          </w:p>
        </w:tc>
      </w:tr>
      <w:tr w:rsidR="000B2D39" w14:paraId="79985325"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3C8C894E" w14:textId="77777777" w:rsidR="000B2D39" w:rsidRDefault="00000000">
            <w:r>
              <w:rPr>
                <w:b/>
                <w:bCs/>
                <w:sz w:val="20"/>
                <w:szCs w:val="20"/>
              </w:rPr>
              <w:t>Axios</w:t>
            </w:r>
          </w:p>
        </w:tc>
        <w:tc>
          <w:tcPr>
            <w:tcW w:w="1400" w:type="dxa"/>
            <w:shd w:val="clear" w:color="auto" w:fill="F5F5F2"/>
            <w:tcMar>
              <w:top w:w="100" w:type="dxa"/>
              <w:left w:w="120" w:type="dxa"/>
              <w:bottom w:w="100" w:type="dxa"/>
              <w:right w:w="120" w:type="dxa"/>
            </w:tcMar>
            <w:vAlign w:val="center"/>
          </w:tcPr>
          <w:p w14:paraId="767C5C49" w14:textId="77777777" w:rsidR="000B2D39" w:rsidRDefault="00000000">
            <w:pPr>
              <w:jc w:val="center"/>
            </w:pPr>
            <w:r>
              <w:rPr>
                <w:sz w:val="20"/>
                <w:szCs w:val="20"/>
              </w:rPr>
              <w:t>1.19.0</w:t>
            </w:r>
          </w:p>
        </w:tc>
        <w:tc>
          <w:tcPr>
            <w:tcW w:w="5000" w:type="dxa"/>
            <w:shd w:val="clear" w:color="auto" w:fill="F5F5F2"/>
            <w:tcMar>
              <w:top w:w="100" w:type="dxa"/>
              <w:left w:w="120" w:type="dxa"/>
              <w:bottom w:w="100" w:type="dxa"/>
              <w:right w:w="120" w:type="dxa"/>
            </w:tcMar>
            <w:vAlign w:val="center"/>
          </w:tcPr>
          <w:p w14:paraId="1BED4C64" w14:textId="77777777" w:rsidR="000B2D39" w:rsidRDefault="00000000">
            <w:r>
              <w:rPr>
                <w:sz w:val="20"/>
                <w:szCs w:val="20"/>
              </w:rPr>
              <w:t>HTTP client used by the MTN and Airtel payment adapters to call external network APIs.</w:t>
            </w:r>
          </w:p>
        </w:tc>
      </w:tr>
      <w:tr w:rsidR="000B2D39" w14:paraId="667C860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3BAA2D5" w14:textId="77777777" w:rsidR="000B2D39" w:rsidRDefault="00000000">
            <w:r>
              <w:rPr>
                <w:b/>
                <w:bCs/>
                <w:sz w:val="20"/>
                <w:szCs w:val="20"/>
              </w:rPr>
              <w:t>node-</w:t>
            </w:r>
            <w:proofErr w:type="spellStart"/>
            <w:r>
              <w:rPr>
                <w:b/>
                <w:bCs/>
                <w:sz w:val="20"/>
                <w:szCs w:val="20"/>
              </w:rPr>
              <w:t>cron</w:t>
            </w:r>
            <w:proofErr w:type="spellEnd"/>
          </w:p>
        </w:tc>
        <w:tc>
          <w:tcPr>
            <w:tcW w:w="1400" w:type="dxa"/>
            <w:shd w:val="clear" w:color="auto" w:fill="FFFFFF"/>
            <w:tcMar>
              <w:top w:w="100" w:type="dxa"/>
              <w:left w:w="120" w:type="dxa"/>
              <w:bottom w:w="100" w:type="dxa"/>
              <w:right w:w="120" w:type="dxa"/>
            </w:tcMar>
            <w:vAlign w:val="center"/>
          </w:tcPr>
          <w:p w14:paraId="0A05B0E8" w14:textId="77777777" w:rsidR="000B2D39" w:rsidRDefault="00000000">
            <w:pPr>
              <w:jc w:val="center"/>
            </w:pPr>
            <w:r>
              <w:rPr>
                <w:sz w:val="20"/>
                <w:szCs w:val="20"/>
              </w:rPr>
              <w:t>4.6.0</w:t>
            </w:r>
          </w:p>
        </w:tc>
        <w:tc>
          <w:tcPr>
            <w:tcW w:w="5000" w:type="dxa"/>
            <w:shd w:val="clear" w:color="auto" w:fill="FFFFFF"/>
            <w:tcMar>
              <w:top w:w="100" w:type="dxa"/>
              <w:left w:w="120" w:type="dxa"/>
              <w:bottom w:w="100" w:type="dxa"/>
              <w:right w:w="120" w:type="dxa"/>
            </w:tcMar>
            <w:vAlign w:val="center"/>
          </w:tcPr>
          <w:p w14:paraId="17605A7F" w14:textId="77777777" w:rsidR="000B2D39" w:rsidRDefault="00000000">
            <w:r>
              <w:rPr>
                <w:sz w:val="20"/>
                <w:szCs w:val="20"/>
              </w:rPr>
              <w:t>In-process scheduler driving the automatic payment-reconciliation job.</w:t>
            </w:r>
          </w:p>
        </w:tc>
      </w:tr>
    </w:tbl>
    <w:p w14:paraId="522F078C" w14:textId="77777777" w:rsidR="000B2D39" w:rsidRDefault="00000000">
      <w:pPr>
        <w:pStyle w:val="Heading2"/>
      </w:pPr>
      <w:r>
        <w:t>3.3 Database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2F01AEAB"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71415E7F"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73D329C4"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06F63952" w14:textId="77777777" w:rsidR="000B2D39" w:rsidRDefault="00000000">
            <w:r>
              <w:rPr>
                <w:b/>
                <w:bCs/>
                <w:color w:val="FFFFFF"/>
                <w:sz w:val="20"/>
                <w:szCs w:val="20"/>
              </w:rPr>
              <w:t>Role in the System</w:t>
            </w:r>
          </w:p>
        </w:tc>
      </w:tr>
      <w:tr w:rsidR="000B2D39" w14:paraId="3BCAB25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E96B295" w14:textId="77777777" w:rsidR="000B2D39" w:rsidRDefault="00000000">
            <w:r>
              <w:rPr>
                <w:b/>
                <w:bCs/>
                <w:sz w:val="20"/>
                <w:szCs w:val="20"/>
              </w:rPr>
              <w:t>PostgreSQL</w:t>
            </w:r>
          </w:p>
        </w:tc>
        <w:tc>
          <w:tcPr>
            <w:tcW w:w="1400" w:type="dxa"/>
            <w:shd w:val="clear" w:color="auto" w:fill="FFFFFF"/>
            <w:tcMar>
              <w:top w:w="100" w:type="dxa"/>
              <w:left w:w="120" w:type="dxa"/>
              <w:bottom w:w="100" w:type="dxa"/>
              <w:right w:w="120" w:type="dxa"/>
            </w:tcMar>
            <w:vAlign w:val="center"/>
          </w:tcPr>
          <w:p w14:paraId="264DDD84" w14:textId="77777777" w:rsidR="000B2D39" w:rsidRDefault="00000000">
            <w:pPr>
              <w:jc w:val="center"/>
            </w:pPr>
            <w:r>
              <w:rPr>
                <w:sz w:val="20"/>
                <w:szCs w:val="20"/>
              </w:rPr>
              <w:t>16.14</w:t>
            </w:r>
          </w:p>
        </w:tc>
        <w:tc>
          <w:tcPr>
            <w:tcW w:w="5000" w:type="dxa"/>
            <w:shd w:val="clear" w:color="auto" w:fill="FFFFFF"/>
            <w:tcMar>
              <w:top w:w="100" w:type="dxa"/>
              <w:left w:w="120" w:type="dxa"/>
              <w:bottom w:w="100" w:type="dxa"/>
              <w:right w:w="120" w:type="dxa"/>
            </w:tcMar>
            <w:vAlign w:val="center"/>
          </w:tcPr>
          <w:p w14:paraId="1437CD46" w14:textId="77777777" w:rsidR="000B2D39" w:rsidRDefault="00000000">
            <w:r>
              <w:rPr>
                <w:sz w:val="20"/>
                <w:szCs w:val="20"/>
              </w:rPr>
              <w:t>Primary relational data store — sessions, contacts, users, and the full audit log.</w:t>
            </w:r>
          </w:p>
        </w:tc>
      </w:tr>
      <w:tr w:rsidR="000B2D39" w14:paraId="59246DCD"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6A29CC56" w14:textId="77777777" w:rsidR="000B2D39" w:rsidRDefault="00000000">
            <w:r>
              <w:rPr>
                <w:b/>
                <w:bCs/>
                <w:sz w:val="20"/>
                <w:szCs w:val="20"/>
              </w:rPr>
              <w:t>node-</w:t>
            </w:r>
            <w:proofErr w:type="spellStart"/>
            <w:r>
              <w:rPr>
                <w:b/>
                <w:bCs/>
                <w:sz w:val="20"/>
                <w:szCs w:val="20"/>
              </w:rPr>
              <w:t>postgres</w:t>
            </w:r>
            <w:proofErr w:type="spellEnd"/>
            <w:r>
              <w:rPr>
                <w:b/>
                <w:bCs/>
                <w:sz w:val="20"/>
                <w:szCs w:val="20"/>
              </w:rPr>
              <w:t xml:space="preserve"> (</w:t>
            </w:r>
            <w:proofErr w:type="spellStart"/>
            <w:r>
              <w:rPr>
                <w:b/>
                <w:bCs/>
                <w:sz w:val="20"/>
                <w:szCs w:val="20"/>
              </w:rPr>
              <w:t>pg</w:t>
            </w:r>
            <w:proofErr w:type="spellEnd"/>
            <w:r>
              <w:rPr>
                <w:b/>
                <w:bCs/>
                <w:sz w:val="20"/>
                <w:szCs w:val="20"/>
              </w:rPr>
              <w:t>)</w:t>
            </w:r>
          </w:p>
        </w:tc>
        <w:tc>
          <w:tcPr>
            <w:tcW w:w="1400" w:type="dxa"/>
            <w:shd w:val="clear" w:color="auto" w:fill="F5F5F2"/>
            <w:tcMar>
              <w:top w:w="100" w:type="dxa"/>
              <w:left w:w="120" w:type="dxa"/>
              <w:bottom w:w="100" w:type="dxa"/>
              <w:right w:w="120" w:type="dxa"/>
            </w:tcMar>
            <w:vAlign w:val="center"/>
          </w:tcPr>
          <w:p w14:paraId="6090F9AC" w14:textId="77777777" w:rsidR="000B2D39" w:rsidRDefault="00000000">
            <w:pPr>
              <w:jc w:val="center"/>
            </w:pPr>
            <w:r>
              <w:rPr>
                <w:sz w:val="20"/>
                <w:szCs w:val="20"/>
              </w:rPr>
              <w:t>8.22.0</w:t>
            </w:r>
          </w:p>
        </w:tc>
        <w:tc>
          <w:tcPr>
            <w:tcW w:w="5000" w:type="dxa"/>
            <w:shd w:val="clear" w:color="auto" w:fill="F5F5F2"/>
            <w:tcMar>
              <w:top w:w="100" w:type="dxa"/>
              <w:left w:w="120" w:type="dxa"/>
              <w:bottom w:w="100" w:type="dxa"/>
              <w:right w:w="120" w:type="dxa"/>
            </w:tcMar>
            <w:vAlign w:val="center"/>
          </w:tcPr>
          <w:p w14:paraId="34C7340C" w14:textId="77777777" w:rsidR="000B2D39" w:rsidRDefault="00000000">
            <w:r>
              <w:rPr>
                <w:sz w:val="20"/>
                <w:szCs w:val="20"/>
              </w:rPr>
              <w:t>PostgreSQL driver; all queries use parameterized statements and connection pooling.</w:t>
            </w:r>
          </w:p>
        </w:tc>
      </w:tr>
    </w:tbl>
    <w:p w14:paraId="65952936" w14:textId="77777777" w:rsidR="000B2D39" w:rsidRDefault="00000000">
      <w:pPr>
        <w:pStyle w:val="Heading2"/>
      </w:pPr>
      <w:r>
        <w:lastRenderedPageBreak/>
        <w:t>3.4 Authentication &amp; Identity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6BF24CAD"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265AF15B"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09EA09C0"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7284CE7B" w14:textId="77777777" w:rsidR="000B2D39" w:rsidRDefault="00000000">
            <w:r>
              <w:rPr>
                <w:b/>
                <w:bCs/>
                <w:color w:val="FFFFFF"/>
                <w:sz w:val="20"/>
                <w:szCs w:val="20"/>
              </w:rPr>
              <w:t>Role in the System</w:t>
            </w:r>
          </w:p>
        </w:tc>
      </w:tr>
      <w:tr w:rsidR="000B2D39" w14:paraId="33A0197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9747CC3" w14:textId="77777777" w:rsidR="000B2D39" w:rsidRDefault="00000000">
            <w:r>
              <w:rPr>
                <w:b/>
                <w:bCs/>
                <w:sz w:val="20"/>
                <w:szCs w:val="20"/>
              </w:rPr>
              <w:t>Firebase Authentication</w:t>
            </w:r>
          </w:p>
        </w:tc>
        <w:tc>
          <w:tcPr>
            <w:tcW w:w="1400" w:type="dxa"/>
            <w:shd w:val="clear" w:color="auto" w:fill="FFFFFF"/>
            <w:tcMar>
              <w:top w:w="100" w:type="dxa"/>
              <w:left w:w="120" w:type="dxa"/>
              <w:bottom w:w="100" w:type="dxa"/>
              <w:right w:w="120" w:type="dxa"/>
            </w:tcMar>
            <w:vAlign w:val="center"/>
          </w:tcPr>
          <w:p w14:paraId="14E31EAF" w14:textId="77777777" w:rsidR="000B2D39" w:rsidRDefault="00000000">
            <w:pPr>
              <w:jc w:val="center"/>
            </w:pPr>
            <w:r>
              <w:rPr>
                <w:sz w:val="20"/>
                <w:szCs w:val="20"/>
              </w:rPr>
              <w:t>—</w:t>
            </w:r>
          </w:p>
        </w:tc>
        <w:tc>
          <w:tcPr>
            <w:tcW w:w="5000" w:type="dxa"/>
            <w:shd w:val="clear" w:color="auto" w:fill="FFFFFF"/>
            <w:tcMar>
              <w:top w:w="100" w:type="dxa"/>
              <w:left w:w="120" w:type="dxa"/>
              <w:bottom w:w="100" w:type="dxa"/>
              <w:right w:w="120" w:type="dxa"/>
            </w:tcMar>
            <w:vAlign w:val="center"/>
          </w:tcPr>
          <w:p w14:paraId="681CCAE1" w14:textId="77777777" w:rsidR="000B2D39" w:rsidRDefault="00000000">
            <w:r>
              <w:rPr>
                <w:sz w:val="20"/>
                <w:szCs w:val="20"/>
              </w:rPr>
              <w:t>Identity provider for both sign-up and sign-in; owns password storage and verification entirely.</w:t>
            </w:r>
          </w:p>
        </w:tc>
      </w:tr>
      <w:tr w:rsidR="000B2D39" w14:paraId="5754673D"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1FFEC500" w14:textId="77777777" w:rsidR="000B2D39" w:rsidRDefault="00000000">
            <w:r>
              <w:rPr>
                <w:b/>
                <w:bCs/>
                <w:sz w:val="20"/>
                <w:szCs w:val="20"/>
              </w:rPr>
              <w:t>firebase-admin</w:t>
            </w:r>
          </w:p>
        </w:tc>
        <w:tc>
          <w:tcPr>
            <w:tcW w:w="1400" w:type="dxa"/>
            <w:shd w:val="clear" w:color="auto" w:fill="F5F5F2"/>
            <w:tcMar>
              <w:top w:w="100" w:type="dxa"/>
              <w:left w:w="120" w:type="dxa"/>
              <w:bottom w:w="100" w:type="dxa"/>
              <w:right w:w="120" w:type="dxa"/>
            </w:tcMar>
            <w:vAlign w:val="center"/>
          </w:tcPr>
          <w:p w14:paraId="0BD85CC2" w14:textId="77777777" w:rsidR="000B2D39" w:rsidRDefault="00000000">
            <w:pPr>
              <w:jc w:val="center"/>
            </w:pPr>
            <w:r>
              <w:rPr>
                <w:sz w:val="20"/>
                <w:szCs w:val="20"/>
              </w:rPr>
              <w:t>14.2.0</w:t>
            </w:r>
          </w:p>
        </w:tc>
        <w:tc>
          <w:tcPr>
            <w:tcW w:w="5000" w:type="dxa"/>
            <w:shd w:val="clear" w:color="auto" w:fill="F5F5F2"/>
            <w:tcMar>
              <w:top w:w="100" w:type="dxa"/>
              <w:left w:w="120" w:type="dxa"/>
              <w:bottom w:w="100" w:type="dxa"/>
              <w:right w:w="120" w:type="dxa"/>
            </w:tcMar>
            <w:vAlign w:val="center"/>
          </w:tcPr>
          <w:p w14:paraId="066B2418" w14:textId="77777777" w:rsidR="000B2D39" w:rsidRDefault="00000000">
            <w:r>
              <w:rPr>
                <w:sz w:val="20"/>
                <w:szCs w:val="20"/>
              </w:rPr>
              <w:t>Server-side verification of Firebase ID tokens on every authenticated API request.</w:t>
            </w:r>
          </w:p>
        </w:tc>
      </w:tr>
    </w:tbl>
    <w:p w14:paraId="5C0963AE" w14:textId="77777777" w:rsidR="000B2D39" w:rsidRDefault="00000000">
      <w:pPr>
        <w:pStyle w:val="Heading2"/>
      </w:pPr>
      <w:r>
        <w:t>3.5 Payment Gateway Integrations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1455"/>
        <w:gridCol w:w="4960"/>
      </w:tblGrid>
      <w:tr w:rsidR="000B2D39" w14:paraId="56AC0C3D"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6F41DFDA"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4D359FA3"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1D3A0A5B" w14:textId="77777777" w:rsidR="000B2D39" w:rsidRDefault="00000000">
            <w:r>
              <w:rPr>
                <w:b/>
                <w:bCs/>
                <w:color w:val="FFFFFF"/>
                <w:sz w:val="20"/>
                <w:szCs w:val="20"/>
              </w:rPr>
              <w:t>Role in the System</w:t>
            </w:r>
          </w:p>
        </w:tc>
      </w:tr>
      <w:tr w:rsidR="000B2D39" w14:paraId="1096979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15E6F6E" w14:textId="77777777" w:rsidR="000B2D39" w:rsidRDefault="00000000">
            <w:r>
              <w:rPr>
                <w:b/>
                <w:bCs/>
                <w:sz w:val="20"/>
                <w:szCs w:val="20"/>
              </w:rPr>
              <w:t>MTN MoMo API</w:t>
            </w:r>
          </w:p>
        </w:tc>
        <w:tc>
          <w:tcPr>
            <w:tcW w:w="1400" w:type="dxa"/>
            <w:shd w:val="clear" w:color="auto" w:fill="FFFFFF"/>
            <w:tcMar>
              <w:top w:w="100" w:type="dxa"/>
              <w:left w:w="120" w:type="dxa"/>
              <w:bottom w:w="100" w:type="dxa"/>
              <w:right w:w="120" w:type="dxa"/>
            </w:tcMar>
            <w:vAlign w:val="center"/>
          </w:tcPr>
          <w:p w14:paraId="3EE59EAF" w14:textId="77777777" w:rsidR="000B2D39" w:rsidRDefault="00000000">
            <w:pPr>
              <w:jc w:val="center"/>
            </w:pPr>
            <w:r>
              <w:rPr>
                <w:sz w:val="20"/>
                <w:szCs w:val="20"/>
              </w:rPr>
              <w:t>Disbursements product</w:t>
            </w:r>
          </w:p>
        </w:tc>
        <w:tc>
          <w:tcPr>
            <w:tcW w:w="5000" w:type="dxa"/>
            <w:shd w:val="clear" w:color="auto" w:fill="FFFFFF"/>
            <w:tcMar>
              <w:top w:w="100" w:type="dxa"/>
              <w:left w:w="120" w:type="dxa"/>
              <w:bottom w:w="100" w:type="dxa"/>
              <w:right w:w="120" w:type="dxa"/>
            </w:tcMar>
            <w:vAlign w:val="center"/>
          </w:tcPr>
          <w:p w14:paraId="0A05839B" w14:textId="77777777" w:rsidR="000B2D39" w:rsidRDefault="00000000">
            <w:r>
              <w:rPr>
                <w:sz w:val="20"/>
                <w:szCs w:val="20"/>
              </w:rPr>
              <w:t xml:space="preserve">Name-lookup and disbursement (payment) </w:t>
            </w:r>
            <w:proofErr w:type="gramStart"/>
            <w:r>
              <w:rPr>
                <w:sz w:val="20"/>
                <w:szCs w:val="20"/>
              </w:rPr>
              <w:t>calls</w:t>
            </w:r>
            <w:proofErr w:type="gramEnd"/>
            <w:r>
              <w:rPr>
                <w:sz w:val="20"/>
                <w:szCs w:val="20"/>
              </w:rPr>
              <w:t xml:space="preserve"> for MTN Mobile Money recipients.</w:t>
            </w:r>
          </w:p>
        </w:tc>
      </w:tr>
      <w:tr w:rsidR="000B2D39" w14:paraId="0FF6BF6B"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7C42643A" w14:textId="77777777" w:rsidR="000B2D39" w:rsidRDefault="00000000">
            <w:r>
              <w:rPr>
                <w:b/>
                <w:bCs/>
                <w:sz w:val="20"/>
                <w:szCs w:val="20"/>
              </w:rPr>
              <w:t>Airtel Money Open API</w:t>
            </w:r>
          </w:p>
        </w:tc>
        <w:tc>
          <w:tcPr>
            <w:tcW w:w="1400" w:type="dxa"/>
            <w:shd w:val="clear" w:color="auto" w:fill="F5F5F2"/>
            <w:tcMar>
              <w:top w:w="100" w:type="dxa"/>
              <w:left w:w="120" w:type="dxa"/>
              <w:bottom w:w="100" w:type="dxa"/>
              <w:right w:w="120" w:type="dxa"/>
            </w:tcMar>
            <w:vAlign w:val="center"/>
          </w:tcPr>
          <w:p w14:paraId="1A0C0640" w14:textId="77777777" w:rsidR="000B2D39" w:rsidRDefault="00000000">
            <w:pPr>
              <w:jc w:val="center"/>
            </w:pPr>
            <w:r>
              <w:rPr>
                <w:sz w:val="20"/>
                <w:szCs w:val="20"/>
              </w:rPr>
              <w:t>Standard / Disbursements</w:t>
            </w:r>
          </w:p>
        </w:tc>
        <w:tc>
          <w:tcPr>
            <w:tcW w:w="5000" w:type="dxa"/>
            <w:shd w:val="clear" w:color="auto" w:fill="F5F5F2"/>
            <w:tcMar>
              <w:top w:w="100" w:type="dxa"/>
              <w:left w:w="120" w:type="dxa"/>
              <w:bottom w:w="100" w:type="dxa"/>
              <w:right w:w="120" w:type="dxa"/>
            </w:tcMar>
            <w:vAlign w:val="center"/>
          </w:tcPr>
          <w:p w14:paraId="5A587E6B" w14:textId="77777777" w:rsidR="000B2D39" w:rsidRDefault="00000000">
            <w:r>
              <w:rPr>
                <w:sz w:val="20"/>
                <w:szCs w:val="20"/>
              </w:rPr>
              <w:t xml:space="preserve">Name-lookup and disbursement </w:t>
            </w:r>
            <w:proofErr w:type="gramStart"/>
            <w:r>
              <w:rPr>
                <w:sz w:val="20"/>
                <w:szCs w:val="20"/>
              </w:rPr>
              <w:t>calls</w:t>
            </w:r>
            <w:proofErr w:type="gramEnd"/>
            <w:r>
              <w:rPr>
                <w:sz w:val="20"/>
                <w:szCs w:val="20"/>
              </w:rPr>
              <w:t xml:space="preserve"> for Airtel Money recipients.</w:t>
            </w:r>
          </w:p>
        </w:tc>
      </w:tr>
    </w:tbl>
    <w:p w14:paraId="081A189B" w14:textId="77777777" w:rsidR="000B2D39" w:rsidRDefault="00000000">
      <w:pPr>
        <w:pStyle w:val="Heading2"/>
      </w:pPr>
      <w:r>
        <w:t>3.6 Security &amp; Hardening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5B5BDE05"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6C2EB6A4"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5721A498"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40B42E2A" w14:textId="77777777" w:rsidR="000B2D39" w:rsidRDefault="00000000">
            <w:r>
              <w:rPr>
                <w:b/>
                <w:bCs/>
                <w:color w:val="FFFFFF"/>
                <w:sz w:val="20"/>
                <w:szCs w:val="20"/>
              </w:rPr>
              <w:t>Role in the System</w:t>
            </w:r>
          </w:p>
        </w:tc>
      </w:tr>
      <w:tr w:rsidR="000B2D39" w14:paraId="759A0C7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E613AB5" w14:textId="77777777" w:rsidR="000B2D39" w:rsidRDefault="00000000">
            <w:r>
              <w:rPr>
                <w:b/>
                <w:bCs/>
                <w:sz w:val="20"/>
                <w:szCs w:val="20"/>
              </w:rPr>
              <w:t>Helmet</w:t>
            </w:r>
          </w:p>
        </w:tc>
        <w:tc>
          <w:tcPr>
            <w:tcW w:w="1400" w:type="dxa"/>
            <w:shd w:val="clear" w:color="auto" w:fill="FFFFFF"/>
            <w:tcMar>
              <w:top w:w="100" w:type="dxa"/>
              <w:left w:w="120" w:type="dxa"/>
              <w:bottom w:w="100" w:type="dxa"/>
              <w:right w:w="120" w:type="dxa"/>
            </w:tcMar>
            <w:vAlign w:val="center"/>
          </w:tcPr>
          <w:p w14:paraId="23162A3E" w14:textId="77777777" w:rsidR="000B2D39" w:rsidRDefault="00000000">
            <w:pPr>
              <w:jc w:val="center"/>
            </w:pPr>
            <w:r>
              <w:rPr>
                <w:sz w:val="20"/>
                <w:szCs w:val="20"/>
              </w:rPr>
              <w:t>8.3.0</w:t>
            </w:r>
          </w:p>
        </w:tc>
        <w:tc>
          <w:tcPr>
            <w:tcW w:w="5000" w:type="dxa"/>
            <w:shd w:val="clear" w:color="auto" w:fill="FFFFFF"/>
            <w:tcMar>
              <w:top w:w="100" w:type="dxa"/>
              <w:left w:w="120" w:type="dxa"/>
              <w:bottom w:w="100" w:type="dxa"/>
              <w:right w:w="120" w:type="dxa"/>
            </w:tcMar>
            <w:vAlign w:val="center"/>
          </w:tcPr>
          <w:p w14:paraId="245F4300" w14:textId="77777777" w:rsidR="000B2D39" w:rsidRDefault="00000000">
            <w:r>
              <w:rPr>
                <w:sz w:val="20"/>
                <w:szCs w:val="20"/>
              </w:rPr>
              <w:t>Standard HTTP security headers on every response.</w:t>
            </w:r>
          </w:p>
        </w:tc>
      </w:tr>
      <w:tr w:rsidR="000B2D39" w14:paraId="3ACB1327"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31DE5880" w14:textId="77777777" w:rsidR="000B2D39" w:rsidRDefault="00000000">
            <w:r>
              <w:rPr>
                <w:b/>
                <w:bCs/>
                <w:sz w:val="20"/>
                <w:szCs w:val="20"/>
              </w:rPr>
              <w:t>CORS</w:t>
            </w:r>
          </w:p>
        </w:tc>
        <w:tc>
          <w:tcPr>
            <w:tcW w:w="1400" w:type="dxa"/>
            <w:shd w:val="clear" w:color="auto" w:fill="F5F5F2"/>
            <w:tcMar>
              <w:top w:w="100" w:type="dxa"/>
              <w:left w:w="120" w:type="dxa"/>
              <w:bottom w:w="100" w:type="dxa"/>
              <w:right w:w="120" w:type="dxa"/>
            </w:tcMar>
            <w:vAlign w:val="center"/>
          </w:tcPr>
          <w:p w14:paraId="39F603C9" w14:textId="77777777" w:rsidR="000B2D39" w:rsidRDefault="00000000">
            <w:pPr>
              <w:jc w:val="center"/>
            </w:pPr>
            <w:r>
              <w:rPr>
                <w:sz w:val="20"/>
                <w:szCs w:val="20"/>
              </w:rPr>
              <w:t>2.8.6</w:t>
            </w:r>
          </w:p>
        </w:tc>
        <w:tc>
          <w:tcPr>
            <w:tcW w:w="5000" w:type="dxa"/>
            <w:shd w:val="clear" w:color="auto" w:fill="F5F5F2"/>
            <w:tcMar>
              <w:top w:w="100" w:type="dxa"/>
              <w:left w:w="120" w:type="dxa"/>
              <w:bottom w:w="100" w:type="dxa"/>
              <w:right w:w="120" w:type="dxa"/>
            </w:tcMar>
            <w:vAlign w:val="center"/>
          </w:tcPr>
          <w:p w14:paraId="2DFC1554" w14:textId="77777777" w:rsidR="000B2D39" w:rsidRDefault="00000000">
            <w:r>
              <w:rPr>
                <w:sz w:val="20"/>
                <w:szCs w:val="20"/>
              </w:rPr>
              <w:t>Explicit cross-origin policy for browser access to the API.</w:t>
            </w:r>
          </w:p>
        </w:tc>
      </w:tr>
      <w:tr w:rsidR="000B2D39" w14:paraId="540D47D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BAA9EA1" w14:textId="77777777" w:rsidR="000B2D39" w:rsidRDefault="00000000">
            <w:r>
              <w:rPr>
                <w:b/>
                <w:bCs/>
                <w:sz w:val="20"/>
                <w:szCs w:val="20"/>
              </w:rPr>
              <w:t>express-rate-limit</w:t>
            </w:r>
          </w:p>
        </w:tc>
        <w:tc>
          <w:tcPr>
            <w:tcW w:w="1400" w:type="dxa"/>
            <w:shd w:val="clear" w:color="auto" w:fill="FFFFFF"/>
            <w:tcMar>
              <w:top w:w="100" w:type="dxa"/>
              <w:left w:w="120" w:type="dxa"/>
              <w:bottom w:w="100" w:type="dxa"/>
              <w:right w:w="120" w:type="dxa"/>
            </w:tcMar>
            <w:vAlign w:val="center"/>
          </w:tcPr>
          <w:p w14:paraId="7B9449B2" w14:textId="77777777" w:rsidR="000B2D39" w:rsidRDefault="00000000">
            <w:pPr>
              <w:jc w:val="center"/>
            </w:pPr>
            <w:r>
              <w:rPr>
                <w:sz w:val="20"/>
                <w:szCs w:val="20"/>
              </w:rPr>
              <w:t>8.6.1</w:t>
            </w:r>
          </w:p>
        </w:tc>
        <w:tc>
          <w:tcPr>
            <w:tcW w:w="5000" w:type="dxa"/>
            <w:shd w:val="clear" w:color="auto" w:fill="FFFFFF"/>
            <w:tcMar>
              <w:top w:w="100" w:type="dxa"/>
              <w:left w:w="120" w:type="dxa"/>
              <w:bottom w:w="100" w:type="dxa"/>
              <w:right w:w="120" w:type="dxa"/>
            </w:tcMar>
            <w:vAlign w:val="center"/>
          </w:tcPr>
          <w:p w14:paraId="02DC2F3F" w14:textId="77777777" w:rsidR="000B2D39" w:rsidRDefault="00000000">
            <w:r>
              <w:rPr>
                <w:sz w:val="20"/>
                <w:szCs w:val="20"/>
              </w:rPr>
              <w:t>Rate limiting applied API-wide, defending every endpoint against abuse.</w:t>
            </w:r>
          </w:p>
        </w:tc>
      </w:tr>
      <w:tr w:rsidR="000B2D39" w14:paraId="532EFE4F"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1C8A2003" w14:textId="77777777" w:rsidR="000B2D39" w:rsidRDefault="00000000">
            <w:r>
              <w:rPr>
                <w:b/>
                <w:bCs/>
                <w:sz w:val="20"/>
                <w:szCs w:val="20"/>
              </w:rPr>
              <w:t>Morgan</w:t>
            </w:r>
          </w:p>
        </w:tc>
        <w:tc>
          <w:tcPr>
            <w:tcW w:w="1400" w:type="dxa"/>
            <w:shd w:val="clear" w:color="auto" w:fill="F5F5F2"/>
            <w:tcMar>
              <w:top w:w="100" w:type="dxa"/>
              <w:left w:w="120" w:type="dxa"/>
              <w:bottom w:w="100" w:type="dxa"/>
              <w:right w:w="120" w:type="dxa"/>
            </w:tcMar>
            <w:vAlign w:val="center"/>
          </w:tcPr>
          <w:p w14:paraId="79FAC4D7" w14:textId="77777777" w:rsidR="000B2D39" w:rsidRDefault="00000000">
            <w:pPr>
              <w:jc w:val="center"/>
            </w:pPr>
            <w:r>
              <w:rPr>
                <w:sz w:val="20"/>
                <w:szCs w:val="20"/>
              </w:rPr>
              <w:t>1.11.0</w:t>
            </w:r>
          </w:p>
        </w:tc>
        <w:tc>
          <w:tcPr>
            <w:tcW w:w="5000" w:type="dxa"/>
            <w:shd w:val="clear" w:color="auto" w:fill="F5F5F2"/>
            <w:tcMar>
              <w:top w:w="100" w:type="dxa"/>
              <w:left w:w="120" w:type="dxa"/>
              <w:bottom w:w="100" w:type="dxa"/>
              <w:right w:w="120" w:type="dxa"/>
            </w:tcMar>
            <w:vAlign w:val="center"/>
          </w:tcPr>
          <w:p w14:paraId="245E5D53" w14:textId="77777777" w:rsidR="000B2D39" w:rsidRDefault="00000000">
            <w:r>
              <w:rPr>
                <w:sz w:val="20"/>
                <w:szCs w:val="20"/>
              </w:rPr>
              <w:t>Structured HTTP request logging.</w:t>
            </w:r>
          </w:p>
        </w:tc>
      </w:tr>
      <w:tr w:rsidR="000B2D39" w14:paraId="03BED03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CDF0FA4" w14:textId="77777777" w:rsidR="000B2D39" w:rsidRDefault="00000000">
            <w:proofErr w:type="spellStart"/>
            <w:r>
              <w:rPr>
                <w:b/>
                <w:bCs/>
                <w:sz w:val="20"/>
                <w:szCs w:val="20"/>
              </w:rPr>
              <w:t>dotenv</w:t>
            </w:r>
            <w:proofErr w:type="spellEnd"/>
          </w:p>
        </w:tc>
        <w:tc>
          <w:tcPr>
            <w:tcW w:w="1400" w:type="dxa"/>
            <w:shd w:val="clear" w:color="auto" w:fill="FFFFFF"/>
            <w:tcMar>
              <w:top w:w="100" w:type="dxa"/>
              <w:left w:w="120" w:type="dxa"/>
              <w:bottom w:w="100" w:type="dxa"/>
              <w:right w:w="120" w:type="dxa"/>
            </w:tcMar>
            <w:vAlign w:val="center"/>
          </w:tcPr>
          <w:p w14:paraId="2467D27C" w14:textId="77777777" w:rsidR="000B2D39" w:rsidRDefault="00000000">
            <w:pPr>
              <w:jc w:val="center"/>
            </w:pPr>
            <w:r>
              <w:rPr>
                <w:sz w:val="20"/>
                <w:szCs w:val="20"/>
              </w:rPr>
              <w:t>17.4.2</w:t>
            </w:r>
          </w:p>
        </w:tc>
        <w:tc>
          <w:tcPr>
            <w:tcW w:w="5000" w:type="dxa"/>
            <w:shd w:val="clear" w:color="auto" w:fill="FFFFFF"/>
            <w:tcMar>
              <w:top w:w="100" w:type="dxa"/>
              <w:left w:w="120" w:type="dxa"/>
              <w:bottom w:w="100" w:type="dxa"/>
              <w:right w:w="120" w:type="dxa"/>
            </w:tcMar>
            <w:vAlign w:val="center"/>
          </w:tcPr>
          <w:p w14:paraId="3E029299" w14:textId="77777777" w:rsidR="000B2D39" w:rsidRDefault="00000000">
            <w:r>
              <w:rPr>
                <w:sz w:val="20"/>
                <w:szCs w:val="20"/>
              </w:rPr>
              <w:t>Environment variable loading; paired with a custom startup validator.</w:t>
            </w:r>
          </w:p>
        </w:tc>
      </w:tr>
    </w:tbl>
    <w:p w14:paraId="4A46EFFA" w14:textId="77777777" w:rsidR="000B2D39" w:rsidRDefault="00000000">
      <w:pPr>
        <w:pStyle w:val="Heading2"/>
      </w:pPr>
      <w:r>
        <w:t>3.7 Development &amp; Build Tooling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0B2D39" w14:paraId="33D2F790" w14:textId="77777777">
        <w:tblPrEx>
          <w:tblCellMar>
            <w:top w:w="0" w:type="dxa"/>
            <w:bottom w:w="0" w:type="dxa"/>
          </w:tblCellMar>
        </w:tblPrEx>
        <w:trPr>
          <w:tblHeader/>
        </w:trPr>
        <w:tc>
          <w:tcPr>
            <w:tcW w:w="2600" w:type="dxa"/>
            <w:shd w:val="clear" w:color="auto" w:fill="13221C"/>
            <w:tcMar>
              <w:top w:w="100" w:type="dxa"/>
              <w:left w:w="120" w:type="dxa"/>
              <w:bottom w:w="100" w:type="dxa"/>
              <w:right w:w="120" w:type="dxa"/>
            </w:tcMar>
            <w:vAlign w:val="center"/>
          </w:tcPr>
          <w:p w14:paraId="1E71186C" w14:textId="77777777" w:rsidR="000B2D39" w:rsidRDefault="00000000">
            <w:r>
              <w:rPr>
                <w:b/>
                <w:bCs/>
                <w:color w:val="FFFFFF"/>
                <w:sz w:val="20"/>
                <w:szCs w:val="20"/>
              </w:rPr>
              <w:t>Technology</w:t>
            </w:r>
          </w:p>
        </w:tc>
        <w:tc>
          <w:tcPr>
            <w:tcW w:w="1400" w:type="dxa"/>
            <w:shd w:val="clear" w:color="auto" w:fill="13221C"/>
            <w:tcMar>
              <w:top w:w="100" w:type="dxa"/>
              <w:left w:w="120" w:type="dxa"/>
              <w:bottom w:w="100" w:type="dxa"/>
              <w:right w:w="120" w:type="dxa"/>
            </w:tcMar>
            <w:vAlign w:val="center"/>
          </w:tcPr>
          <w:p w14:paraId="73C2AF76" w14:textId="77777777" w:rsidR="000B2D39" w:rsidRDefault="00000000">
            <w:pPr>
              <w:jc w:val="center"/>
            </w:pPr>
            <w:r>
              <w:rPr>
                <w:b/>
                <w:bCs/>
                <w:color w:val="FFFFFF"/>
                <w:sz w:val="20"/>
                <w:szCs w:val="20"/>
              </w:rPr>
              <w:t>Version</w:t>
            </w:r>
          </w:p>
        </w:tc>
        <w:tc>
          <w:tcPr>
            <w:tcW w:w="5000" w:type="dxa"/>
            <w:shd w:val="clear" w:color="auto" w:fill="13221C"/>
            <w:tcMar>
              <w:top w:w="100" w:type="dxa"/>
              <w:left w:w="120" w:type="dxa"/>
              <w:bottom w:w="100" w:type="dxa"/>
              <w:right w:w="120" w:type="dxa"/>
            </w:tcMar>
            <w:vAlign w:val="center"/>
          </w:tcPr>
          <w:p w14:paraId="0ED245F8" w14:textId="77777777" w:rsidR="000B2D39" w:rsidRDefault="00000000">
            <w:r>
              <w:rPr>
                <w:b/>
                <w:bCs/>
                <w:color w:val="FFFFFF"/>
                <w:sz w:val="20"/>
                <w:szCs w:val="20"/>
              </w:rPr>
              <w:t>Role in the System</w:t>
            </w:r>
          </w:p>
        </w:tc>
      </w:tr>
      <w:tr w:rsidR="000B2D39" w14:paraId="342AC62C"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F701931" w14:textId="77777777" w:rsidR="000B2D39" w:rsidRDefault="00000000">
            <w:r>
              <w:rPr>
                <w:b/>
                <w:bCs/>
                <w:sz w:val="20"/>
                <w:szCs w:val="20"/>
              </w:rPr>
              <w:t>TypeScript Compiler</w:t>
            </w:r>
          </w:p>
        </w:tc>
        <w:tc>
          <w:tcPr>
            <w:tcW w:w="1400" w:type="dxa"/>
            <w:shd w:val="clear" w:color="auto" w:fill="FFFFFF"/>
            <w:tcMar>
              <w:top w:w="100" w:type="dxa"/>
              <w:left w:w="120" w:type="dxa"/>
              <w:bottom w:w="100" w:type="dxa"/>
              <w:right w:w="120" w:type="dxa"/>
            </w:tcMar>
            <w:vAlign w:val="center"/>
          </w:tcPr>
          <w:p w14:paraId="4A834A63" w14:textId="77777777" w:rsidR="000B2D39" w:rsidRDefault="00000000">
            <w:pPr>
              <w:jc w:val="center"/>
            </w:pPr>
            <w:r>
              <w:rPr>
                <w:sz w:val="20"/>
                <w:szCs w:val="20"/>
              </w:rPr>
              <w:t>6.0.2</w:t>
            </w:r>
          </w:p>
        </w:tc>
        <w:tc>
          <w:tcPr>
            <w:tcW w:w="5000" w:type="dxa"/>
            <w:shd w:val="clear" w:color="auto" w:fill="FFFFFF"/>
            <w:tcMar>
              <w:top w:w="100" w:type="dxa"/>
              <w:left w:w="120" w:type="dxa"/>
              <w:bottom w:w="100" w:type="dxa"/>
              <w:right w:w="120" w:type="dxa"/>
            </w:tcMar>
            <w:vAlign w:val="center"/>
          </w:tcPr>
          <w:p w14:paraId="29C98CC9" w14:textId="77777777" w:rsidR="000B2D39" w:rsidRDefault="00000000">
            <w:r>
              <w:rPr>
                <w:sz w:val="20"/>
                <w:szCs w:val="20"/>
              </w:rPr>
              <w:t>Full-project type-checking (</w:t>
            </w:r>
            <w:proofErr w:type="spellStart"/>
            <w:r>
              <w:rPr>
                <w:sz w:val="20"/>
                <w:szCs w:val="20"/>
              </w:rPr>
              <w:t>tsc</w:t>
            </w:r>
            <w:proofErr w:type="spellEnd"/>
            <w:r>
              <w:rPr>
                <w:sz w:val="20"/>
                <w:szCs w:val="20"/>
              </w:rPr>
              <w:t xml:space="preserve"> -b) run before every production build.</w:t>
            </w:r>
          </w:p>
        </w:tc>
      </w:tr>
      <w:tr w:rsidR="000B2D39" w14:paraId="094BB5FD" w14:textId="77777777">
        <w:tblPrEx>
          <w:tblCellMar>
            <w:top w:w="0" w:type="dxa"/>
            <w:bottom w:w="0" w:type="dxa"/>
          </w:tblCellMar>
        </w:tblPrEx>
        <w:tc>
          <w:tcPr>
            <w:tcW w:w="2600" w:type="dxa"/>
            <w:shd w:val="clear" w:color="auto" w:fill="F5F5F2"/>
            <w:tcMar>
              <w:top w:w="100" w:type="dxa"/>
              <w:left w:w="120" w:type="dxa"/>
              <w:bottom w:w="100" w:type="dxa"/>
              <w:right w:w="120" w:type="dxa"/>
            </w:tcMar>
            <w:vAlign w:val="center"/>
          </w:tcPr>
          <w:p w14:paraId="680166F1" w14:textId="77777777" w:rsidR="000B2D39" w:rsidRDefault="00000000">
            <w:proofErr w:type="spellStart"/>
            <w:r>
              <w:rPr>
                <w:b/>
                <w:bCs/>
                <w:sz w:val="20"/>
                <w:szCs w:val="20"/>
              </w:rPr>
              <w:t>oxlint</w:t>
            </w:r>
            <w:proofErr w:type="spellEnd"/>
          </w:p>
        </w:tc>
        <w:tc>
          <w:tcPr>
            <w:tcW w:w="1400" w:type="dxa"/>
            <w:shd w:val="clear" w:color="auto" w:fill="F5F5F2"/>
            <w:tcMar>
              <w:top w:w="100" w:type="dxa"/>
              <w:left w:w="120" w:type="dxa"/>
              <w:bottom w:w="100" w:type="dxa"/>
              <w:right w:w="120" w:type="dxa"/>
            </w:tcMar>
            <w:vAlign w:val="center"/>
          </w:tcPr>
          <w:p w14:paraId="18D7070A" w14:textId="77777777" w:rsidR="000B2D39" w:rsidRDefault="00000000">
            <w:pPr>
              <w:jc w:val="center"/>
            </w:pPr>
            <w:r>
              <w:rPr>
                <w:sz w:val="20"/>
                <w:szCs w:val="20"/>
              </w:rPr>
              <w:t>1.75.0</w:t>
            </w:r>
          </w:p>
        </w:tc>
        <w:tc>
          <w:tcPr>
            <w:tcW w:w="5000" w:type="dxa"/>
            <w:shd w:val="clear" w:color="auto" w:fill="F5F5F2"/>
            <w:tcMar>
              <w:top w:w="100" w:type="dxa"/>
              <w:left w:w="120" w:type="dxa"/>
              <w:bottom w:w="100" w:type="dxa"/>
              <w:right w:w="120" w:type="dxa"/>
            </w:tcMar>
            <w:vAlign w:val="center"/>
          </w:tcPr>
          <w:p w14:paraId="0C35DC29" w14:textId="77777777" w:rsidR="000B2D39" w:rsidRDefault="00000000">
            <w:r>
              <w:rPr>
                <w:sz w:val="20"/>
                <w:szCs w:val="20"/>
              </w:rPr>
              <w:t>Fast linting for the frontend codebase.</w:t>
            </w:r>
          </w:p>
        </w:tc>
      </w:tr>
      <w:tr w:rsidR="000B2D39" w14:paraId="5DF0526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8915B04" w14:textId="77777777" w:rsidR="000B2D39" w:rsidRDefault="00000000">
            <w:proofErr w:type="spellStart"/>
            <w:r>
              <w:rPr>
                <w:b/>
                <w:bCs/>
                <w:sz w:val="20"/>
                <w:szCs w:val="20"/>
              </w:rPr>
              <w:t>npm</w:t>
            </w:r>
            <w:proofErr w:type="spellEnd"/>
          </w:p>
        </w:tc>
        <w:tc>
          <w:tcPr>
            <w:tcW w:w="1400" w:type="dxa"/>
            <w:shd w:val="clear" w:color="auto" w:fill="FFFFFF"/>
            <w:tcMar>
              <w:top w:w="100" w:type="dxa"/>
              <w:left w:w="120" w:type="dxa"/>
              <w:bottom w:w="100" w:type="dxa"/>
              <w:right w:w="120" w:type="dxa"/>
            </w:tcMar>
            <w:vAlign w:val="center"/>
          </w:tcPr>
          <w:p w14:paraId="3B5D7375" w14:textId="77777777" w:rsidR="000B2D39" w:rsidRDefault="00000000">
            <w:pPr>
              <w:jc w:val="center"/>
            </w:pPr>
            <w:r>
              <w:rPr>
                <w:sz w:val="20"/>
                <w:szCs w:val="20"/>
              </w:rPr>
              <w:t>bundled with Node 22</w:t>
            </w:r>
          </w:p>
        </w:tc>
        <w:tc>
          <w:tcPr>
            <w:tcW w:w="5000" w:type="dxa"/>
            <w:shd w:val="clear" w:color="auto" w:fill="FFFFFF"/>
            <w:tcMar>
              <w:top w:w="100" w:type="dxa"/>
              <w:left w:w="120" w:type="dxa"/>
              <w:bottom w:w="100" w:type="dxa"/>
              <w:right w:w="120" w:type="dxa"/>
            </w:tcMar>
            <w:vAlign w:val="center"/>
          </w:tcPr>
          <w:p w14:paraId="0B232287" w14:textId="77777777" w:rsidR="000B2D39" w:rsidRDefault="00000000">
            <w:r>
              <w:rPr>
                <w:sz w:val="20"/>
                <w:szCs w:val="20"/>
              </w:rPr>
              <w:t>Package management for both backend and frontend.</w:t>
            </w:r>
          </w:p>
        </w:tc>
      </w:tr>
    </w:tbl>
    <w:p w14:paraId="679656EA" w14:textId="77777777" w:rsidR="000B2D39" w:rsidRDefault="00000000">
      <w:pPr>
        <w:pStyle w:val="Heading2"/>
      </w:pPr>
      <w:r>
        <w:t>3.8 Infrastructure &amp; Deployment (Planned)</w:t>
      </w:r>
    </w:p>
    <w:p w14:paraId="0D9147DF" w14:textId="77777777" w:rsidR="000B2D39" w:rsidRDefault="00000000">
      <w:pPr>
        <w:spacing w:after="160" w:line="300" w:lineRule="auto"/>
      </w:pPr>
      <w:r>
        <w:t>The following are specified for Phase 8 and are described there in full rather than left open: a managed PostgreSQL instance, a Node.js application host, static hosting for the built frontend bundle, a CI/CD pipeline, and a production Firebase project distinct from the development project used during the build phase.</w:t>
      </w:r>
    </w:p>
    <w:p w14:paraId="197EE8F7" w14:textId="77777777" w:rsidR="000B2D39" w:rsidRDefault="00000000">
      <w:r>
        <w:br w:type="page"/>
      </w:r>
    </w:p>
    <w:p w14:paraId="34BC12FD" w14:textId="77777777" w:rsidR="000B2D39" w:rsidRDefault="00000000">
      <w:pPr>
        <w:pStyle w:val="Heading1"/>
        <w:pBdr>
          <w:bottom w:val="single" w:sz="8" w:space="4" w:color="B9884A"/>
        </w:pBdr>
      </w:pPr>
      <w:r>
        <w:lastRenderedPageBreak/>
        <w:t>4. System Architecture</w:t>
      </w:r>
    </w:p>
    <w:p w14:paraId="2E3143C9" w14:textId="77777777" w:rsidR="000B2D39" w:rsidRDefault="00000000">
      <w:pPr>
        <w:spacing w:after="160" w:line="300" w:lineRule="auto"/>
      </w:pPr>
      <w:proofErr w:type="spellStart"/>
      <w:r>
        <w:t>PaySync</w:t>
      </w:r>
      <w:proofErr w:type="spellEnd"/>
      <w:r>
        <w:t xml:space="preserve"> follows a three-tier architecture: a React client, a Node.js/Express API layer, and a PostgreSQL data layer, with two categories of external integration sitting alongside the API — Firebase for identity, and the MTN/Airtel payment networks reached through a dedicated adapter layer.</w:t>
      </w:r>
    </w:p>
    <w:p w14:paraId="330241A0" w14:textId="77777777" w:rsidR="000B2D39" w:rsidRDefault="00000000">
      <w:pPr>
        <w:spacing w:before="200" w:after="200"/>
        <w:jc w:val="center"/>
      </w:pPr>
      <w:r>
        <w:rPr>
          <w:noProof/>
        </w:rPr>
        <w:drawing>
          <wp:inline distT="0" distB="0" distL="0" distR="0" wp14:anchorId="51CA3F88" wp14:editId="56F4370C">
            <wp:extent cx="53340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105275"/>
                    </a:xfrm>
                    <a:prstGeom prst="rect">
                      <a:avLst/>
                    </a:prstGeom>
                  </pic:spPr>
                </pic:pic>
              </a:graphicData>
            </a:graphic>
          </wp:inline>
        </w:drawing>
      </w:r>
    </w:p>
    <w:p w14:paraId="789C552A" w14:textId="77777777" w:rsidR="000B2D39" w:rsidRDefault="00000000">
      <w:pPr>
        <w:pStyle w:val="Heading2"/>
      </w:pPr>
      <w:r>
        <w:t>4.1 Layer Responsibilities</w:t>
      </w:r>
    </w:p>
    <w:p w14:paraId="207C1562" w14:textId="77777777" w:rsidR="000B2D39" w:rsidRDefault="00000000">
      <w:pPr>
        <w:pStyle w:val="ListParagraph"/>
        <w:numPr>
          <w:ilvl w:val="0"/>
          <w:numId w:val="2"/>
        </w:numPr>
        <w:spacing w:after="90" w:line="280" w:lineRule="auto"/>
      </w:pPr>
      <w:r>
        <w:t>Client Layer — renders every screen, manages Firebase sign-in state, and calls the API exclusively over authenticated HTTPS requests. Holds no payment logic itself.</w:t>
      </w:r>
    </w:p>
    <w:p w14:paraId="534D2472" w14:textId="77777777" w:rsidR="000B2D39" w:rsidRDefault="00000000">
      <w:pPr>
        <w:pStyle w:val="ListParagraph"/>
        <w:numPr>
          <w:ilvl w:val="0"/>
          <w:numId w:val="2"/>
        </w:numPr>
        <w:spacing w:after="90" w:line="280" w:lineRule="auto"/>
      </w:pPr>
      <w:r>
        <w:t>API Layer — the single authority for every state change. Verifies identity on every request, enforces role permissions, and is the only layer with database and payment-network credentials.</w:t>
      </w:r>
    </w:p>
    <w:p w14:paraId="517C0D11" w14:textId="77777777" w:rsidR="000B2D39" w:rsidRDefault="00000000">
      <w:pPr>
        <w:pStyle w:val="ListParagraph"/>
        <w:numPr>
          <w:ilvl w:val="0"/>
          <w:numId w:val="2"/>
        </w:numPr>
        <w:spacing w:after="90" w:line="280" w:lineRule="auto"/>
      </w:pPr>
      <w:r>
        <w:t>Services Layer — four purpose-built services (upload/validation, name resolution, batch engine, retry/reconciliation) that the API layer's routes delegate to. Each owns one part of the payment lifecycle.</w:t>
      </w:r>
    </w:p>
    <w:p w14:paraId="1F0E3559" w14:textId="77777777" w:rsidR="000B2D39" w:rsidRDefault="00000000">
      <w:pPr>
        <w:pStyle w:val="ListParagraph"/>
        <w:numPr>
          <w:ilvl w:val="0"/>
          <w:numId w:val="2"/>
        </w:numPr>
        <w:spacing w:after="90" w:line="280" w:lineRule="auto"/>
      </w:pPr>
      <w:r>
        <w:t>Payment Adapter Factory — an interface-based abstraction so the batch engine never needs to know whether a contact is on MTN or Airtel; adding a third network in future requires one new adapter file, not a rewrite.</w:t>
      </w:r>
    </w:p>
    <w:p w14:paraId="7F214795" w14:textId="77777777" w:rsidR="000B2D39" w:rsidRDefault="00000000">
      <w:pPr>
        <w:pStyle w:val="ListParagraph"/>
        <w:numPr>
          <w:ilvl w:val="0"/>
          <w:numId w:val="2"/>
        </w:numPr>
        <w:spacing w:after="90" w:line="280" w:lineRule="auto"/>
      </w:pPr>
      <w:r>
        <w:t>Database Layer — the single source of truth for every session, contact, user, and audit entry. All writes that must be atomic (e.g. locking a batch) use PostgreSQL row-level locking rather than application-level coordination.</w:t>
      </w:r>
    </w:p>
    <w:p w14:paraId="3AC41E6F" w14:textId="77777777" w:rsidR="000B2D39" w:rsidRDefault="00000000">
      <w:pPr>
        <w:pStyle w:val="Heading2"/>
      </w:pPr>
      <w:r>
        <w:t>4.2 Design Principles Applied</w:t>
      </w:r>
    </w:p>
    <w:p w14:paraId="10D0532E" w14:textId="77777777" w:rsidR="000B2D39" w:rsidRDefault="00000000">
      <w:pPr>
        <w:pStyle w:val="ListParagraph"/>
        <w:numPr>
          <w:ilvl w:val="0"/>
          <w:numId w:val="2"/>
        </w:numPr>
        <w:spacing w:after="90" w:line="280" w:lineRule="auto"/>
      </w:pPr>
      <w:r>
        <w:t>Atomicity over convenience — batch selection uses SELECT … FOR UPDATE SKIP LOCKED so two operators can never be handed the same contact, rather than relying on application-level checks that could race.</w:t>
      </w:r>
    </w:p>
    <w:p w14:paraId="2313D0CC" w14:textId="77777777" w:rsidR="000B2D39" w:rsidRDefault="00000000">
      <w:pPr>
        <w:pStyle w:val="ListParagraph"/>
        <w:numPr>
          <w:ilvl w:val="0"/>
          <w:numId w:val="2"/>
        </w:numPr>
        <w:spacing w:after="90" w:line="280" w:lineRule="auto"/>
      </w:pPr>
      <w:r>
        <w:lastRenderedPageBreak/>
        <w:t xml:space="preserve">Verification is structurally enforced, not merely suggested — the database query that selects payable contacts requires </w:t>
      </w:r>
      <w:proofErr w:type="spellStart"/>
      <w:r>
        <w:t>names_match</w:t>
      </w:r>
      <w:proofErr w:type="spellEnd"/>
      <w:r>
        <w:t xml:space="preserve"> = TRUE; a contact cannot enter a batch by any code path that skips verification.</w:t>
      </w:r>
    </w:p>
    <w:p w14:paraId="4A3DE7B8" w14:textId="77777777" w:rsidR="000B2D39" w:rsidRDefault="00000000">
      <w:pPr>
        <w:pStyle w:val="ListParagraph"/>
        <w:numPr>
          <w:ilvl w:val="0"/>
          <w:numId w:val="2"/>
        </w:numPr>
        <w:spacing w:after="90" w:line="280" w:lineRule="auto"/>
      </w:pPr>
      <w:r>
        <w:t>Adapters, not conditionals — network-specific logic (MTN vs. Airtel) is isolated behind one shared interface, keeping the batch engine and retry logic network-agnostic.</w:t>
      </w:r>
    </w:p>
    <w:p w14:paraId="43EF4DDE" w14:textId="77777777" w:rsidR="000B2D39" w:rsidRDefault="00000000">
      <w:pPr>
        <w:pStyle w:val="ListParagraph"/>
        <w:numPr>
          <w:ilvl w:val="0"/>
          <w:numId w:val="2"/>
        </w:numPr>
        <w:spacing w:after="90" w:line="280" w:lineRule="auto"/>
      </w:pPr>
      <w:r>
        <w:t>Fail loud, fail early — missing configuration (database credentials, Firebase keys) is detected and reported at server startup, not discovered later as a cryptic runtime error.</w:t>
      </w:r>
    </w:p>
    <w:p w14:paraId="4E8B1730" w14:textId="77777777" w:rsidR="000B2D39" w:rsidRDefault="00000000">
      <w:pPr>
        <w:pStyle w:val="Heading1"/>
        <w:pBdr>
          <w:bottom w:val="single" w:sz="8" w:space="4" w:color="B9884A"/>
        </w:pBdr>
      </w:pPr>
      <w:r>
        <w:t>5. Database Design</w:t>
      </w:r>
    </w:p>
    <w:p w14:paraId="49056899" w14:textId="77777777" w:rsidR="000B2D39" w:rsidRDefault="00000000">
      <w:pPr>
        <w:spacing w:after="160" w:line="300" w:lineRule="auto"/>
      </w:pPr>
      <w:r>
        <w:t>The schema consists of four core tables, evolved across three migrations as authentication requirements changed.</w:t>
      </w:r>
    </w:p>
    <w:p w14:paraId="6F8A9F74" w14:textId="77777777" w:rsidR="000B2D39" w:rsidRDefault="00000000">
      <w:pPr>
        <w:pStyle w:val="Heading2"/>
      </w:pPr>
      <w:r>
        <w:t>5.1 Core Entities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0B2D39" w14:paraId="4BBD741A" w14:textId="77777777">
        <w:tblPrEx>
          <w:tblCellMar>
            <w:top w:w="0" w:type="dxa"/>
            <w:bottom w:w="0" w:type="dxa"/>
          </w:tblCellMar>
        </w:tblPrEx>
        <w:trPr>
          <w:tblHeader/>
        </w:trPr>
        <w:tc>
          <w:tcPr>
            <w:tcW w:w="2200" w:type="dxa"/>
            <w:shd w:val="clear" w:color="auto" w:fill="13221C"/>
            <w:tcMar>
              <w:top w:w="100" w:type="dxa"/>
              <w:left w:w="120" w:type="dxa"/>
              <w:bottom w:w="100" w:type="dxa"/>
              <w:right w:w="120" w:type="dxa"/>
            </w:tcMar>
            <w:vAlign w:val="center"/>
          </w:tcPr>
          <w:p w14:paraId="3414183B" w14:textId="77777777" w:rsidR="000B2D39" w:rsidRDefault="00000000">
            <w:r>
              <w:rPr>
                <w:b/>
                <w:bCs/>
                <w:color w:val="FFFFFF"/>
                <w:sz w:val="20"/>
                <w:szCs w:val="20"/>
              </w:rPr>
              <w:t>Table</w:t>
            </w:r>
          </w:p>
        </w:tc>
        <w:tc>
          <w:tcPr>
            <w:tcW w:w="6800" w:type="dxa"/>
            <w:shd w:val="clear" w:color="auto" w:fill="13221C"/>
            <w:tcMar>
              <w:top w:w="100" w:type="dxa"/>
              <w:left w:w="120" w:type="dxa"/>
              <w:bottom w:w="100" w:type="dxa"/>
              <w:right w:w="120" w:type="dxa"/>
            </w:tcMar>
            <w:vAlign w:val="center"/>
          </w:tcPr>
          <w:p w14:paraId="01F26947" w14:textId="77777777" w:rsidR="000B2D39" w:rsidRDefault="00000000">
            <w:r>
              <w:rPr>
                <w:b/>
                <w:bCs/>
                <w:color w:val="FFFFFF"/>
                <w:sz w:val="20"/>
                <w:szCs w:val="20"/>
              </w:rPr>
              <w:t>Purpose</w:t>
            </w:r>
          </w:p>
        </w:tc>
      </w:tr>
      <w:tr w:rsidR="000B2D39" w14:paraId="1EC9E325"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E1BE2D6" w14:textId="77777777" w:rsidR="000B2D39" w:rsidRDefault="00000000">
            <w:proofErr w:type="spellStart"/>
            <w:r>
              <w:rPr>
                <w:b/>
                <w:bCs/>
                <w:sz w:val="20"/>
                <w:szCs w:val="20"/>
              </w:rPr>
              <w:t>payment_sessions</w:t>
            </w:r>
            <w:proofErr w:type="spellEnd"/>
          </w:p>
        </w:tc>
        <w:tc>
          <w:tcPr>
            <w:tcW w:w="6800" w:type="dxa"/>
            <w:shd w:val="clear" w:color="auto" w:fill="FFFFFF"/>
            <w:tcMar>
              <w:top w:w="100" w:type="dxa"/>
              <w:left w:w="120" w:type="dxa"/>
              <w:bottom w:w="100" w:type="dxa"/>
              <w:right w:w="120" w:type="dxa"/>
            </w:tcMar>
            <w:vAlign w:val="center"/>
          </w:tcPr>
          <w:p w14:paraId="4EDA10F8" w14:textId="77777777" w:rsidR="000B2D39" w:rsidRDefault="00000000">
            <w:r>
              <w:rPr>
                <w:sz w:val="20"/>
                <w:szCs w:val="20"/>
              </w:rPr>
              <w:t>One row per uploaded file or manual capture batch — tracks total contacts, batch size, and overall status (active / completed / cancelled / paused).</w:t>
            </w:r>
          </w:p>
        </w:tc>
      </w:tr>
      <w:tr w:rsidR="000B2D39" w14:paraId="1D31B06F" w14:textId="77777777">
        <w:tblPrEx>
          <w:tblCellMar>
            <w:top w:w="0" w:type="dxa"/>
            <w:bottom w:w="0" w:type="dxa"/>
          </w:tblCellMar>
        </w:tblPrEx>
        <w:tc>
          <w:tcPr>
            <w:tcW w:w="2200" w:type="dxa"/>
            <w:shd w:val="clear" w:color="auto" w:fill="F5F5F2"/>
            <w:tcMar>
              <w:top w:w="100" w:type="dxa"/>
              <w:left w:w="120" w:type="dxa"/>
              <w:bottom w:w="100" w:type="dxa"/>
              <w:right w:w="120" w:type="dxa"/>
            </w:tcMar>
            <w:vAlign w:val="center"/>
          </w:tcPr>
          <w:p w14:paraId="421BCF3E" w14:textId="77777777" w:rsidR="000B2D39" w:rsidRDefault="00000000">
            <w:r>
              <w:rPr>
                <w:b/>
                <w:bCs/>
                <w:sz w:val="20"/>
                <w:szCs w:val="20"/>
              </w:rPr>
              <w:t>contacts</w:t>
            </w:r>
          </w:p>
        </w:tc>
        <w:tc>
          <w:tcPr>
            <w:tcW w:w="6800" w:type="dxa"/>
            <w:shd w:val="clear" w:color="auto" w:fill="F5F5F2"/>
            <w:tcMar>
              <w:top w:w="100" w:type="dxa"/>
              <w:left w:w="120" w:type="dxa"/>
              <w:bottom w:w="100" w:type="dxa"/>
              <w:right w:w="120" w:type="dxa"/>
            </w:tcMar>
            <w:vAlign w:val="center"/>
          </w:tcPr>
          <w:p w14:paraId="3FEA5E55" w14:textId="77777777" w:rsidR="000B2D39" w:rsidRDefault="00000000">
            <w:r>
              <w:rPr>
                <w:sz w:val="20"/>
                <w:szCs w:val="20"/>
              </w:rPr>
              <w:t>One row per recipient: name on file, phone number, detected network, registered name from the network, match status, amount, and payment status through its full lifecycle.</w:t>
            </w:r>
          </w:p>
        </w:tc>
      </w:tr>
      <w:tr w:rsidR="000B2D39" w14:paraId="525A49F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64A45BA" w14:textId="77777777" w:rsidR="000B2D39" w:rsidRDefault="00000000">
            <w:r>
              <w:rPr>
                <w:b/>
                <w:bCs/>
                <w:sz w:val="20"/>
                <w:szCs w:val="20"/>
              </w:rPr>
              <w:t>users</w:t>
            </w:r>
          </w:p>
        </w:tc>
        <w:tc>
          <w:tcPr>
            <w:tcW w:w="6800" w:type="dxa"/>
            <w:shd w:val="clear" w:color="auto" w:fill="FFFFFF"/>
            <w:tcMar>
              <w:top w:w="100" w:type="dxa"/>
              <w:left w:w="120" w:type="dxa"/>
              <w:bottom w:w="100" w:type="dxa"/>
              <w:right w:w="120" w:type="dxa"/>
            </w:tcMar>
            <w:vAlign w:val="center"/>
          </w:tcPr>
          <w:p w14:paraId="3A61BB46" w14:textId="77777777" w:rsidR="000B2D39" w:rsidRDefault="00000000">
            <w:r>
              <w:rPr>
                <w:sz w:val="20"/>
                <w:szCs w:val="20"/>
              </w:rPr>
              <w:t>One row per person who has authenticated via Firebase at least once — links a Firebase UID to an application role (cashier or admin).</w:t>
            </w:r>
          </w:p>
        </w:tc>
      </w:tr>
      <w:tr w:rsidR="000B2D39" w14:paraId="4150DD09" w14:textId="77777777">
        <w:tblPrEx>
          <w:tblCellMar>
            <w:top w:w="0" w:type="dxa"/>
            <w:bottom w:w="0" w:type="dxa"/>
          </w:tblCellMar>
        </w:tblPrEx>
        <w:tc>
          <w:tcPr>
            <w:tcW w:w="2200" w:type="dxa"/>
            <w:shd w:val="clear" w:color="auto" w:fill="F5F5F2"/>
            <w:tcMar>
              <w:top w:w="100" w:type="dxa"/>
              <w:left w:w="120" w:type="dxa"/>
              <w:bottom w:w="100" w:type="dxa"/>
              <w:right w:w="120" w:type="dxa"/>
            </w:tcMar>
            <w:vAlign w:val="center"/>
          </w:tcPr>
          <w:p w14:paraId="6CD37066" w14:textId="77777777" w:rsidR="000B2D39" w:rsidRDefault="00000000">
            <w:proofErr w:type="spellStart"/>
            <w:r>
              <w:rPr>
                <w:b/>
                <w:bCs/>
                <w:sz w:val="20"/>
                <w:szCs w:val="20"/>
              </w:rPr>
              <w:t>audit_log</w:t>
            </w:r>
            <w:proofErr w:type="spellEnd"/>
          </w:p>
        </w:tc>
        <w:tc>
          <w:tcPr>
            <w:tcW w:w="6800" w:type="dxa"/>
            <w:shd w:val="clear" w:color="auto" w:fill="F5F5F2"/>
            <w:tcMar>
              <w:top w:w="100" w:type="dxa"/>
              <w:left w:w="120" w:type="dxa"/>
              <w:bottom w:w="100" w:type="dxa"/>
              <w:right w:w="120" w:type="dxa"/>
            </w:tcMar>
            <w:vAlign w:val="center"/>
          </w:tcPr>
          <w:p w14:paraId="068BEEB2" w14:textId="77777777" w:rsidR="000B2D39" w:rsidRDefault="00000000">
            <w:r>
              <w:rPr>
                <w:sz w:val="20"/>
                <w:szCs w:val="20"/>
              </w:rPr>
              <w:t>Append-only history of every state-changing action: uploads, name resolutions, batch locks, confirmations, payments, approvals, skips, retries, and role changes.</w:t>
            </w:r>
          </w:p>
        </w:tc>
      </w:tr>
    </w:tbl>
    <w:p w14:paraId="563C68DA" w14:textId="77777777" w:rsidR="000B2D39" w:rsidRDefault="00000000">
      <w:pPr>
        <w:pStyle w:val="Heading2"/>
      </w:pPr>
      <w:r>
        <w:t>5.2 Contact Payment State Machine</w:t>
      </w:r>
    </w:p>
    <w:p w14:paraId="668F5114" w14:textId="77777777" w:rsidR="000B2D39" w:rsidRDefault="00000000">
      <w:pPr>
        <w:spacing w:after="160" w:line="300" w:lineRule="auto"/>
      </w:pPr>
      <w:r>
        <w:t xml:space="preserve">Every contact </w:t>
      </w:r>
      <w:proofErr w:type="gramStart"/>
      <w:r>
        <w:t>moves</w:t>
      </w:r>
      <w:proofErr w:type="gramEnd"/>
      <w:r>
        <w:t xml:space="preserve"> through a strict, one-directional state machine — this is what makes duplicate or premature payment structurally impossible rather than merely unlikely.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0B2D39" w14:paraId="67ACAFB9" w14:textId="77777777">
        <w:tblPrEx>
          <w:tblCellMar>
            <w:top w:w="0" w:type="dxa"/>
            <w:bottom w:w="0" w:type="dxa"/>
          </w:tblCellMar>
        </w:tblPrEx>
        <w:trPr>
          <w:tblHeader/>
        </w:trPr>
        <w:tc>
          <w:tcPr>
            <w:tcW w:w="1800" w:type="dxa"/>
            <w:shd w:val="clear" w:color="auto" w:fill="13221C"/>
            <w:tcMar>
              <w:top w:w="100" w:type="dxa"/>
              <w:left w:w="120" w:type="dxa"/>
              <w:bottom w:w="100" w:type="dxa"/>
              <w:right w:w="120" w:type="dxa"/>
            </w:tcMar>
            <w:vAlign w:val="center"/>
          </w:tcPr>
          <w:p w14:paraId="23265CF6" w14:textId="77777777" w:rsidR="000B2D39" w:rsidRDefault="00000000">
            <w:r>
              <w:rPr>
                <w:b/>
                <w:bCs/>
                <w:color w:val="FFFFFF"/>
                <w:sz w:val="20"/>
                <w:szCs w:val="20"/>
              </w:rPr>
              <w:t>State</w:t>
            </w:r>
          </w:p>
        </w:tc>
        <w:tc>
          <w:tcPr>
            <w:tcW w:w="7200" w:type="dxa"/>
            <w:shd w:val="clear" w:color="auto" w:fill="13221C"/>
            <w:tcMar>
              <w:top w:w="100" w:type="dxa"/>
              <w:left w:w="120" w:type="dxa"/>
              <w:bottom w:w="100" w:type="dxa"/>
              <w:right w:w="120" w:type="dxa"/>
            </w:tcMar>
            <w:vAlign w:val="center"/>
          </w:tcPr>
          <w:p w14:paraId="11C9040A" w14:textId="77777777" w:rsidR="000B2D39" w:rsidRDefault="00000000">
            <w:r>
              <w:rPr>
                <w:b/>
                <w:bCs/>
                <w:color w:val="FFFFFF"/>
                <w:sz w:val="20"/>
                <w:szCs w:val="20"/>
              </w:rPr>
              <w:t>Meaning</w:t>
            </w:r>
          </w:p>
        </w:tc>
      </w:tr>
      <w:tr w:rsidR="000B2D39" w14:paraId="46766677"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66DE3FF8" w14:textId="77777777" w:rsidR="000B2D39" w:rsidRDefault="00000000">
            <w:r>
              <w:rPr>
                <w:b/>
                <w:bCs/>
                <w:sz w:val="20"/>
                <w:szCs w:val="20"/>
              </w:rPr>
              <w:t>pending</w:t>
            </w:r>
          </w:p>
        </w:tc>
        <w:tc>
          <w:tcPr>
            <w:tcW w:w="7200" w:type="dxa"/>
            <w:shd w:val="clear" w:color="auto" w:fill="FFFFFF"/>
            <w:tcMar>
              <w:top w:w="100" w:type="dxa"/>
              <w:left w:w="120" w:type="dxa"/>
              <w:bottom w:w="100" w:type="dxa"/>
              <w:right w:w="120" w:type="dxa"/>
            </w:tcMar>
            <w:vAlign w:val="center"/>
          </w:tcPr>
          <w:p w14:paraId="7748FF48" w14:textId="77777777" w:rsidR="000B2D39" w:rsidRDefault="00000000">
            <w:r>
              <w:rPr>
                <w:sz w:val="20"/>
                <w:szCs w:val="20"/>
              </w:rPr>
              <w:t xml:space="preserve">Loaded and validated. Eligible for batch selection only once </w:t>
            </w:r>
            <w:proofErr w:type="spellStart"/>
            <w:r>
              <w:rPr>
                <w:sz w:val="20"/>
                <w:szCs w:val="20"/>
              </w:rPr>
              <w:t>names_match</w:t>
            </w:r>
            <w:proofErr w:type="spellEnd"/>
            <w:r>
              <w:rPr>
                <w:sz w:val="20"/>
                <w:szCs w:val="20"/>
              </w:rPr>
              <w:t xml:space="preserve"> = TRUE.</w:t>
            </w:r>
          </w:p>
        </w:tc>
      </w:tr>
      <w:tr w:rsidR="000B2D39" w14:paraId="6D9AD5A1" w14:textId="77777777">
        <w:tblPrEx>
          <w:tblCellMar>
            <w:top w:w="0" w:type="dxa"/>
            <w:bottom w:w="0" w:type="dxa"/>
          </w:tblCellMar>
        </w:tblPrEx>
        <w:tc>
          <w:tcPr>
            <w:tcW w:w="1800" w:type="dxa"/>
            <w:shd w:val="clear" w:color="auto" w:fill="F5F5F2"/>
            <w:tcMar>
              <w:top w:w="100" w:type="dxa"/>
              <w:left w:w="120" w:type="dxa"/>
              <w:bottom w:w="100" w:type="dxa"/>
              <w:right w:w="120" w:type="dxa"/>
            </w:tcMar>
            <w:vAlign w:val="center"/>
          </w:tcPr>
          <w:p w14:paraId="4745C011" w14:textId="77777777" w:rsidR="000B2D39" w:rsidRDefault="00000000">
            <w:r>
              <w:rPr>
                <w:b/>
                <w:bCs/>
                <w:sz w:val="20"/>
                <w:szCs w:val="20"/>
              </w:rPr>
              <w:t>locked</w:t>
            </w:r>
          </w:p>
        </w:tc>
        <w:tc>
          <w:tcPr>
            <w:tcW w:w="7200" w:type="dxa"/>
            <w:shd w:val="clear" w:color="auto" w:fill="F5F5F2"/>
            <w:tcMar>
              <w:top w:w="100" w:type="dxa"/>
              <w:left w:w="120" w:type="dxa"/>
              <w:bottom w:w="100" w:type="dxa"/>
              <w:right w:w="120" w:type="dxa"/>
            </w:tcMar>
            <w:vAlign w:val="center"/>
          </w:tcPr>
          <w:p w14:paraId="59E62809" w14:textId="77777777" w:rsidR="000B2D39" w:rsidRDefault="00000000">
            <w:r>
              <w:rPr>
                <w:sz w:val="20"/>
                <w:szCs w:val="20"/>
              </w:rPr>
              <w:t>Selected into a batch, awaiting operator confirmation. Row-locked so no other batch can claim it.</w:t>
            </w:r>
          </w:p>
        </w:tc>
      </w:tr>
      <w:tr w:rsidR="000B2D39" w14:paraId="73FBAAEC"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6802850F" w14:textId="77777777" w:rsidR="000B2D39" w:rsidRDefault="00000000">
            <w:r>
              <w:rPr>
                <w:b/>
                <w:bCs/>
                <w:sz w:val="20"/>
                <w:szCs w:val="20"/>
              </w:rPr>
              <w:t>processing</w:t>
            </w:r>
          </w:p>
        </w:tc>
        <w:tc>
          <w:tcPr>
            <w:tcW w:w="7200" w:type="dxa"/>
            <w:shd w:val="clear" w:color="auto" w:fill="FFFFFF"/>
            <w:tcMar>
              <w:top w:w="100" w:type="dxa"/>
              <w:left w:w="120" w:type="dxa"/>
              <w:bottom w:w="100" w:type="dxa"/>
              <w:right w:w="120" w:type="dxa"/>
            </w:tcMar>
            <w:vAlign w:val="center"/>
          </w:tcPr>
          <w:p w14:paraId="43B78F27" w14:textId="77777777" w:rsidR="000B2D39" w:rsidRDefault="00000000">
            <w:r>
              <w:rPr>
                <w:sz w:val="20"/>
                <w:szCs w:val="20"/>
              </w:rPr>
              <w:t>Operator confirmed; the payment network call is in flight.</w:t>
            </w:r>
          </w:p>
        </w:tc>
      </w:tr>
      <w:tr w:rsidR="000B2D39" w14:paraId="5036A487" w14:textId="77777777">
        <w:tblPrEx>
          <w:tblCellMar>
            <w:top w:w="0" w:type="dxa"/>
            <w:bottom w:w="0" w:type="dxa"/>
          </w:tblCellMar>
        </w:tblPrEx>
        <w:tc>
          <w:tcPr>
            <w:tcW w:w="1800" w:type="dxa"/>
            <w:shd w:val="clear" w:color="auto" w:fill="F5F5F2"/>
            <w:tcMar>
              <w:top w:w="100" w:type="dxa"/>
              <w:left w:w="120" w:type="dxa"/>
              <w:bottom w:w="100" w:type="dxa"/>
              <w:right w:w="120" w:type="dxa"/>
            </w:tcMar>
            <w:vAlign w:val="center"/>
          </w:tcPr>
          <w:p w14:paraId="18D9252F" w14:textId="77777777" w:rsidR="000B2D39" w:rsidRDefault="00000000">
            <w:r>
              <w:rPr>
                <w:b/>
                <w:bCs/>
                <w:sz w:val="20"/>
                <w:szCs w:val="20"/>
              </w:rPr>
              <w:t>paid</w:t>
            </w:r>
          </w:p>
        </w:tc>
        <w:tc>
          <w:tcPr>
            <w:tcW w:w="7200" w:type="dxa"/>
            <w:shd w:val="clear" w:color="auto" w:fill="F5F5F2"/>
            <w:tcMar>
              <w:top w:w="100" w:type="dxa"/>
              <w:left w:w="120" w:type="dxa"/>
              <w:bottom w:w="100" w:type="dxa"/>
              <w:right w:w="120" w:type="dxa"/>
            </w:tcMar>
            <w:vAlign w:val="center"/>
          </w:tcPr>
          <w:p w14:paraId="5D7442E1" w14:textId="77777777" w:rsidR="000B2D39" w:rsidRDefault="00000000">
            <w:r>
              <w:rPr>
                <w:sz w:val="20"/>
                <w:szCs w:val="20"/>
              </w:rPr>
              <w:t>Network confirmed success. Terminal state.</w:t>
            </w:r>
          </w:p>
        </w:tc>
      </w:tr>
      <w:tr w:rsidR="000B2D39" w14:paraId="4989E903"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5B52B35F" w14:textId="77777777" w:rsidR="000B2D39" w:rsidRDefault="00000000">
            <w:r>
              <w:rPr>
                <w:b/>
                <w:bCs/>
                <w:sz w:val="20"/>
                <w:szCs w:val="20"/>
              </w:rPr>
              <w:t>failed</w:t>
            </w:r>
          </w:p>
        </w:tc>
        <w:tc>
          <w:tcPr>
            <w:tcW w:w="7200" w:type="dxa"/>
            <w:shd w:val="clear" w:color="auto" w:fill="FFFFFF"/>
            <w:tcMar>
              <w:top w:w="100" w:type="dxa"/>
              <w:left w:w="120" w:type="dxa"/>
              <w:bottom w:w="100" w:type="dxa"/>
              <w:right w:w="120" w:type="dxa"/>
            </w:tcMar>
            <w:vAlign w:val="center"/>
          </w:tcPr>
          <w:p w14:paraId="0EB825AC" w14:textId="77777777" w:rsidR="000B2D39" w:rsidRDefault="00000000">
            <w:r>
              <w:rPr>
                <w:sz w:val="20"/>
                <w:szCs w:val="20"/>
              </w:rPr>
              <w:t>Network reported failure, or a status check timed out. Eligible for a bounded number of retries.</w:t>
            </w:r>
          </w:p>
        </w:tc>
      </w:tr>
      <w:tr w:rsidR="000B2D39" w14:paraId="6070DD22" w14:textId="77777777">
        <w:tblPrEx>
          <w:tblCellMar>
            <w:top w:w="0" w:type="dxa"/>
            <w:bottom w:w="0" w:type="dxa"/>
          </w:tblCellMar>
        </w:tblPrEx>
        <w:tc>
          <w:tcPr>
            <w:tcW w:w="1800" w:type="dxa"/>
            <w:shd w:val="clear" w:color="auto" w:fill="F5F5F2"/>
            <w:tcMar>
              <w:top w:w="100" w:type="dxa"/>
              <w:left w:w="120" w:type="dxa"/>
              <w:bottom w:w="100" w:type="dxa"/>
              <w:right w:w="120" w:type="dxa"/>
            </w:tcMar>
            <w:vAlign w:val="center"/>
          </w:tcPr>
          <w:p w14:paraId="4ABCF467" w14:textId="77777777" w:rsidR="000B2D39" w:rsidRDefault="00000000">
            <w:r>
              <w:rPr>
                <w:b/>
                <w:bCs/>
                <w:sz w:val="20"/>
                <w:szCs w:val="20"/>
              </w:rPr>
              <w:t>skipped</w:t>
            </w:r>
          </w:p>
        </w:tc>
        <w:tc>
          <w:tcPr>
            <w:tcW w:w="7200" w:type="dxa"/>
            <w:shd w:val="clear" w:color="auto" w:fill="F5F5F2"/>
            <w:tcMar>
              <w:top w:w="100" w:type="dxa"/>
              <w:left w:w="120" w:type="dxa"/>
              <w:bottom w:w="100" w:type="dxa"/>
              <w:right w:w="120" w:type="dxa"/>
            </w:tcMar>
            <w:vAlign w:val="center"/>
          </w:tcPr>
          <w:p w14:paraId="4DF8E4DD" w14:textId="77777777" w:rsidR="000B2D39" w:rsidRDefault="00000000">
            <w:r>
              <w:rPr>
                <w:sz w:val="20"/>
                <w:szCs w:val="20"/>
              </w:rPr>
              <w:t>An operator explicitly removed this contact from the payable pool without paying it. Terminal state.</w:t>
            </w:r>
          </w:p>
        </w:tc>
      </w:tr>
    </w:tbl>
    <w:p w14:paraId="64E03BF0" w14:textId="77777777" w:rsidR="000B2D39" w:rsidRDefault="00000000">
      <w:pPr>
        <w:pStyle w:val="Heading2"/>
      </w:pPr>
      <w:r>
        <w:t>5.3 Migration History</w:t>
      </w:r>
    </w:p>
    <w:p w14:paraId="0968572F" w14:textId="77777777" w:rsidR="000B2D39" w:rsidRDefault="00000000">
      <w:pPr>
        <w:pStyle w:val="ListParagraph"/>
        <w:numPr>
          <w:ilvl w:val="0"/>
          <w:numId w:val="2"/>
        </w:numPr>
        <w:spacing w:after="90" w:line="280" w:lineRule="auto"/>
      </w:pPr>
      <w:r>
        <w:lastRenderedPageBreak/>
        <w:t xml:space="preserve">001_init_schema.sql — original schema: </w:t>
      </w:r>
      <w:proofErr w:type="spellStart"/>
      <w:r>
        <w:t>payment_sessions</w:t>
      </w:r>
      <w:proofErr w:type="spellEnd"/>
      <w:r>
        <w:t xml:space="preserve">, contacts, </w:t>
      </w:r>
      <w:proofErr w:type="spellStart"/>
      <w:r>
        <w:t>audit_log</w:t>
      </w:r>
      <w:proofErr w:type="spellEnd"/>
      <w:r>
        <w:t>, and all enumerated status types.</w:t>
      </w:r>
    </w:p>
    <w:p w14:paraId="02E55642" w14:textId="77777777" w:rsidR="000B2D39" w:rsidRDefault="00000000">
      <w:pPr>
        <w:pStyle w:val="ListParagraph"/>
        <w:numPr>
          <w:ilvl w:val="0"/>
          <w:numId w:val="2"/>
        </w:numPr>
        <w:spacing w:after="90" w:line="280" w:lineRule="auto"/>
      </w:pPr>
      <w:r>
        <w:t xml:space="preserve">002_add_users.sql — introduced the users table and linked </w:t>
      </w:r>
      <w:proofErr w:type="spellStart"/>
      <w:r>
        <w:t>payment_sessions</w:t>
      </w:r>
      <w:proofErr w:type="spellEnd"/>
      <w:r>
        <w:t xml:space="preserve"> / </w:t>
      </w:r>
      <w:proofErr w:type="spellStart"/>
      <w:r>
        <w:t>audit_log</w:t>
      </w:r>
      <w:proofErr w:type="spellEnd"/>
      <w:r>
        <w:t xml:space="preserve"> to authenticated user records.</w:t>
      </w:r>
    </w:p>
    <w:p w14:paraId="332ACD96" w14:textId="77777777" w:rsidR="000B2D39" w:rsidRDefault="00000000">
      <w:pPr>
        <w:pStyle w:val="ListParagraph"/>
        <w:numPr>
          <w:ilvl w:val="0"/>
          <w:numId w:val="2"/>
        </w:numPr>
        <w:spacing w:after="90" w:line="280" w:lineRule="auto"/>
      </w:pPr>
      <w:r>
        <w:t xml:space="preserve">003_firebase_auth.sql — migrated users from a self-managed </w:t>
      </w:r>
      <w:proofErr w:type="spellStart"/>
      <w:r>
        <w:t>password_hash</w:t>
      </w:r>
      <w:proofErr w:type="spellEnd"/>
      <w:r>
        <w:t xml:space="preserve"> column to a </w:t>
      </w:r>
      <w:proofErr w:type="spellStart"/>
      <w:r>
        <w:t>firebase_uid</w:t>
      </w:r>
      <w:proofErr w:type="spellEnd"/>
      <w:r>
        <w:t xml:space="preserve"> column; relaxed </w:t>
      </w:r>
      <w:proofErr w:type="spellStart"/>
      <w:r>
        <w:t>audit_</w:t>
      </w:r>
      <w:proofErr w:type="gramStart"/>
      <w:r>
        <w:t>log.session</w:t>
      </w:r>
      <w:proofErr w:type="gramEnd"/>
      <w:r>
        <w:t>_id</w:t>
      </w:r>
      <w:proofErr w:type="spellEnd"/>
      <w:r>
        <w:t xml:space="preserve"> to nullable to permit account-level audit entries (e.g. role changes) that are not tied to any single payment session.</w:t>
      </w:r>
    </w:p>
    <w:p w14:paraId="0C1DC266" w14:textId="77777777" w:rsidR="000B2D39" w:rsidRDefault="00000000">
      <w:pPr>
        <w:pStyle w:val="Heading1"/>
        <w:pBdr>
          <w:bottom w:val="single" w:sz="8" w:space="4" w:color="B9884A"/>
        </w:pBdr>
      </w:pPr>
      <w:r>
        <w:t>6. Security Model</w:t>
      </w:r>
    </w:p>
    <w:p w14:paraId="6CB7716F" w14:textId="77777777" w:rsidR="000B2D39" w:rsidRDefault="00000000">
      <w:pPr>
        <w:pStyle w:val="Heading2"/>
      </w:pPr>
      <w:r>
        <w:t>6.1 Authentication</w:t>
      </w:r>
    </w:p>
    <w:p w14:paraId="548799DF" w14:textId="77777777" w:rsidR="000B2D39" w:rsidRDefault="00000000">
      <w:pPr>
        <w:pStyle w:val="ListParagraph"/>
        <w:numPr>
          <w:ilvl w:val="0"/>
          <w:numId w:val="2"/>
        </w:numPr>
        <w:spacing w:after="90" w:line="280" w:lineRule="auto"/>
      </w:pPr>
      <w:r>
        <w:t>Every account is created through Firebase Authentication — the system never stores or handles a password directly.</w:t>
      </w:r>
    </w:p>
    <w:p w14:paraId="7126E53D" w14:textId="77777777" w:rsidR="000B2D39" w:rsidRDefault="00000000">
      <w:pPr>
        <w:pStyle w:val="ListParagraph"/>
        <w:numPr>
          <w:ilvl w:val="0"/>
          <w:numId w:val="2"/>
        </w:numPr>
        <w:spacing w:after="90" w:line="280" w:lineRule="auto"/>
      </w:pPr>
      <w:r>
        <w:t>Every API request (other than none — there is no public endpoint) presents a Firebase ID token, verified server-side on every call via firebase-admin.</w:t>
      </w:r>
    </w:p>
    <w:p w14:paraId="7C353E35" w14:textId="77777777" w:rsidR="000B2D39" w:rsidRDefault="00000000">
      <w:pPr>
        <w:pStyle w:val="ListParagraph"/>
        <w:numPr>
          <w:ilvl w:val="0"/>
          <w:numId w:val="2"/>
        </w:numPr>
        <w:spacing w:after="90" w:line="280" w:lineRule="auto"/>
      </w:pPr>
      <w:r>
        <w:t>A new Firebase-authenticated identity is auto-provisioned a local application profile on first contact with the API, defaulting to the cashier role.</w:t>
      </w:r>
    </w:p>
    <w:p w14:paraId="21A06A92" w14:textId="77777777" w:rsidR="000B2D39" w:rsidRDefault="00000000">
      <w:pPr>
        <w:pStyle w:val="Heading2"/>
      </w:pPr>
      <w:r>
        <w:t>6.2 Authorization</w:t>
      </w:r>
    </w:p>
    <w:p w14:paraId="22252B7F" w14:textId="77777777" w:rsidR="000B2D39" w:rsidRDefault="00000000">
      <w:pPr>
        <w:pStyle w:val="ListParagraph"/>
        <w:numPr>
          <w:ilvl w:val="0"/>
          <w:numId w:val="2"/>
        </w:numPr>
        <w:spacing w:after="90" w:line="280" w:lineRule="auto"/>
      </w:pPr>
      <w:r>
        <w:t>Two roles: cashier (upload, verify, batch-pay) and admin (all cashier capabilities, plus user and role management).</w:t>
      </w:r>
    </w:p>
    <w:p w14:paraId="0702736B" w14:textId="77777777" w:rsidR="000B2D39" w:rsidRDefault="00000000">
      <w:pPr>
        <w:pStyle w:val="ListParagraph"/>
        <w:numPr>
          <w:ilvl w:val="0"/>
          <w:numId w:val="2"/>
        </w:numPr>
        <w:spacing w:after="90" w:line="280" w:lineRule="auto"/>
      </w:pPr>
      <w:r>
        <w:t>Self-service account creation can never itself grant payment permission — every new account starts as cashier-level access under the current design, with role changes requiring an existing admin's explicit action, fully audited.</w:t>
      </w:r>
    </w:p>
    <w:p w14:paraId="04127FE7" w14:textId="77777777" w:rsidR="000B2D39" w:rsidRDefault="00000000">
      <w:pPr>
        <w:pStyle w:val="Heading2"/>
      </w:pPr>
      <w:r>
        <w:t>6.3 Session Management</w:t>
      </w:r>
    </w:p>
    <w:p w14:paraId="54C184F4" w14:textId="77777777" w:rsidR="000B2D39" w:rsidRDefault="00000000">
      <w:pPr>
        <w:pStyle w:val="ListParagraph"/>
        <w:numPr>
          <w:ilvl w:val="0"/>
          <w:numId w:val="2"/>
        </w:numPr>
        <w:spacing w:after="90" w:line="280" w:lineRule="auto"/>
      </w:pPr>
      <w:r>
        <w:t>Firebase ID tokens are short-lived (approximately one hour) and refreshed automatically by the client SDK while the app remains open.</w:t>
      </w:r>
    </w:p>
    <w:p w14:paraId="1F165BC9" w14:textId="77777777" w:rsidR="000B2D39" w:rsidRDefault="00000000">
      <w:pPr>
        <w:pStyle w:val="ListParagraph"/>
        <w:numPr>
          <w:ilvl w:val="0"/>
          <w:numId w:val="2"/>
        </w:numPr>
        <w:spacing w:after="90" w:line="280" w:lineRule="auto"/>
      </w:pPr>
      <w:r>
        <w:t>An explicit client-side inactivity timer signs the user out after 15 minutes without mouse, keyboard, touch, or scroll activity — necessary because Firebase's own token refresh would otherwise keep a session alive indefinitely regardless of whether anyone is present.</w:t>
      </w:r>
    </w:p>
    <w:p w14:paraId="37CBEB03" w14:textId="77777777" w:rsidR="000B2D39" w:rsidRDefault="00000000">
      <w:pPr>
        <w:pStyle w:val="Heading2"/>
      </w:pPr>
      <w:r>
        <w:t>6.4 Data Protection</w:t>
      </w:r>
    </w:p>
    <w:p w14:paraId="2503A663" w14:textId="77777777" w:rsidR="000B2D39" w:rsidRDefault="00000000">
      <w:pPr>
        <w:pStyle w:val="ListParagraph"/>
        <w:numPr>
          <w:ilvl w:val="0"/>
          <w:numId w:val="2"/>
        </w:numPr>
        <w:spacing w:after="90" w:line="280" w:lineRule="auto"/>
      </w:pPr>
      <w:r>
        <w:t>Every mutating action — uploads, approvals, skips, batch confirmations, retries, role changes — is written to an append-only audit log with the acting user's identity, never a client-supplied string.</w:t>
      </w:r>
    </w:p>
    <w:p w14:paraId="1812E4B5" w14:textId="77777777" w:rsidR="000B2D39" w:rsidRDefault="00000000">
      <w:pPr>
        <w:pStyle w:val="ListParagraph"/>
        <w:numPr>
          <w:ilvl w:val="0"/>
          <w:numId w:val="2"/>
        </w:numPr>
        <w:spacing w:after="90" w:line="280" w:lineRule="auto"/>
      </w:pPr>
      <w:r>
        <w:t>API-wide rate limiting, Helmet security headers, and an explicit CORS policy are applied to every request.</w:t>
      </w:r>
    </w:p>
    <w:p w14:paraId="27DCA4D5" w14:textId="77777777" w:rsidR="000B2D39" w:rsidRDefault="00000000">
      <w:pPr>
        <w:pStyle w:val="ListParagraph"/>
        <w:numPr>
          <w:ilvl w:val="0"/>
          <w:numId w:val="2"/>
        </w:numPr>
        <w:spacing w:after="90" w:line="280" w:lineRule="auto"/>
      </w:pPr>
      <w:r>
        <w:t>Startup configuration validation prevents the server from silently running with missing or malformed credentials.</w:t>
      </w:r>
    </w:p>
    <w:p w14:paraId="56AC583E" w14:textId="77777777" w:rsidR="000B2D39" w:rsidRDefault="00000000">
      <w:r>
        <w:br w:type="page"/>
      </w:r>
    </w:p>
    <w:p w14:paraId="2CC22CB3" w14:textId="77777777" w:rsidR="000B2D39" w:rsidRDefault="00000000">
      <w:pPr>
        <w:pStyle w:val="Heading1"/>
        <w:pBdr>
          <w:bottom w:val="single" w:sz="8" w:space="4" w:color="B9884A"/>
        </w:pBdr>
      </w:pPr>
      <w:r>
        <w:lastRenderedPageBreak/>
        <w:t>7. Development Methodology</w:t>
      </w:r>
    </w:p>
    <w:p w14:paraId="30399144" w14:textId="77777777" w:rsidR="000B2D39" w:rsidRDefault="00000000">
      <w:pPr>
        <w:spacing w:after="160" w:line="300" w:lineRule="auto"/>
      </w:pPr>
      <w:proofErr w:type="spellStart"/>
      <w:r>
        <w:t>PaySync</w:t>
      </w:r>
      <w:proofErr w:type="spellEnd"/>
      <w:r>
        <w:t xml:space="preserve"> was developed using an iterative, vertical-slice methodology rather than a strict waterfall sequence: each phase below produced a working, independently verifiable increment of the real system — a live database schema actually migrated and queried, a live API server actually booted and exercised over HTTP, a live frontend actually type-checked and built — rather than a design document alone. This was a deliberate choice for a system handling real money: correctness at each layer is proven before the next layer is built on top of it, rather than assumed and discovered wrong at integration time.</w:t>
      </w:r>
    </w:p>
    <w:p w14:paraId="2B86A70F" w14:textId="77777777" w:rsidR="000B2D39" w:rsidRDefault="00000000">
      <w:pPr>
        <w:spacing w:after="160" w:line="300" w:lineRule="auto"/>
      </w:pPr>
      <w:r>
        <w:t>Each phase in Section 8 is recorded with the same structure: its objective, the concrete modules delivered inside it, the technologies involved, and the exit criteria that mark it complete. Nothing below is described as a vague “future enhancement” — every remaining piece of work has been assigned to a specific, scoped phase.</w:t>
      </w:r>
    </w:p>
    <w:p w14:paraId="67C3BD9E" w14:textId="77777777" w:rsidR="000B2D39" w:rsidRDefault="00000000">
      <w:r>
        <w:br w:type="page"/>
      </w:r>
    </w:p>
    <w:p w14:paraId="5B4E4810" w14:textId="77777777" w:rsidR="000B2D39" w:rsidRDefault="00000000">
      <w:pPr>
        <w:pStyle w:val="Heading1"/>
        <w:pBdr>
          <w:bottom w:val="single" w:sz="8" w:space="4" w:color="B9884A"/>
        </w:pBdr>
      </w:pPr>
      <w:r>
        <w:lastRenderedPageBreak/>
        <w:t>8. Phased Development Plan</w:t>
      </w:r>
    </w:p>
    <w:p w14:paraId="652F7CB4" w14:textId="77777777" w:rsidR="000B2D39" w:rsidRDefault="00000000">
      <w:pPr>
        <w:pStyle w:val="Heading2"/>
      </w:pPr>
      <w:r>
        <w:t>Phase 1 — Discovery, Requirements &amp; System Design</w:t>
      </w:r>
    </w:p>
    <w:p w14:paraId="69CFFEFF" w14:textId="77777777" w:rsidR="000B2D39" w:rsidRDefault="00000000">
      <w:pPr>
        <w:spacing w:after="160"/>
      </w:pPr>
      <w:r>
        <w:rPr>
          <w:b/>
          <w:bCs/>
          <w:color w:val="FFFFFF"/>
          <w:sz w:val="18"/>
          <w:szCs w:val="18"/>
          <w:shd w:val="clear" w:color="auto" w:fill="1F6F54"/>
        </w:rPr>
        <w:t xml:space="preserve">  COMPLETED  </w:t>
      </w:r>
    </w:p>
    <w:p w14:paraId="6B767545" w14:textId="77777777" w:rsidR="000B2D39" w:rsidRDefault="00000000">
      <w:pPr>
        <w:spacing w:after="160" w:line="300" w:lineRule="auto"/>
      </w:pPr>
      <w:r>
        <w:rPr>
          <w:b/>
          <w:bCs/>
          <w:color w:val="13221C"/>
        </w:rPr>
        <w:t xml:space="preserve">Objective: </w:t>
      </w:r>
      <w:r>
        <w:t>Establish the problem, define the data model, and design the API contract and payment lifecycle before writing implementation code.</w:t>
      </w:r>
    </w:p>
    <w:p w14:paraId="3A7DC2D7" w14:textId="77777777" w:rsidR="000B2D39" w:rsidRDefault="00000000">
      <w:pPr>
        <w:spacing w:before="40" w:after="40"/>
      </w:pPr>
      <w:r>
        <w:rPr>
          <w:b/>
          <w:bCs/>
          <w:caps/>
          <w:color w:val="13221C"/>
          <w:spacing w:val="12"/>
          <w:sz w:val="18"/>
          <w:szCs w:val="18"/>
        </w:rPr>
        <w:t>Modules &amp; Deliverables</w:t>
      </w:r>
    </w:p>
    <w:p w14:paraId="05A885CE" w14:textId="77777777" w:rsidR="000B2D39" w:rsidRDefault="00000000">
      <w:pPr>
        <w:pStyle w:val="ListParagraph"/>
        <w:numPr>
          <w:ilvl w:val="0"/>
          <w:numId w:val="2"/>
        </w:numPr>
        <w:spacing w:after="90" w:line="280" w:lineRule="auto"/>
      </w:pPr>
      <w:r>
        <w:t>Problem and requirements analysis — the recipient-verification gap in existing bank and mobile money bulk-transfer workflows.</w:t>
      </w:r>
    </w:p>
    <w:p w14:paraId="2D21DF31" w14:textId="77777777" w:rsidR="000B2D39" w:rsidRDefault="00000000">
      <w:pPr>
        <w:pStyle w:val="ListParagraph"/>
        <w:numPr>
          <w:ilvl w:val="0"/>
          <w:numId w:val="2"/>
        </w:numPr>
        <w:spacing w:after="90" w:line="280" w:lineRule="auto"/>
      </w:pPr>
      <w:r>
        <w:t xml:space="preserve">Entity-relationship design for </w:t>
      </w:r>
      <w:proofErr w:type="spellStart"/>
      <w:r>
        <w:t>payment_sessions</w:t>
      </w:r>
      <w:proofErr w:type="spellEnd"/>
      <w:r>
        <w:t xml:space="preserve">, contacts, </w:t>
      </w:r>
      <w:proofErr w:type="spellStart"/>
      <w:r>
        <w:t>audit_log</w:t>
      </w:r>
      <w:proofErr w:type="spellEnd"/>
      <w:r>
        <w:t>, and (later) users.</w:t>
      </w:r>
    </w:p>
    <w:p w14:paraId="077C2CDA" w14:textId="77777777" w:rsidR="000B2D39" w:rsidRDefault="00000000">
      <w:pPr>
        <w:pStyle w:val="ListParagraph"/>
        <w:numPr>
          <w:ilvl w:val="0"/>
          <w:numId w:val="2"/>
        </w:numPr>
        <w:spacing w:after="90" w:line="280" w:lineRule="auto"/>
      </w:pPr>
      <w:r>
        <w:t>Payment state machine design: pending → locked → processing → paid / failed / skipped.</w:t>
      </w:r>
    </w:p>
    <w:p w14:paraId="41D156B3" w14:textId="77777777" w:rsidR="000B2D39" w:rsidRDefault="00000000">
      <w:pPr>
        <w:pStyle w:val="ListParagraph"/>
        <w:numPr>
          <w:ilvl w:val="0"/>
          <w:numId w:val="2"/>
        </w:numPr>
        <w:spacing w:after="90" w:line="280" w:lineRule="auto"/>
      </w:pPr>
      <w:r>
        <w:t>REST API contract design across upload, verification, batching, retry, and audit endpoints.</w:t>
      </w:r>
    </w:p>
    <w:p w14:paraId="16F7F103" w14:textId="77777777" w:rsidR="000B2D39" w:rsidRDefault="00000000">
      <w:pPr>
        <w:pStyle w:val="ListParagraph"/>
        <w:numPr>
          <w:ilvl w:val="0"/>
          <w:numId w:val="2"/>
        </w:numPr>
        <w:spacing w:after="90" w:line="280" w:lineRule="auto"/>
      </w:pPr>
      <w:r>
        <w:t>Initial UI/UX direction and wireframes for the Upload, Verify, and Batch Payment screens.</w:t>
      </w:r>
    </w:p>
    <w:p w14:paraId="40E5CDB7" w14:textId="77777777" w:rsidR="000B2D39" w:rsidRDefault="00000000">
      <w:pPr>
        <w:spacing w:before="40" w:after="40"/>
      </w:pPr>
      <w:r>
        <w:rPr>
          <w:b/>
          <w:bCs/>
          <w:caps/>
          <w:color w:val="13221C"/>
          <w:spacing w:val="12"/>
          <w:sz w:val="18"/>
          <w:szCs w:val="18"/>
        </w:rPr>
        <w:t>Technologies Involved</w:t>
      </w:r>
    </w:p>
    <w:p w14:paraId="4B11C636" w14:textId="77777777" w:rsidR="000B2D39" w:rsidRDefault="00000000">
      <w:pPr>
        <w:spacing w:after="160" w:line="300" w:lineRule="auto"/>
      </w:pPr>
      <w:r>
        <w:rPr>
          <w:i/>
          <w:iCs/>
          <w:color w:val="5C665F"/>
        </w:rPr>
        <w:t xml:space="preserve">PostgreSQL schema </w:t>
      </w:r>
      <w:proofErr w:type="gramStart"/>
      <w:r>
        <w:rPr>
          <w:i/>
          <w:iCs/>
          <w:color w:val="5C665F"/>
        </w:rPr>
        <w:t>design  ·</w:t>
      </w:r>
      <w:proofErr w:type="gramEnd"/>
      <w:r>
        <w:rPr>
          <w:i/>
          <w:iCs/>
          <w:color w:val="5C665F"/>
        </w:rPr>
        <w:t xml:space="preserve">  REST API </w:t>
      </w:r>
      <w:proofErr w:type="gramStart"/>
      <w:r>
        <w:rPr>
          <w:i/>
          <w:iCs/>
          <w:color w:val="5C665F"/>
        </w:rPr>
        <w:t>design  ·</w:t>
      </w:r>
      <w:proofErr w:type="gramEnd"/>
      <w:r>
        <w:rPr>
          <w:i/>
          <w:iCs/>
          <w:color w:val="5C665F"/>
        </w:rPr>
        <w:t xml:space="preserve">  Figma</w:t>
      </w:r>
    </w:p>
    <w:p w14:paraId="03EDF291" w14:textId="77777777" w:rsidR="000B2D39" w:rsidRDefault="00000000">
      <w:pPr>
        <w:spacing w:before="40" w:after="40"/>
      </w:pPr>
      <w:r>
        <w:rPr>
          <w:b/>
          <w:bCs/>
          <w:caps/>
          <w:color w:val="13221C"/>
          <w:spacing w:val="12"/>
          <w:sz w:val="18"/>
          <w:szCs w:val="18"/>
        </w:rPr>
        <w:t>Exit Criteria</w:t>
      </w:r>
    </w:p>
    <w:p w14:paraId="5A7F5C32" w14:textId="77777777" w:rsidR="000B2D39" w:rsidRDefault="00000000">
      <w:pPr>
        <w:spacing w:after="160" w:line="300" w:lineRule="auto"/>
      </w:pPr>
      <w:r>
        <w:t>A complete, reviewed entity model and API contract exist and are used, unchanged in their core shape, by every subsequent phase.</w:t>
      </w:r>
    </w:p>
    <w:p w14:paraId="6300DADB" w14:textId="77777777" w:rsidR="000B2D39" w:rsidRDefault="00000000">
      <w:pPr>
        <w:pStyle w:val="Heading2"/>
      </w:pPr>
      <w:r>
        <w:t>Phase 2 — Database &amp; Core Data Pipeline</w:t>
      </w:r>
    </w:p>
    <w:p w14:paraId="32D8E498" w14:textId="77777777" w:rsidR="000B2D39" w:rsidRDefault="00000000">
      <w:pPr>
        <w:spacing w:after="160"/>
      </w:pPr>
      <w:r>
        <w:rPr>
          <w:b/>
          <w:bCs/>
          <w:color w:val="FFFFFF"/>
          <w:sz w:val="18"/>
          <w:szCs w:val="18"/>
          <w:shd w:val="clear" w:color="auto" w:fill="1F6F54"/>
        </w:rPr>
        <w:t xml:space="preserve">  COMPLETED  </w:t>
      </w:r>
    </w:p>
    <w:p w14:paraId="45C65750" w14:textId="77777777" w:rsidR="000B2D39" w:rsidRDefault="00000000">
      <w:pPr>
        <w:spacing w:after="160" w:line="300" w:lineRule="auto"/>
      </w:pPr>
      <w:r>
        <w:rPr>
          <w:b/>
          <w:bCs/>
          <w:color w:val="13221C"/>
        </w:rPr>
        <w:t xml:space="preserve">Objective: </w:t>
      </w:r>
      <w:r>
        <w:t>Stand up the real database and build the shared pipeline that turns an uploaded file or manually typed rows into validated, storable contact records.</w:t>
      </w:r>
    </w:p>
    <w:p w14:paraId="65106576" w14:textId="77777777" w:rsidR="000B2D39" w:rsidRDefault="00000000">
      <w:pPr>
        <w:spacing w:before="40" w:after="40"/>
      </w:pPr>
      <w:r>
        <w:rPr>
          <w:b/>
          <w:bCs/>
          <w:caps/>
          <w:color w:val="13221C"/>
          <w:spacing w:val="12"/>
          <w:sz w:val="18"/>
          <w:szCs w:val="18"/>
        </w:rPr>
        <w:t>Modules &amp; Deliverables</w:t>
      </w:r>
    </w:p>
    <w:p w14:paraId="4111520F" w14:textId="77777777" w:rsidR="000B2D39" w:rsidRDefault="00000000">
      <w:pPr>
        <w:pStyle w:val="ListParagraph"/>
        <w:numPr>
          <w:ilvl w:val="0"/>
          <w:numId w:val="2"/>
        </w:numPr>
        <w:spacing w:after="90" w:line="280" w:lineRule="auto"/>
      </w:pPr>
      <w:r>
        <w:t xml:space="preserve">PostgreSQL schema migrations 001 and 002 — </w:t>
      </w:r>
      <w:proofErr w:type="spellStart"/>
      <w:r>
        <w:t>payment_sessions</w:t>
      </w:r>
      <w:proofErr w:type="spellEnd"/>
      <w:r>
        <w:t xml:space="preserve">, contacts, </w:t>
      </w:r>
      <w:proofErr w:type="spellStart"/>
      <w:r>
        <w:t>audit_log</w:t>
      </w:r>
      <w:proofErr w:type="spellEnd"/>
      <w:r>
        <w:t>, and enumerated status types.</w:t>
      </w:r>
    </w:p>
    <w:p w14:paraId="5085DC65" w14:textId="77777777" w:rsidR="000B2D39" w:rsidRDefault="00000000">
      <w:pPr>
        <w:pStyle w:val="ListParagraph"/>
        <w:numPr>
          <w:ilvl w:val="0"/>
          <w:numId w:val="2"/>
        </w:numPr>
        <w:spacing w:after="90" w:line="280" w:lineRule="auto"/>
      </w:pPr>
      <w:r>
        <w:t>File parsing service — tolerant CSV parsing (Papa Parse) and Excel parsing (</w:t>
      </w:r>
      <w:proofErr w:type="spellStart"/>
      <w:r>
        <w:t>SheetJS</w:t>
      </w:r>
      <w:proofErr w:type="spellEnd"/>
      <w:r>
        <w:t>), with flexible column-header matching.</w:t>
      </w:r>
    </w:p>
    <w:p w14:paraId="3A64EB74" w14:textId="77777777" w:rsidR="000B2D39" w:rsidRDefault="00000000">
      <w:pPr>
        <w:pStyle w:val="ListParagraph"/>
        <w:numPr>
          <w:ilvl w:val="0"/>
          <w:numId w:val="2"/>
        </w:numPr>
        <w:spacing w:after="90" w:line="280" w:lineRule="auto"/>
      </w:pPr>
      <w:r>
        <w:t>Shared validation pipeline (</w:t>
      </w:r>
      <w:proofErr w:type="spellStart"/>
      <w:r>
        <w:t>uploadService</w:t>
      </w:r>
      <w:proofErr w:type="spellEnd"/>
      <w:r>
        <w:t>) — one core function used identically by file upload and manual entry, so a fix or rule change applies to both entry points at once.</w:t>
      </w:r>
    </w:p>
    <w:p w14:paraId="4CA99609" w14:textId="77777777" w:rsidR="000B2D39" w:rsidRDefault="00000000">
      <w:pPr>
        <w:pStyle w:val="ListParagraph"/>
        <w:numPr>
          <w:ilvl w:val="0"/>
          <w:numId w:val="2"/>
        </w:numPr>
        <w:spacing w:after="90" w:line="280" w:lineRule="auto"/>
      </w:pPr>
      <w:r>
        <w:t>Uganda phone number normalization to canonical MSISDN format, and automatic MTN / Airtel network detection from number prefixes.</w:t>
      </w:r>
    </w:p>
    <w:p w14:paraId="20EDA965" w14:textId="77777777" w:rsidR="000B2D39" w:rsidRDefault="00000000">
      <w:pPr>
        <w:pStyle w:val="ListParagraph"/>
        <w:numPr>
          <w:ilvl w:val="0"/>
          <w:numId w:val="2"/>
        </w:numPr>
        <w:spacing w:after="90" w:line="280" w:lineRule="auto"/>
      </w:pPr>
      <w:r>
        <w:t>Duplicate-contact detection within a single submission.</w:t>
      </w:r>
    </w:p>
    <w:p w14:paraId="58883E2A" w14:textId="77777777" w:rsidR="000B2D39" w:rsidRDefault="00000000">
      <w:pPr>
        <w:pStyle w:val="ListParagraph"/>
        <w:numPr>
          <w:ilvl w:val="0"/>
          <w:numId w:val="2"/>
        </w:numPr>
        <w:spacing w:after="90" w:line="280" w:lineRule="auto"/>
      </w:pPr>
      <w:r>
        <w:t>Row-count ceiling (5,000 contacts per session) enforced in code, not just advertised in the UI.</w:t>
      </w:r>
    </w:p>
    <w:p w14:paraId="7DC5AD1E" w14:textId="77777777" w:rsidR="000B2D39" w:rsidRDefault="00000000">
      <w:pPr>
        <w:pStyle w:val="ListParagraph"/>
        <w:numPr>
          <w:ilvl w:val="0"/>
          <w:numId w:val="2"/>
        </w:numPr>
        <w:spacing w:after="90" w:line="280" w:lineRule="auto"/>
      </w:pPr>
      <w:r>
        <w:t>Bulk, chunked database inserts (500 rows per statement) for upload performance at scale.</w:t>
      </w:r>
    </w:p>
    <w:p w14:paraId="238F4C44" w14:textId="77777777" w:rsidR="000B2D39" w:rsidRDefault="00000000">
      <w:pPr>
        <w:spacing w:before="40" w:after="40"/>
      </w:pPr>
      <w:r>
        <w:rPr>
          <w:b/>
          <w:bCs/>
          <w:caps/>
          <w:color w:val="13221C"/>
          <w:spacing w:val="12"/>
          <w:sz w:val="18"/>
          <w:szCs w:val="18"/>
        </w:rPr>
        <w:t>Technologies Involved</w:t>
      </w:r>
    </w:p>
    <w:p w14:paraId="4B6D83A0" w14:textId="77777777" w:rsidR="000B2D39" w:rsidRDefault="00000000">
      <w:pPr>
        <w:spacing w:after="160" w:line="300" w:lineRule="auto"/>
      </w:pPr>
      <w:proofErr w:type="gramStart"/>
      <w:r>
        <w:rPr>
          <w:i/>
          <w:iCs/>
          <w:color w:val="5C665F"/>
        </w:rPr>
        <w:t>Node.js  ·</w:t>
      </w:r>
      <w:proofErr w:type="gramEnd"/>
      <w:r>
        <w:rPr>
          <w:i/>
          <w:iCs/>
          <w:color w:val="5C665F"/>
        </w:rPr>
        <w:t xml:space="preserve">  </w:t>
      </w:r>
      <w:proofErr w:type="gramStart"/>
      <w:r>
        <w:rPr>
          <w:i/>
          <w:iCs/>
          <w:color w:val="5C665F"/>
        </w:rPr>
        <w:t>Express  ·</w:t>
      </w:r>
      <w:proofErr w:type="gramEnd"/>
      <w:r>
        <w:rPr>
          <w:i/>
          <w:iCs/>
          <w:color w:val="5C665F"/>
        </w:rPr>
        <w:t xml:space="preserve">  </w:t>
      </w:r>
      <w:proofErr w:type="gramStart"/>
      <w:r>
        <w:rPr>
          <w:i/>
          <w:iCs/>
          <w:color w:val="5C665F"/>
        </w:rPr>
        <w:t>PostgreSQL  ·</w:t>
      </w:r>
      <w:proofErr w:type="gramEnd"/>
      <w:r>
        <w:rPr>
          <w:i/>
          <w:iCs/>
          <w:color w:val="5C665F"/>
        </w:rPr>
        <w:t xml:space="preserve">  </w:t>
      </w:r>
      <w:proofErr w:type="gramStart"/>
      <w:r>
        <w:rPr>
          <w:i/>
          <w:iCs/>
          <w:color w:val="5C665F"/>
        </w:rPr>
        <w:t>Multer  ·</w:t>
      </w:r>
      <w:proofErr w:type="gramEnd"/>
      <w:r>
        <w:rPr>
          <w:i/>
          <w:iCs/>
          <w:color w:val="5C665F"/>
        </w:rPr>
        <w:t xml:space="preserve">  Papa </w:t>
      </w:r>
      <w:proofErr w:type="gramStart"/>
      <w:r>
        <w:rPr>
          <w:i/>
          <w:iCs/>
          <w:color w:val="5C665F"/>
        </w:rPr>
        <w:t>Parse  ·</w:t>
      </w:r>
      <w:proofErr w:type="gramEnd"/>
      <w:r>
        <w:rPr>
          <w:i/>
          <w:iCs/>
          <w:color w:val="5C665F"/>
        </w:rPr>
        <w:t xml:space="preserve">  </w:t>
      </w:r>
      <w:proofErr w:type="spellStart"/>
      <w:r>
        <w:rPr>
          <w:i/>
          <w:iCs/>
          <w:color w:val="5C665F"/>
        </w:rPr>
        <w:t>SheetJS</w:t>
      </w:r>
      <w:proofErr w:type="spellEnd"/>
    </w:p>
    <w:p w14:paraId="435F706F" w14:textId="77777777" w:rsidR="000B2D39" w:rsidRDefault="00000000">
      <w:pPr>
        <w:spacing w:before="40" w:after="40"/>
      </w:pPr>
      <w:r>
        <w:rPr>
          <w:b/>
          <w:bCs/>
          <w:caps/>
          <w:color w:val="13221C"/>
          <w:spacing w:val="12"/>
          <w:sz w:val="18"/>
          <w:szCs w:val="18"/>
        </w:rPr>
        <w:t>Exit Criteria</w:t>
      </w:r>
    </w:p>
    <w:p w14:paraId="3F692DF6" w14:textId="77777777" w:rsidR="000B2D39" w:rsidRDefault="00000000">
      <w:pPr>
        <w:spacing w:after="160" w:line="300" w:lineRule="auto"/>
      </w:pPr>
      <w:r>
        <w:t>A CSV or Excel file of contacts can be uploaded, parsed, validated, deduplicated, and persisted to the database with a complete accept/reject report — verified against a live database, not a mock.</w:t>
      </w:r>
    </w:p>
    <w:p w14:paraId="411515D3" w14:textId="77777777" w:rsidR="000B2D39" w:rsidRDefault="00000000">
      <w:pPr>
        <w:pStyle w:val="Heading2"/>
      </w:pPr>
      <w:r>
        <w:lastRenderedPageBreak/>
        <w:t>Phase 3 — Payment Engine &amp; Adapter Architecture</w:t>
      </w:r>
    </w:p>
    <w:p w14:paraId="60F3293A" w14:textId="77777777" w:rsidR="000B2D39" w:rsidRDefault="00000000">
      <w:pPr>
        <w:spacing w:after="160"/>
      </w:pPr>
      <w:r>
        <w:rPr>
          <w:b/>
          <w:bCs/>
          <w:color w:val="FFFFFF"/>
          <w:sz w:val="18"/>
          <w:szCs w:val="18"/>
          <w:shd w:val="clear" w:color="auto" w:fill="1F6F54"/>
        </w:rPr>
        <w:t xml:space="preserve">  COMPLETED  </w:t>
      </w:r>
    </w:p>
    <w:p w14:paraId="6B816D49" w14:textId="77777777" w:rsidR="000B2D39" w:rsidRDefault="00000000">
      <w:pPr>
        <w:spacing w:after="160" w:line="300" w:lineRule="auto"/>
      </w:pPr>
      <w:r>
        <w:rPr>
          <w:b/>
          <w:bCs/>
          <w:color w:val="13221C"/>
        </w:rPr>
        <w:t xml:space="preserve">Objective: </w:t>
      </w:r>
      <w:r>
        <w:t>Build the mechanisms that make bulk payment both safe (no duplicate or premature payment) and network-agnostic (MTN and Airtel behind one interface).</w:t>
      </w:r>
    </w:p>
    <w:p w14:paraId="5F4A73D7" w14:textId="77777777" w:rsidR="000B2D39" w:rsidRDefault="00000000">
      <w:pPr>
        <w:spacing w:before="40" w:after="40"/>
      </w:pPr>
      <w:r>
        <w:rPr>
          <w:b/>
          <w:bCs/>
          <w:caps/>
          <w:color w:val="13221C"/>
          <w:spacing w:val="12"/>
          <w:sz w:val="18"/>
          <w:szCs w:val="18"/>
        </w:rPr>
        <w:t>Modules &amp; Deliverables</w:t>
      </w:r>
    </w:p>
    <w:p w14:paraId="464AF5B8" w14:textId="77777777" w:rsidR="000B2D39" w:rsidRDefault="00000000">
      <w:pPr>
        <w:pStyle w:val="ListParagraph"/>
        <w:numPr>
          <w:ilvl w:val="0"/>
          <w:numId w:val="2"/>
        </w:numPr>
        <w:spacing w:after="90" w:line="280" w:lineRule="auto"/>
      </w:pPr>
      <w:proofErr w:type="spellStart"/>
      <w:r>
        <w:t>PaymentAdapter</w:t>
      </w:r>
      <w:proofErr w:type="spellEnd"/>
      <w:r>
        <w:t xml:space="preserve"> interface and PaymentAdapterFactory — the abstraction that lets batch logic call </w:t>
      </w:r>
      <w:proofErr w:type="spellStart"/>
      <w:proofErr w:type="gramStart"/>
      <w:r>
        <w:t>adapter.sendPayment</w:t>
      </w:r>
      <w:proofErr w:type="spellEnd"/>
      <w:proofErr w:type="gramEnd"/>
      <w:r>
        <w:t>() without ever branching on which network a contact belongs to.</w:t>
      </w:r>
    </w:p>
    <w:p w14:paraId="44C15BED" w14:textId="77777777" w:rsidR="000B2D39" w:rsidRDefault="00000000">
      <w:pPr>
        <w:pStyle w:val="ListParagraph"/>
        <w:numPr>
          <w:ilvl w:val="0"/>
          <w:numId w:val="2"/>
        </w:numPr>
        <w:spacing w:after="90" w:line="280" w:lineRule="auto"/>
      </w:pPr>
      <w:proofErr w:type="spellStart"/>
      <w:r>
        <w:t>MtnAdapter</w:t>
      </w:r>
      <w:proofErr w:type="spellEnd"/>
      <w:r>
        <w:t xml:space="preserve"> — MTN MoMo Disbursements integration: token acquisition, registered-name lookup, payment submission, and status polling, built against </w:t>
      </w:r>
      <w:proofErr w:type="spellStart"/>
      <w:r>
        <w:t>MTN's</w:t>
      </w:r>
      <w:proofErr w:type="spellEnd"/>
      <w:r>
        <w:t xml:space="preserve"> actual three-part sandbox credential model (subscription key, self-provisioned API user, self-provisioned API key).</w:t>
      </w:r>
    </w:p>
    <w:p w14:paraId="48F062E5" w14:textId="77777777" w:rsidR="000B2D39" w:rsidRDefault="00000000">
      <w:pPr>
        <w:pStyle w:val="ListParagraph"/>
        <w:numPr>
          <w:ilvl w:val="0"/>
          <w:numId w:val="2"/>
        </w:numPr>
        <w:spacing w:after="90" w:line="280" w:lineRule="auto"/>
      </w:pPr>
      <w:proofErr w:type="spellStart"/>
      <w:r>
        <w:t>AirtelAdapter</w:t>
      </w:r>
      <w:proofErr w:type="spellEnd"/>
      <w:r>
        <w:t xml:space="preserve"> — Airtel Money Open API integration on the same interface, using OAuth2 client-credentials token acquisition.</w:t>
      </w:r>
    </w:p>
    <w:p w14:paraId="490ED630" w14:textId="77777777" w:rsidR="000B2D39" w:rsidRDefault="00000000">
      <w:pPr>
        <w:pStyle w:val="ListParagraph"/>
        <w:numPr>
          <w:ilvl w:val="0"/>
          <w:numId w:val="2"/>
        </w:numPr>
        <w:spacing w:after="90" w:line="280" w:lineRule="auto"/>
      </w:pPr>
      <w:r>
        <w:t>Name resolution service — concurrent, worker-pool-limited verification calls (never firing hundreds of simultaneous requests at once), with exact-match comparison and no fuzzy-matching shortcuts.</w:t>
      </w:r>
    </w:p>
    <w:p w14:paraId="593BD7F6" w14:textId="77777777" w:rsidR="000B2D39" w:rsidRDefault="00000000">
      <w:pPr>
        <w:pStyle w:val="ListParagraph"/>
        <w:numPr>
          <w:ilvl w:val="0"/>
          <w:numId w:val="2"/>
        </w:numPr>
        <w:spacing w:after="90" w:line="280" w:lineRule="auto"/>
      </w:pPr>
      <w:r>
        <w:t xml:space="preserve">Batch selection engine — SELECT … FOR UPDATE SKIP LOCKED atomic locking, so concurrent operators can never be assigned the same contact, and a hard requirement that </w:t>
      </w:r>
      <w:proofErr w:type="spellStart"/>
      <w:r>
        <w:t>names_match</w:t>
      </w:r>
      <w:proofErr w:type="spellEnd"/>
      <w:r>
        <w:t xml:space="preserve"> = TRUE before any contact is selectable.</w:t>
      </w:r>
    </w:p>
    <w:p w14:paraId="67D8E11D" w14:textId="77777777" w:rsidR="000B2D39" w:rsidRDefault="00000000">
      <w:pPr>
        <w:pStyle w:val="ListParagraph"/>
        <w:numPr>
          <w:ilvl w:val="0"/>
          <w:numId w:val="2"/>
        </w:numPr>
        <w:spacing w:after="90" w:line="280" w:lineRule="auto"/>
      </w:pPr>
      <w:r>
        <w:t>Batch confirmation and payment execution — the database transaction that locks a batch is committed before any external network call is made, so a slow payment-network response never holds a database lock open.</w:t>
      </w:r>
    </w:p>
    <w:p w14:paraId="06411332" w14:textId="77777777" w:rsidR="000B2D39" w:rsidRDefault="00000000">
      <w:pPr>
        <w:pStyle w:val="ListParagraph"/>
        <w:numPr>
          <w:ilvl w:val="0"/>
          <w:numId w:val="2"/>
        </w:numPr>
        <w:spacing w:after="90" w:line="280" w:lineRule="auto"/>
      </w:pPr>
      <w:r>
        <w:t>Contact review service — explicit approve (after human review of a mismatch) and skip actions, each fully audited, as the only paths that can move a mismatched or unresolved contact into the payable pool.</w:t>
      </w:r>
    </w:p>
    <w:p w14:paraId="098A09BC" w14:textId="77777777" w:rsidR="000B2D39" w:rsidRDefault="00000000">
      <w:pPr>
        <w:pStyle w:val="ListParagraph"/>
        <w:numPr>
          <w:ilvl w:val="0"/>
          <w:numId w:val="2"/>
        </w:numPr>
        <w:spacing w:after="90" w:line="280" w:lineRule="auto"/>
      </w:pPr>
      <w:r>
        <w:t>Retry and reconciliation service — safe, bounded retries (maximum three attempts) that only ever touch contacts in a definite failed state, never a contact whose true status is still unknown, to eliminate any risk of double payment.</w:t>
      </w:r>
    </w:p>
    <w:p w14:paraId="0FA416FD" w14:textId="77777777" w:rsidR="000B2D39" w:rsidRDefault="00000000">
      <w:pPr>
        <w:pStyle w:val="ListParagraph"/>
        <w:numPr>
          <w:ilvl w:val="0"/>
          <w:numId w:val="2"/>
        </w:numPr>
        <w:spacing w:after="90" w:line="280" w:lineRule="auto"/>
      </w:pPr>
      <w:r>
        <w:t>Session lifecycle logic — automatic transition to completed once every contact reaches a terminal state, and an explicit, audited cancellation path.</w:t>
      </w:r>
    </w:p>
    <w:p w14:paraId="2512A966" w14:textId="77777777" w:rsidR="000B2D39" w:rsidRDefault="00000000">
      <w:pPr>
        <w:pStyle w:val="ListParagraph"/>
        <w:numPr>
          <w:ilvl w:val="0"/>
          <w:numId w:val="2"/>
        </w:numPr>
        <w:spacing w:after="90" w:line="280" w:lineRule="auto"/>
      </w:pPr>
      <w:r>
        <w:t>Scheduled reconciliation job (node-</w:t>
      </w:r>
      <w:proofErr w:type="spellStart"/>
      <w:r>
        <w:t>cron</w:t>
      </w:r>
      <w:proofErr w:type="spellEnd"/>
      <w:r>
        <w:t>, every two minutes) that checks the true status of any payment still marked processing, without requiring an operator to remember to do so manually.</w:t>
      </w:r>
    </w:p>
    <w:p w14:paraId="57F97E74" w14:textId="77777777" w:rsidR="000B2D39" w:rsidRDefault="00000000">
      <w:pPr>
        <w:spacing w:before="40" w:after="40"/>
      </w:pPr>
      <w:r>
        <w:rPr>
          <w:b/>
          <w:bCs/>
          <w:caps/>
          <w:color w:val="13221C"/>
          <w:spacing w:val="12"/>
          <w:sz w:val="18"/>
          <w:szCs w:val="18"/>
        </w:rPr>
        <w:t>Technologies Involved</w:t>
      </w:r>
    </w:p>
    <w:p w14:paraId="1974FE29" w14:textId="77777777" w:rsidR="000B2D39" w:rsidRDefault="00000000">
      <w:pPr>
        <w:spacing w:after="160" w:line="300" w:lineRule="auto"/>
      </w:pPr>
      <w:proofErr w:type="gramStart"/>
      <w:r>
        <w:rPr>
          <w:i/>
          <w:iCs/>
          <w:color w:val="5C665F"/>
        </w:rPr>
        <w:t>Node.js  ·</w:t>
      </w:r>
      <w:proofErr w:type="gramEnd"/>
      <w:r>
        <w:rPr>
          <w:i/>
          <w:iCs/>
          <w:color w:val="5C665F"/>
        </w:rPr>
        <w:t xml:space="preserve">  PostgreSQL row-level </w:t>
      </w:r>
      <w:proofErr w:type="gramStart"/>
      <w:r>
        <w:rPr>
          <w:i/>
          <w:iCs/>
          <w:color w:val="5C665F"/>
        </w:rPr>
        <w:t>locking  ·</w:t>
      </w:r>
      <w:proofErr w:type="gramEnd"/>
      <w:r>
        <w:rPr>
          <w:i/>
          <w:iCs/>
          <w:color w:val="5C665F"/>
        </w:rPr>
        <w:t xml:space="preserve">  </w:t>
      </w:r>
      <w:proofErr w:type="gramStart"/>
      <w:r>
        <w:rPr>
          <w:i/>
          <w:iCs/>
          <w:color w:val="5C665F"/>
        </w:rPr>
        <w:t>Axios  ·</w:t>
      </w:r>
      <w:proofErr w:type="gramEnd"/>
      <w:r>
        <w:rPr>
          <w:i/>
          <w:iCs/>
          <w:color w:val="5C665F"/>
        </w:rPr>
        <w:t xml:space="preserve">  node-</w:t>
      </w:r>
      <w:proofErr w:type="spellStart"/>
      <w:proofErr w:type="gramStart"/>
      <w:r>
        <w:rPr>
          <w:i/>
          <w:iCs/>
          <w:color w:val="5C665F"/>
        </w:rPr>
        <w:t>cron</w:t>
      </w:r>
      <w:proofErr w:type="spellEnd"/>
      <w:r>
        <w:rPr>
          <w:i/>
          <w:iCs/>
          <w:color w:val="5C665F"/>
        </w:rPr>
        <w:t xml:space="preserve">  ·</w:t>
      </w:r>
      <w:proofErr w:type="gramEnd"/>
      <w:r>
        <w:rPr>
          <w:i/>
          <w:iCs/>
          <w:color w:val="5C665F"/>
        </w:rPr>
        <w:t xml:space="preserve">  MTN MoMo </w:t>
      </w:r>
      <w:proofErr w:type="gramStart"/>
      <w:r>
        <w:rPr>
          <w:i/>
          <w:iCs/>
          <w:color w:val="5C665F"/>
        </w:rPr>
        <w:t>API  ·</w:t>
      </w:r>
      <w:proofErr w:type="gramEnd"/>
      <w:r>
        <w:rPr>
          <w:i/>
          <w:iCs/>
          <w:color w:val="5C665F"/>
        </w:rPr>
        <w:t xml:space="preserve">  Airtel Money API</w:t>
      </w:r>
    </w:p>
    <w:p w14:paraId="38473274" w14:textId="77777777" w:rsidR="000B2D39" w:rsidRDefault="00000000">
      <w:pPr>
        <w:spacing w:before="40" w:after="40"/>
      </w:pPr>
      <w:r>
        <w:rPr>
          <w:b/>
          <w:bCs/>
          <w:caps/>
          <w:color w:val="13221C"/>
          <w:spacing w:val="12"/>
          <w:sz w:val="18"/>
          <w:szCs w:val="18"/>
        </w:rPr>
        <w:t>Exit Criteria</w:t>
      </w:r>
    </w:p>
    <w:p w14:paraId="1E675187" w14:textId="77777777" w:rsidR="000B2D39" w:rsidRDefault="00000000">
      <w:pPr>
        <w:spacing w:after="160" w:line="300" w:lineRule="auto"/>
      </w:pPr>
      <w:r>
        <w:t>The full upload → verify → batch → pay → reconcile pipeline runs end-to-end against a live database and a live Express server; the safety property that an unverified contact can never enter a batch was explicitly tested and confirmed.</w:t>
      </w:r>
    </w:p>
    <w:p w14:paraId="7CAF6328" w14:textId="77777777" w:rsidR="000B2D39" w:rsidRDefault="00000000">
      <w:pPr>
        <w:pStyle w:val="Heading2"/>
      </w:pPr>
      <w:r>
        <w:t>Phase 4 — Authentication, Authorization &amp; Security Hardening</w:t>
      </w:r>
    </w:p>
    <w:p w14:paraId="6F7C01CB" w14:textId="77777777" w:rsidR="000B2D39" w:rsidRDefault="00000000">
      <w:pPr>
        <w:spacing w:after="160"/>
      </w:pPr>
      <w:r>
        <w:rPr>
          <w:b/>
          <w:bCs/>
          <w:color w:val="FFFFFF"/>
          <w:sz w:val="18"/>
          <w:szCs w:val="18"/>
          <w:shd w:val="clear" w:color="auto" w:fill="1F6F54"/>
        </w:rPr>
        <w:t xml:space="preserve">  COMPLETED  </w:t>
      </w:r>
    </w:p>
    <w:p w14:paraId="035DCA27" w14:textId="77777777" w:rsidR="000B2D39" w:rsidRDefault="00000000">
      <w:pPr>
        <w:spacing w:after="160" w:line="300" w:lineRule="auto"/>
      </w:pPr>
      <w:r>
        <w:rPr>
          <w:b/>
          <w:bCs/>
          <w:color w:val="13221C"/>
        </w:rPr>
        <w:t xml:space="preserve">Objective: </w:t>
      </w:r>
      <w:r>
        <w:t>Replace ad-hoc identity handling with a production-grade identity provider, add role-based access control, and harden the API against common abuse.</w:t>
      </w:r>
    </w:p>
    <w:p w14:paraId="4020E1F5" w14:textId="77777777" w:rsidR="000B2D39" w:rsidRDefault="00000000">
      <w:pPr>
        <w:spacing w:before="40" w:after="40"/>
      </w:pPr>
      <w:r>
        <w:rPr>
          <w:b/>
          <w:bCs/>
          <w:caps/>
          <w:color w:val="13221C"/>
          <w:spacing w:val="12"/>
          <w:sz w:val="18"/>
          <w:szCs w:val="18"/>
        </w:rPr>
        <w:t>Modules &amp; Deliverables</w:t>
      </w:r>
    </w:p>
    <w:p w14:paraId="488938CA" w14:textId="77777777" w:rsidR="000B2D39" w:rsidRDefault="00000000">
      <w:pPr>
        <w:pStyle w:val="ListParagraph"/>
        <w:numPr>
          <w:ilvl w:val="0"/>
          <w:numId w:val="2"/>
        </w:numPr>
        <w:spacing w:after="90" w:line="280" w:lineRule="auto"/>
      </w:pPr>
      <w:r>
        <w:t>Firebase Authentication integration — client SDK for sign-up and sign-in, firebase-admin SDK for server-side ID token verification on every request.</w:t>
      </w:r>
    </w:p>
    <w:p w14:paraId="53546D7B" w14:textId="77777777" w:rsidR="000B2D39" w:rsidRDefault="00000000">
      <w:pPr>
        <w:pStyle w:val="ListParagraph"/>
        <w:numPr>
          <w:ilvl w:val="0"/>
          <w:numId w:val="2"/>
        </w:numPr>
        <w:spacing w:after="90" w:line="280" w:lineRule="auto"/>
      </w:pPr>
      <w:r>
        <w:lastRenderedPageBreak/>
        <w:t>Auto-provisioning of local application profiles on first authenticated request, including an email-collision fallback that links rather than fails if a profile already exists under that email.</w:t>
      </w:r>
    </w:p>
    <w:p w14:paraId="68F8E830" w14:textId="77777777" w:rsidR="000B2D39" w:rsidRDefault="00000000">
      <w:pPr>
        <w:pStyle w:val="ListParagraph"/>
        <w:numPr>
          <w:ilvl w:val="0"/>
          <w:numId w:val="2"/>
        </w:numPr>
        <w:spacing w:after="90" w:line="280" w:lineRule="auto"/>
      </w:pPr>
      <w:r>
        <w:t>Role-based access control — cashier and admin roles, with admin-only endpoints for listing users and changing roles.</w:t>
      </w:r>
    </w:p>
    <w:p w14:paraId="2FF077D8" w14:textId="77777777" w:rsidR="000B2D39" w:rsidRDefault="00000000">
      <w:pPr>
        <w:pStyle w:val="ListParagraph"/>
        <w:numPr>
          <w:ilvl w:val="0"/>
          <w:numId w:val="2"/>
        </w:numPr>
        <w:spacing w:after="90" w:line="280" w:lineRule="auto"/>
      </w:pPr>
      <w:r>
        <w:t>Full audit-log integration — every authenticated action is attributed to a real, verified user identity, never a client-supplied string.</w:t>
      </w:r>
    </w:p>
    <w:p w14:paraId="37325D5B" w14:textId="77777777" w:rsidR="000B2D39" w:rsidRDefault="00000000">
      <w:pPr>
        <w:pStyle w:val="ListParagraph"/>
        <w:numPr>
          <w:ilvl w:val="0"/>
          <w:numId w:val="2"/>
        </w:numPr>
        <w:spacing w:after="90" w:line="280" w:lineRule="auto"/>
      </w:pPr>
      <w:r>
        <w:t>API-wide rate limiting, Helmet security headers, explicit CORS policy, and structured request logging (Morgan).</w:t>
      </w:r>
    </w:p>
    <w:p w14:paraId="22343544" w14:textId="77777777" w:rsidR="000B2D39" w:rsidRDefault="00000000">
      <w:pPr>
        <w:pStyle w:val="ListParagraph"/>
        <w:numPr>
          <w:ilvl w:val="0"/>
          <w:numId w:val="2"/>
        </w:numPr>
        <w:spacing w:after="90" w:line="280" w:lineRule="auto"/>
      </w:pPr>
      <w:r>
        <w:t>Startup environment validation that reports missing configuration clearly rather than failing silently later.</w:t>
      </w:r>
    </w:p>
    <w:p w14:paraId="47EC36F0" w14:textId="77777777" w:rsidR="000B2D39" w:rsidRDefault="00000000">
      <w:pPr>
        <w:pStyle w:val="ListParagraph"/>
        <w:numPr>
          <w:ilvl w:val="0"/>
          <w:numId w:val="2"/>
        </w:numPr>
        <w:spacing w:after="90" w:line="280" w:lineRule="auto"/>
      </w:pPr>
      <w:r>
        <w:t>Database-aware health check endpoint distinguishing “server is up” from “server and database are both reachable.”</w:t>
      </w:r>
    </w:p>
    <w:p w14:paraId="4C0468BB" w14:textId="77777777" w:rsidR="000B2D39" w:rsidRDefault="00000000">
      <w:pPr>
        <w:spacing w:before="40" w:after="40"/>
      </w:pPr>
      <w:r>
        <w:rPr>
          <w:b/>
          <w:bCs/>
          <w:caps/>
          <w:color w:val="13221C"/>
          <w:spacing w:val="12"/>
          <w:sz w:val="18"/>
          <w:szCs w:val="18"/>
        </w:rPr>
        <w:t>Technologies Involved</w:t>
      </w:r>
    </w:p>
    <w:p w14:paraId="6032BC14" w14:textId="77777777" w:rsidR="000B2D39" w:rsidRDefault="00000000">
      <w:pPr>
        <w:spacing w:after="160" w:line="300" w:lineRule="auto"/>
      </w:pPr>
      <w:r>
        <w:rPr>
          <w:i/>
          <w:iCs/>
          <w:color w:val="5C665F"/>
        </w:rPr>
        <w:t xml:space="preserve">Firebase </w:t>
      </w:r>
      <w:proofErr w:type="gramStart"/>
      <w:r>
        <w:rPr>
          <w:i/>
          <w:iCs/>
          <w:color w:val="5C665F"/>
        </w:rPr>
        <w:t>Authentication  ·</w:t>
      </w:r>
      <w:proofErr w:type="gramEnd"/>
      <w:r>
        <w:rPr>
          <w:i/>
          <w:iCs/>
          <w:color w:val="5C665F"/>
        </w:rPr>
        <w:t xml:space="preserve">  firebase-</w:t>
      </w:r>
      <w:proofErr w:type="gramStart"/>
      <w:r>
        <w:rPr>
          <w:i/>
          <w:iCs/>
          <w:color w:val="5C665F"/>
        </w:rPr>
        <w:t>admin  ·</w:t>
      </w:r>
      <w:proofErr w:type="gramEnd"/>
      <w:r>
        <w:rPr>
          <w:i/>
          <w:iCs/>
          <w:color w:val="5C665F"/>
        </w:rPr>
        <w:t xml:space="preserve">  </w:t>
      </w:r>
      <w:proofErr w:type="gramStart"/>
      <w:r>
        <w:rPr>
          <w:i/>
          <w:iCs/>
          <w:color w:val="5C665F"/>
        </w:rPr>
        <w:t>Helmet  ·</w:t>
      </w:r>
      <w:proofErr w:type="gramEnd"/>
      <w:r>
        <w:rPr>
          <w:i/>
          <w:iCs/>
          <w:color w:val="5C665F"/>
        </w:rPr>
        <w:t xml:space="preserve">  </w:t>
      </w:r>
      <w:proofErr w:type="gramStart"/>
      <w:r>
        <w:rPr>
          <w:i/>
          <w:iCs/>
          <w:color w:val="5C665F"/>
        </w:rPr>
        <w:t>CORS  ·</w:t>
      </w:r>
      <w:proofErr w:type="gramEnd"/>
      <w:r>
        <w:rPr>
          <w:i/>
          <w:iCs/>
          <w:color w:val="5C665F"/>
        </w:rPr>
        <w:t xml:space="preserve">  express-rate-</w:t>
      </w:r>
      <w:proofErr w:type="gramStart"/>
      <w:r>
        <w:rPr>
          <w:i/>
          <w:iCs/>
          <w:color w:val="5C665F"/>
        </w:rPr>
        <w:t>limit  ·</w:t>
      </w:r>
      <w:proofErr w:type="gramEnd"/>
      <w:r>
        <w:rPr>
          <w:i/>
          <w:iCs/>
          <w:color w:val="5C665F"/>
        </w:rPr>
        <w:t xml:space="preserve">  Morgan</w:t>
      </w:r>
    </w:p>
    <w:p w14:paraId="1566258F" w14:textId="77777777" w:rsidR="000B2D39" w:rsidRDefault="00000000">
      <w:pPr>
        <w:spacing w:before="40" w:after="40"/>
      </w:pPr>
      <w:r>
        <w:rPr>
          <w:b/>
          <w:bCs/>
          <w:caps/>
          <w:color w:val="13221C"/>
          <w:spacing w:val="12"/>
          <w:sz w:val="18"/>
          <w:szCs w:val="18"/>
        </w:rPr>
        <w:t>Exit Criteria</w:t>
      </w:r>
    </w:p>
    <w:p w14:paraId="0ABB8DB5" w14:textId="77777777" w:rsidR="000B2D39" w:rsidRDefault="00000000">
      <w:pPr>
        <w:spacing w:after="160" w:line="300" w:lineRule="auto"/>
      </w:pPr>
      <w:r>
        <w:t xml:space="preserve">A user can sign up, sign in, and reach role-appropriate endpoints; an unauthenticated or </w:t>
      </w:r>
      <w:proofErr w:type="gramStart"/>
      <w:r>
        <w:t>improperly-scoped</w:t>
      </w:r>
      <w:proofErr w:type="gramEnd"/>
      <w:r>
        <w:t xml:space="preserve"> request is rejected with a clear, correct error; </w:t>
      </w:r>
      <w:proofErr w:type="gramStart"/>
      <w:r>
        <w:t>all of</w:t>
      </w:r>
      <w:proofErr w:type="gramEnd"/>
      <w:r>
        <w:t xml:space="preserve"> the above verified live, including a real 11-attempt rate-limit test.</w:t>
      </w:r>
    </w:p>
    <w:p w14:paraId="5838196A" w14:textId="77777777" w:rsidR="000B2D39" w:rsidRDefault="00000000">
      <w:pPr>
        <w:pStyle w:val="Heading2"/>
      </w:pPr>
      <w:r>
        <w:t>Phase 5 — Frontend Application Development</w:t>
      </w:r>
    </w:p>
    <w:p w14:paraId="7B33EE57" w14:textId="77777777" w:rsidR="000B2D39" w:rsidRDefault="00000000">
      <w:pPr>
        <w:spacing w:after="160"/>
      </w:pPr>
      <w:r>
        <w:rPr>
          <w:b/>
          <w:bCs/>
          <w:color w:val="FFFFFF"/>
          <w:sz w:val="18"/>
          <w:szCs w:val="18"/>
          <w:shd w:val="clear" w:color="auto" w:fill="1F6F54"/>
        </w:rPr>
        <w:t xml:space="preserve">  COMPLETED  </w:t>
      </w:r>
    </w:p>
    <w:p w14:paraId="124B82F5" w14:textId="77777777" w:rsidR="000B2D39" w:rsidRDefault="00000000">
      <w:pPr>
        <w:spacing w:after="160" w:line="300" w:lineRule="auto"/>
      </w:pPr>
      <w:r>
        <w:rPr>
          <w:b/>
          <w:bCs/>
          <w:color w:val="13221C"/>
        </w:rPr>
        <w:t xml:space="preserve">Objective: </w:t>
      </w:r>
      <w:r>
        <w:t>Build the complete client application: every screen an operator or administrator needs, in a distinct, premium visual identity, fully wired to the live API.</w:t>
      </w:r>
    </w:p>
    <w:p w14:paraId="75EBB483" w14:textId="77777777" w:rsidR="000B2D39" w:rsidRDefault="00000000">
      <w:pPr>
        <w:spacing w:before="40" w:after="40"/>
      </w:pPr>
      <w:r>
        <w:rPr>
          <w:b/>
          <w:bCs/>
          <w:caps/>
          <w:color w:val="13221C"/>
          <w:spacing w:val="12"/>
          <w:sz w:val="18"/>
          <w:szCs w:val="18"/>
        </w:rPr>
        <w:t>Modules &amp; Deliverables</w:t>
      </w:r>
    </w:p>
    <w:p w14:paraId="6E78F8AD" w14:textId="77777777" w:rsidR="000B2D39" w:rsidRDefault="00000000">
      <w:pPr>
        <w:pStyle w:val="ListParagraph"/>
        <w:numPr>
          <w:ilvl w:val="0"/>
          <w:numId w:val="2"/>
        </w:numPr>
        <w:spacing w:after="90" w:line="280" w:lineRule="auto"/>
      </w:pPr>
      <w:r>
        <w:t>React + TypeScript + Vite project scaffold, with a typed API client whose request/response shapes mirror the backend exactly.</w:t>
      </w:r>
    </w:p>
    <w:p w14:paraId="31E9050D" w14:textId="77777777" w:rsidR="000B2D39" w:rsidRDefault="00000000">
      <w:pPr>
        <w:pStyle w:val="ListParagraph"/>
        <w:numPr>
          <w:ilvl w:val="0"/>
          <w:numId w:val="2"/>
        </w:numPr>
        <w:spacing w:after="90" w:line="280" w:lineRule="auto"/>
      </w:pPr>
      <w:r>
        <w:t>Premium dark “vault” design system — deep bottle-green glass-morphic surfaces, a brass accent reserved for primary actions, and a hand-stamped verification seal as the signature visual mark, built as reusable Tailwind CSS design tokens.</w:t>
      </w:r>
    </w:p>
    <w:p w14:paraId="53739578" w14:textId="77777777" w:rsidR="000B2D39" w:rsidRDefault="00000000">
      <w:pPr>
        <w:pStyle w:val="ListParagraph"/>
        <w:numPr>
          <w:ilvl w:val="0"/>
          <w:numId w:val="2"/>
        </w:numPr>
        <w:spacing w:after="90" w:line="280" w:lineRule="auto"/>
      </w:pPr>
      <w:r>
        <w:t xml:space="preserve">Core component library — Button, </w:t>
      </w:r>
      <w:proofErr w:type="spellStart"/>
      <w:r>
        <w:t>TextField</w:t>
      </w:r>
      <w:proofErr w:type="spellEnd"/>
      <w:r>
        <w:t xml:space="preserve">, </w:t>
      </w:r>
      <w:proofErr w:type="spellStart"/>
      <w:r>
        <w:t>StampSeal</w:t>
      </w:r>
      <w:proofErr w:type="spellEnd"/>
      <w:r>
        <w:t xml:space="preserve">, </w:t>
      </w:r>
      <w:proofErr w:type="spellStart"/>
      <w:r>
        <w:t>AppHeader</w:t>
      </w:r>
      <w:proofErr w:type="spellEnd"/>
      <w:r>
        <w:t xml:space="preserve">, </w:t>
      </w:r>
      <w:proofErr w:type="spellStart"/>
      <w:r>
        <w:t>ProtectedRoute</w:t>
      </w:r>
      <w:proofErr w:type="spellEnd"/>
      <w:r>
        <w:t>.</w:t>
      </w:r>
    </w:p>
    <w:p w14:paraId="1439FCF4" w14:textId="77777777" w:rsidR="000B2D39" w:rsidRDefault="00000000">
      <w:pPr>
        <w:pStyle w:val="ListParagraph"/>
        <w:numPr>
          <w:ilvl w:val="0"/>
          <w:numId w:val="2"/>
        </w:numPr>
        <w:spacing w:after="90" w:line="280" w:lineRule="auto"/>
      </w:pPr>
      <w:r>
        <w:t>Login and Signup screens, wired to Firebase Authentication.</w:t>
      </w:r>
    </w:p>
    <w:p w14:paraId="0FA9E6BF" w14:textId="77777777" w:rsidR="000B2D39" w:rsidRDefault="00000000">
      <w:pPr>
        <w:pStyle w:val="ListParagraph"/>
        <w:numPr>
          <w:ilvl w:val="0"/>
          <w:numId w:val="2"/>
        </w:numPr>
        <w:spacing w:after="90" w:line="280" w:lineRule="auto"/>
      </w:pPr>
      <w:r>
        <w:t>Dashboard — real session history pulled from the live API, with entry points into both upload paths.</w:t>
      </w:r>
    </w:p>
    <w:p w14:paraId="0405F985" w14:textId="77777777" w:rsidR="000B2D39" w:rsidRDefault="00000000">
      <w:pPr>
        <w:pStyle w:val="ListParagraph"/>
        <w:numPr>
          <w:ilvl w:val="0"/>
          <w:numId w:val="2"/>
        </w:numPr>
        <w:spacing w:after="90" w:line="280" w:lineRule="auto"/>
      </w:pPr>
      <w:r>
        <w:t>Upload screen — drag-and-drop spreadsheet upload with a full accept/reject summary.</w:t>
      </w:r>
    </w:p>
    <w:p w14:paraId="74420568" w14:textId="77777777" w:rsidR="000B2D39" w:rsidRDefault="00000000">
      <w:pPr>
        <w:pStyle w:val="ListParagraph"/>
        <w:numPr>
          <w:ilvl w:val="0"/>
          <w:numId w:val="2"/>
        </w:numPr>
        <w:spacing w:after="90" w:line="280" w:lineRule="auto"/>
      </w:pPr>
      <w:r>
        <w:t>Manual Capture screen — the typed-entry alternative to spreadsheet upload, submitting to the identical backend validation pipeline.</w:t>
      </w:r>
    </w:p>
    <w:p w14:paraId="23D6596C" w14:textId="77777777" w:rsidR="000B2D39" w:rsidRDefault="00000000">
      <w:pPr>
        <w:pStyle w:val="ListParagraph"/>
        <w:numPr>
          <w:ilvl w:val="0"/>
          <w:numId w:val="2"/>
        </w:numPr>
        <w:spacing w:after="90" w:line="280" w:lineRule="auto"/>
      </w:pPr>
      <w:r>
        <w:t>Verify screen — live name-resolution results with inline approve / skip actions on any mismatch.</w:t>
      </w:r>
    </w:p>
    <w:p w14:paraId="71315AC6" w14:textId="77777777" w:rsidR="000B2D39" w:rsidRDefault="00000000">
      <w:pPr>
        <w:pStyle w:val="ListParagraph"/>
        <w:numPr>
          <w:ilvl w:val="0"/>
          <w:numId w:val="2"/>
        </w:numPr>
        <w:spacing w:after="90" w:line="280" w:lineRule="auto"/>
      </w:pPr>
      <w:r>
        <w:t>Batch Payment Run screen — the confirmed-batch payment workflow, including the mandatory confirmation prompt before each batch.</w:t>
      </w:r>
    </w:p>
    <w:p w14:paraId="0D745645" w14:textId="77777777" w:rsidR="000B2D39" w:rsidRDefault="00000000">
      <w:pPr>
        <w:pStyle w:val="ListParagraph"/>
        <w:numPr>
          <w:ilvl w:val="0"/>
          <w:numId w:val="2"/>
        </w:numPr>
        <w:spacing w:after="90" w:line="280" w:lineRule="auto"/>
      </w:pPr>
      <w:r>
        <w:t>Idle-timeout auto-logout (15 minutes of inactivity), implemented as a reusable hook.</w:t>
      </w:r>
    </w:p>
    <w:p w14:paraId="431E3DC1" w14:textId="77777777" w:rsidR="000B2D39" w:rsidRDefault="00000000">
      <w:pPr>
        <w:spacing w:before="40" w:after="40"/>
      </w:pPr>
      <w:r>
        <w:rPr>
          <w:b/>
          <w:bCs/>
          <w:caps/>
          <w:color w:val="13221C"/>
          <w:spacing w:val="12"/>
          <w:sz w:val="18"/>
          <w:szCs w:val="18"/>
        </w:rPr>
        <w:t>Technologies Involved</w:t>
      </w:r>
    </w:p>
    <w:p w14:paraId="7A33E0CA" w14:textId="77777777" w:rsidR="000B2D39" w:rsidRDefault="00000000">
      <w:pPr>
        <w:spacing w:after="160" w:line="300" w:lineRule="auto"/>
      </w:pPr>
      <w:proofErr w:type="gramStart"/>
      <w:r>
        <w:rPr>
          <w:i/>
          <w:iCs/>
          <w:color w:val="5C665F"/>
        </w:rPr>
        <w:t>React  ·</w:t>
      </w:r>
      <w:proofErr w:type="gramEnd"/>
      <w:r>
        <w:rPr>
          <w:i/>
          <w:iCs/>
          <w:color w:val="5C665F"/>
        </w:rPr>
        <w:t xml:space="preserve">  </w:t>
      </w:r>
      <w:proofErr w:type="gramStart"/>
      <w:r>
        <w:rPr>
          <w:i/>
          <w:iCs/>
          <w:color w:val="5C665F"/>
        </w:rPr>
        <w:t>TypeScript  ·</w:t>
      </w:r>
      <w:proofErr w:type="gramEnd"/>
      <w:r>
        <w:rPr>
          <w:i/>
          <w:iCs/>
          <w:color w:val="5C665F"/>
        </w:rPr>
        <w:t xml:space="preserve">  </w:t>
      </w:r>
      <w:proofErr w:type="gramStart"/>
      <w:r>
        <w:rPr>
          <w:i/>
          <w:iCs/>
          <w:color w:val="5C665F"/>
        </w:rPr>
        <w:t>Vite  ·</w:t>
      </w:r>
      <w:proofErr w:type="gramEnd"/>
      <w:r>
        <w:rPr>
          <w:i/>
          <w:iCs/>
          <w:color w:val="5C665F"/>
        </w:rPr>
        <w:t xml:space="preserve">  Tailwind CSS v</w:t>
      </w:r>
      <w:proofErr w:type="gramStart"/>
      <w:r>
        <w:rPr>
          <w:i/>
          <w:iCs/>
          <w:color w:val="5C665F"/>
        </w:rPr>
        <w:t>4  ·</w:t>
      </w:r>
      <w:proofErr w:type="gramEnd"/>
      <w:r>
        <w:rPr>
          <w:i/>
          <w:iCs/>
          <w:color w:val="5C665F"/>
        </w:rPr>
        <w:t xml:space="preserve">  React </w:t>
      </w:r>
      <w:proofErr w:type="gramStart"/>
      <w:r>
        <w:rPr>
          <w:i/>
          <w:iCs/>
          <w:color w:val="5C665F"/>
        </w:rPr>
        <w:t>Router  ·</w:t>
      </w:r>
      <w:proofErr w:type="gramEnd"/>
      <w:r>
        <w:rPr>
          <w:i/>
          <w:iCs/>
          <w:color w:val="5C665F"/>
        </w:rPr>
        <w:t xml:space="preserve">  Firebase JS SDK</w:t>
      </w:r>
    </w:p>
    <w:p w14:paraId="334390C2" w14:textId="77777777" w:rsidR="000B2D39" w:rsidRDefault="00000000">
      <w:pPr>
        <w:spacing w:before="40" w:after="40"/>
      </w:pPr>
      <w:r>
        <w:rPr>
          <w:b/>
          <w:bCs/>
          <w:caps/>
          <w:color w:val="13221C"/>
          <w:spacing w:val="12"/>
          <w:sz w:val="18"/>
          <w:szCs w:val="18"/>
        </w:rPr>
        <w:t>Exit Criteria</w:t>
      </w:r>
    </w:p>
    <w:p w14:paraId="42152131" w14:textId="77777777" w:rsidR="000B2D39" w:rsidRDefault="00000000">
      <w:pPr>
        <w:spacing w:after="160" w:line="300" w:lineRule="auto"/>
      </w:pPr>
      <w:r>
        <w:lastRenderedPageBreak/>
        <w:t>The full application type-checks with zero errors, builds successfully for production, and every screen was verified against the live backend over the Vite development proxy — including a real login round-trip returning a real signed token.</w:t>
      </w:r>
    </w:p>
    <w:p w14:paraId="3FA72FEA" w14:textId="77777777" w:rsidR="000B2D39" w:rsidRDefault="00000000">
      <w:pPr>
        <w:pStyle w:val="Heading2"/>
      </w:pPr>
      <w:r>
        <w:t>Phase 6 — Live Payment Gateway Integration &amp; Sandbox Verification</w:t>
      </w:r>
    </w:p>
    <w:p w14:paraId="0BE5F90E" w14:textId="77777777" w:rsidR="000B2D39" w:rsidRDefault="00000000">
      <w:pPr>
        <w:spacing w:after="160"/>
      </w:pPr>
      <w:r>
        <w:rPr>
          <w:b/>
          <w:bCs/>
          <w:color w:val="FFFFFF"/>
          <w:sz w:val="18"/>
          <w:szCs w:val="18"/>
          <w:shd w:val="clear" w:color="auto" w:fill="96692F"/>
        </w:rPr>
        <w:t xml:space="preserve">  IN PROGRESS  </w:t>
      </w:r>
    </w:p>
    <w:p w14:paraId="109047C9" w14:textId="77777777" w:rsidR="000B2D39" w:rsidRDefault="00000000">
      <w:pPr>
        <w:spacing w:after="160" w:line="300" w:lineRule="auto"/>
      </w:pPr>
      <w:r>
        <w:rPr>
          <w:b/>
          <w:bCs/>
          <w:color w:val="13221C"/>
        </w:rPr>
        <w:t xml:space="preserve">Objective: </w:t>
      </w:r>
      <w:r>
        <w:t xml:space="preserve">Move from a </w:t>
      </w:r>
      <w:proofErr w:type="gramStart"/>
      <w:r>
        <w:t>fully-built</w:t>
      </w:r>
      <w:proofErr w:type="gramEnd"/>
      <w:r>
        <w:t xml:space="preserve"> but uncredentialed payment layer to one verified against </w:t>
      </w:r>
      <w:proofErr w:type="spellStart"/>
      <w:r>
        <w:t>MTN's</w:t>
      </w:r>
      <w:proofErr w:type="spellEnd"/>
      <w:r>
        <w:t xml:space="preserve"> and Airtel's real sandbox </w:t>
      </w:r>
      <w:proofErr w:type="gramStart"/>
      <w:r>
        <w:t>environments, and</w:t>
      </w:r>
      <w:proofErr w:type="gramEnd"/>
      <w:r>
        <w:t xml:space="preserve"> close the one remaining gap in disbursement coverage.</w:t>
      </w:r>
    </w:p>
    <w:p w14:paraId="0A1E9841" w14:textId="77777777" w:rsidR="000B2D39" w:rsidRDefault="00000000">
      <w:pPr>
        <w:spacing w:before="40" w:after="40"/>
      </w:pPr>
      <w:r>
        <w:rPr>
          <w:b/>
          <w:bCs/>
          <w:caps/>
          <w:color w:val="13221C"/>
          <w:spacing w:val="12"/>
          <w:sz w:val="18"/>
          <w:szCs w:val="18"/>
        </w:rPr>
        <w:t>Modules &amp; Deliverables</w:t>
      </w:r>
    </w:p>
    <w:p w14:paraId="52C3ABDC" w14:textId="77777777" w:rsidR="000B2D39" w:rsidRDefault="00000000">
      <w:pPr>
        <w:pStyle w:val="ListParagraph"/>
        <w:numPr>
          <w:ilvl w:val="0"/>
          <w:numId w:val="2"/>
        </w:numPr>
        <w:spacing w:after="90" w:line="280" w:lineRule="auto"/>
      </w:pPr>
      <w:r>
        <w:t>MTN MoMo Developer Portal registration and subscription to the Disbursements product (self-service, no business documentation required at sandbox level).</w:t>
      </w:r>
    </w:p>
    <w:p w14:paraId="37A5043E" w14:textId="77777777" w:rsidR="000B2D39" w:rsidRDefault="00000000">
      <w:pPr>
        <w:pStyle w:val="ListParagraph"/>
        <w:numPr>
          <w:ilvl w:val="0"/>
          <w:numId w:val="2"/>
        </w:numPr>
        <w:spacing w:after="90" w:line="280" w:lineRule="auto"/>
      </w:pPr>
      <w:r>
        <w:t xml:space="preserve">Automated sandbox credential provisioning — a purpose-built script (provision_mtn_sandbox_user.js) that performs </w:t>
      </w:r>
      <w:proofErr w:type="spellStart"/>
      <w:r>
        <w:t>MTN's</w:t>
      </w:r>
      <w:proofErr w:type="spellEnd"/>
      <w:r>
        <w:t xml:space="preserve"> two-step self-provisioning process (API user registration, then API key generation) from a single command, rather than the manual Postman workflow </w:t>
      </w:r>
      <w:proofErr w:type="spellStart"/>
      <w:r>
        <w:t>MTN's</w:t>
      </w:r>
      <w:proofErr w:type="spellEnd"/>
      <w:r>
        <w:t xml:space="preserve"> own documentation describes.</w:t>
      </w:r>
    </w:p>
    <w:p w14:paraId="50A098E3" w14:textId="77777777" w:rsidR="000B2D39" w:rsidRDefault="00000000">
      <w:pPr>
        <w:pStyle w:val="ListParagraph"/>
        <w:numPr>
          <w:ilvl w:val="0"/>
          <w:numId w:val="2"/>
        </w:numPr>
        <w:spacing w:after="90" w:line="280" w:lineRule="auto"/>
      </w:pPr>
      <w:r>
        <w:t>Airtel Africa Developer Portal registration and Application registration to obtain a client ID / client secret pair.</w:t>
      </w:r>
    </w:p>
    <w:p w14:paraId="3C16188D" w14:textId="77777777" w:rsidR="000B2D39" w:rsidRDefault="00000000">
      <w:pPr>
        <w:pStyle w:val="ListParagraph"/>
        <w:numPr>
          <w:ilvl w:val="0"/>
          <w:numId w:val="2"/>
        </w:numPr>
        <w:spacing w:after="90" w:line="280" w:lineRule="auto"/>
      </w:pPr>
      <w:r>
        <w:t>Live sandbox verification of both name-lookup and disbursement calls against real MTN and Airtel test environments, replacing the current network-egress-blocked test results with genuine responses.</w:t>
      </w:r>
    </w:p>
    <w:p w14:paraId="36B8BC21" w14:textId="77777777" w:rsidR="000B2D39" w:rsidRDefault="00000000">
      <w:pPr>
        <w:pStyle w:val="ListParagraph"/>
        <w:numPr>
          <w:ilvl w:val="0"/>
          <w:numId w:val="2"/>
        </w:numPr>
        <w:spacing w:after="90" w:line="280" w:lineRule="auto"/>
      </w:pPr>
      <w:r>
        <w:t xml:space="preserve">Airtel disbursement PIN encryption — implementing RSA encryption of the per-transaction PIN using Airtel's merchant-specific public key, the one piece of the Airtel adapter deliberately left unimplemented until real merchant credentials are available, rather than shipped with placeholder or guessed </w:t>
      </w:r>
      <w:proofErr w:type="spellStart"/>
      <w:r>
        <w:t>behavior</w:t>
      </w:r>
      <w:proofErr w:type="spellEnd"/>
      <w:r>
        <w:t>.</w:t>
      </w:r>
    </w:p>
    <w:p w14:paraId="68160ED5" w14:textId="77777777" w:rsidR="000B2D39" w:rsidRDefault="00000000">
      <w:pPr>
        <w:pStyle w:val="ListParagraph"/>
        <w:numPr>
          <w:ilvl w:val="0"/>
          <w:numId w:val="2"/>
        </w:numPr>
        <w:spacing w:after="90" w:line="280" w:lineRule="auto"/>
      </w:pPr>
      <w:r>
        <w:t>Webhook/callback endpoints (POST /webhooks/</w:t>
      </w:r>
      <w:proofErr w:type="spellStart"/>
      <w:r>
        <w:t>mtn</w:t>
      </w:r>
      <w:proofErr w:type="spellEnd"/>
      <w:r>
        <w:t>, POST /webhooks/airtel) as a complement to the existing polling-based reconciliation job, allowing near-real-time payment status updates where the sandbox and production callback infrastructure support it reliably.</w:t>
      </w:r>
    </w:p>
    <w:p w14:paraId="31440135" w14:textId="77777777" w:rsidR="000B2D39" w:rsidRDefault="00000000">
      <w:pPr>
        <w:spacing w:before="40" w:after="40"/>
      </w:pPr>
      <w:r>
        <w:rPr>
          <w:b/>
          <w:bCs/>
          <w:caps/>
          <w:color w:val="13221C"/>
          <w:spacing w:val="12"/>
          <w:sz w:val="18"/>
          <w:szCs w:val="18"/>
        </w:rPr>
        <w:t>Technologies Involved</w:t>
      </w:r>
    </w:p>
    <w:p w14:paraId="18EF2373" w14:textId="77777777" w:rsidR="000B2D39" w:rsidRDefault="00000000">
      <w:pPr>
        <w:spacing w:after="160" w:line="300" w:lineRule="auto"/>
      </w:pPr>
      <w:r>
        <w:rPr>
          <w:i/>
          <w:iCs/>
          <w:color w:val="5C665F"/>
        </w:rPr>
        <w:t xml:space="preserve">MTN MoMo Developer </w:t>
      </w:r>
      <w:proofErr w:type="gramStart"/>
      <w:r>
        <w:rPr>
          <w:i/>
          <w:iCs/>
          <w:color w:val="5C665F"/>
        </w:rPr>
        <w:t>Portal  ·</w:t>
      </w:r>
      <w:proofErr w:type="gramEnd"/>
      <w:r>
        <w:rPr>
          <w:i/>
          <w:iCs/>
          <w:color w:val="5C665F"/>
        </w:rPr>
        <w:t xml:space="preserve">  Airtel Africa Developer </w:t>
      </w:r>
      <w:proofErr w:type="gramStart"/>
      <w:r>
        <w:rPr>
          <w:i/>
          <w:iCs/>
          <w:color w:val="5C665F"/>
        </w:rPr>
        <w:t>Portal  ·</w:t>
      </w:r>
      <w:proofErr w:type="gramEnd"/>
      <w:r>
        <w:rPr>
          <w:i/>
          <w:iCs/>
          <w:color w:val="5C665F"/>
        </w:rPr>
        <w:t xml:space="preserve">  RSA encryption (Node </w:t>
      </w:r>
      <w:proofErr w:type="gramStart"/>
      <w:r>
        <w:rPr>
          <w:i/>
          <w:iCs/>
          <w:color w:val="5C665F"/>
        </w:rPr>
        <w:t>crypto)  ·</w:t>
      </w:r>
      <w:proofErr w:type="gramEnd"/>
      <w:r>
        <w:rPr>
          <w:i/>
          <w:iCs/>
          <w:color w:val="5C665F"/>
        </w:rPr>
        <w:t xml:space="preserve">  Express webhook routes</w:t>
      </w:r>
    </w:p>
    <w:p w14:paraId="292FBA69" w14:textId="77777777" w:rsidR="000B2D39" w:rsidRDefault="00000000">
      <w:pPr>
        <w:spacing w:before="40" w:after="40"/>
      </w:pPr>
      <w:r>
        <w:rPr>
          <w:b/>
          <w:bCs/>
          <w:caps/>
          <w:color w:val="13221C"/>
          <w:spacing w:val="12"/>
          <w:sz w:val="18"/>
          <w:szCs w:val="18"/>
        </w:rPr>
        <w:t>Exit Criteria</w:t>
      </w:r>
    </w:p>
    <w:p w14:paraId="270F1A80" w14:textId="77777777" w:rsidR="000B2D39" w:rsidRDefault="00000000">
      <w:pPr>
        <w:spacing w:after="160" w:line="300" w:lineRule="auto"/>
      </w:pPr>
      <w:r>
        <w:t>A real payment can be sent to a real sandbox test number on both MTN and Airtel, its status correctly reconciled, and the Airtel adapter no longer refuses to run for lack of PIN encryption.</w:t>
      </w:r>
    </w:p>
    <w:p w14:paraId="09785780" w14:textId="77777777" w:rsidR="000B2D39" w:rsidRDefault="00000000">
      <w:pPr>
        <w:pStyle w:val="Heading2"/>
      </w:pPr>
      <w:r>
        <w:t>Phase 7 — Quality Assurance &amp; Testing</w:t>
      </w:r>
    </w:p>
    <w:p w14:paraId="68C18969" w14:textId="77777777" w:rsidR="000B2D39" w:rsidRDefault="00000000">
      <w:pPr>
        <w:spacing w:after="160"/>
      </w:pPr>
      <w:r>
        <w:rPr>
          <w:b/>
          <w:bCs/>
          <w:color w:val="FFFFFF"/>
          <w:sz w:val="18"/>
          <w:szCs w:val="18"/>
          <w:shd w:val="clear" w:color="auto" w:fill="5C665F"/>
        </w:rPr>
        <w:t xml:space="preserve">  PLANNED  </w:t>
      </w:r>
    </w:p>
    <w:p w14:paraId="63C17F06" w14:textId="77777777" w:rsidR="000B2D39" w:rsidRDefault="00000000">
      <w:pPr>
        <w:spacing w:after="160" w:line="300" w:lineRule="auto"/>
      </w:pPr>
      <w:r>
        <w:rPr>
          <w:b/>
          <w:bCs/>
          <w:color w:val="13221C"/>
        </w:rPr>
        <w:t xml:space="preserve">Objective: </w:t>
      </w:r>
      <w:r>
        <w:t xml:space="preserve">Establish an automated safety net around the payment-critical </w:t>
      </w:r>
      <w:proofErr w:type="gramStart"/>
      <w:r>
        <w:t>logic, and</w:t>
      </w:r>
      <w:proofErr w:type="gramEnd"/>
      <w:r>
        <w:t xml:space="preserve"> validate the system with its actual intended users before go-live.</w:t>
      </w:r>
    </w:p>
    <w:p w14:paraId="1132E904" w14:textId="77777777" w:rsidR="000B2D39" w:rsidRDefault="00000000">
      <w:pPr>
        <w:spacing w:before="40" w:after="40"/>
      </w:pPr>
      <w:r>
        <w:rPr>
          <w:b/>
          <w:bCs/>
          <w:caps/>
          <w:color w:val="13221C"/>
          <w:spacing w:val="12"/>
          <w:sz w:val="18"/>
          <w:szCs w:val="18"/>
        </w:rPr>
        <w:t>Modules &amp; Deliverables</w:t>
      </w:r>
    </w:p>
    <w:p w14:paraId="6921FE24" w14:textId="77777777" w:rsidR="000B2D39" w:rsidRDefault="00000000">
      <w:pPr>
        <w:pStyle w:val="ListParagraph"/>
        <w:numPr>
          <w:ilvl w:val="0"/>
          <w:numId w:val="2"/>
        </w:numPr>
        <w:spacing w:after="90" w:line="280" w:lineRule="auto"/>
      </w:pPr>
      <w:r>
        <w:t>Unit test suite (</w:t>
      </w:r>
      <w:proofErr w:type="spellStart"/>
      <w:r>
        <w:t>Vitest</w:t>
      </w:r>
      <w:proofErr w:type="spellEnd"/>
      <w:r>
        <w:t>) for every services-layer module: upload validation and the 5,000-row cap, duplicate detection, phone normalization and network detection, batch selection under simulated concurrency, retry boundary conditions at the maximum-retry limit, and session auto-completion logic.</w:t>
      </w:r>
    </w:p>
    <w:p w14:paraId="581F940D" w14:textId="77777777" w:rsidR="000B2D39" w:rsidRDefault="00000000">
      <w:pPr>
        <w:pStyle w:val="ListParagraph"/>
        <w:numPr>
          <w:ilvl w:val="0"/>
          <w:numId w:val="2"/>
        </w:numPr>
        <w:spacing w:after="90" w:line="280" w:lineRule="auto"/>
      </w:pPr>
      <w:r>
        <w:t>Integration test suite exercising real Express routes against a disposable test PostgreSQL database, covering the full upload → verify → batch → pay → reconcile sequence.</w:t>
      </w:r>
    </w:p>
    <w:p w14:paraId="4E7FA2EB" w14:textId="77777777" w:rsidR="000B2D39" w:rsidRDefault="00000000">
      <w:pPr>
        <w:pStyle w:val="ListParagraph"/>
        <w:numPr>
          <w:ilvl w:val="0"/>
          <w:numId w:val="2"/>
        </w:numPr>
        <w:spacing w:after="90" w:line="280" w:lineRule="auto"/>
      </w:pPr>
      <w:r>
        <w:t>Frontend component tests (</w:t>
      </w:r>
      <w:proofErr w:type="spellStart"/>
      <w:r>
        <w:t>Vitest</w:t>
      </w:r>
      <w:proofErr w:type="spellEnd"/>
      <w:r>
        <w:t xml:space="preserve"> + React Testing Library) for the Capture form, </w:t>
      </w:r>
      <w:proofErr w:type="gramStart"/>
      <w:r>
        <w:t>Verify</w:t>
      </w:r>
      <w:proofErr w:type="gramEnd"/>
      <w:r>
        <w:t xml:space="preserve"> screen approve/skip actions, and Batch Payment confirmation flow.</w:t>
      </w:r>
    </w:p>
    <w:p w14:paraId="1199F64D" w14:textId="77777777" w:rsidR="000B2D39" w:rsidRDefault="00000000">
      <w:pPr>
        <w:pStyle w:val="ListParagraph"/>
        <w:numPr>
          <w:ilvl w:val="0"/>
          <w:numId w:val="2"/>
        </w:numPr>
        <w:spacing w:after="90" w:line="280" w:lineRule="auto"/>
      </w:pPr>
      <w:r>
        <w:lastRenderedPageBreak/>
        <w:t>End-to-end browser tests (Playwright) driving the complete operator journey from sign-up through a confirmed batch payment.</w:t>
      </w:r>
    </w:p>
    <w:p w14:paraId="5A8AB526" w14:textId="77777777" w:rsidR="000B2D39" w:rsidRDefault="00000000">
      <w:pPr>
        <w:pStyle w:val="ListParagraph"/>
        <w:numPr>
          <w:ilvl w:val="0"/>
          <w:numId w:val="2"/>
        </w:numPr>
        <w:spacing w:after="90" w:line="280" w:lineRule="auto"/>
      </w:pPr>
      <w:r>
        <w:t>Structured User Acceptance Testing with Asinga Technologies cashiers, using small-value real sandbox transactions and a written feedback checklist.</w:t>
      </w:r>
    </w:p>
    <w:p w14:paraId="16545018" w14:textId="77777777" w:rsidR="000B2D39" w:rsidRDefault="00000000">
      <w:pPr>
        <w:pStyle w:val="ListParagraph"/>
        <w:numPr>
          <w:ilvl w:val="0"/>
          <w:numId w:val="2"/>
        </w:numPr>
        <w:spacing w:after="90" w:line="280" w:lineRule="auto"/>
      </w:pPr>
      <w:r>
        <w:t>Security review: automated dependency vulnerability scanning (</w:t>
      </w:r>
      <w:proofErr w:type="spellStart"/>
      <w:r>
        <w:t>npm</w:t>
      </w:r>
      <w:proofErr w:type="spellEnd"/>
      <w:r>
        <w:t xml:space="preserve"> audit) on every build, plus a manual checklist covering authentication bypass attempts, SQL injection attempts against every parameterized query, and rate-limit bypass attempts.</w:t>
      </w:r>
    </w:p>
    <w:p w14:paraId="3B9161AA" w14:textId="77777777" w:rsidR="000B2D39" w:rsidRDefault="00000000">
      <w:pPr>
        <w:pStyle w:val="ListParagraph"/>
        <w:numPr>
          <w:ilvl w:val="0"/>
          <w:numId w:val="2"/>
        </w:numPr>
        <w:spacing w:after="90" w:line="280" w:lineRule="auto"/>
      </w:pPr>
      <w:r>
        <w:t>Load testing the upload and batch-selection pipeline at the advertised 5,000-contact ceiling to confirm response times remain acceptable.</w:t>
      </w:r>
    </w:p>
    <w:p w14:paraId="535C9265" w14:textId="77777777" w:rsidR="000B2D39" w:rsidRDefault="00000000">
      <w:pPr>
        <w:spacing w:before="40" w:after="40"/>
      </w:pPr>
      <w:r>
        <w:rPr>
          <w:b/>
          <w:bCs/>
          <w:caps/>
          <w:color w:val="13221C"/>
          <w:spacing w:val="12"/>
          <w:sz w:val="18"/>
          <w:szCs w:val="18"/>
        </w:rPr>
        <w:t>Technologies Involved</w:t>
      </w:r>
    </w:p>
    <w:p w14:paraId="21690C27" w14:textId="77777777" w:rsidR="000B2D39" w:rsidRDefault="00000000">
      <w:pPr>
        <w:spacing w:after="160" w:line="300" w:lineRule="auto"/>
      </w:pPr>
      <w:proofErr w:type="spellStart"/>
      <w:proofErr w:type="gramStart"/>
      <w:r>
        <w:rPr>
          <w:i/>
          <w:iCs/>
          <w:color w:val="5C665F"/>
        </w:rPr>
        <w:t>Vitest</w:t>
      </w:r>
      <w:proofErr w:type="spellEnd"/>
      <w:r>
        <w:rPr>
          <w:i/>
          <w:iCs/>
          <w:color w:val="5C665F"/>
        </w:rPr>
        <w:t xml:space="preserve">  ·</w:t>
      </w:r>
      <w:proofErr w:type="gramEnd"/>
      <w:r>
        <w:rPr>
          <w:i/>
          <w:iCs/>
          <w:color w:val="5C665F"/>
        </w:rPr>
        <w:t xml:space="preserve">  React Testing </w:t>
      </w:r>
      <w:proofErr w:type="gramStart"/>
      <w:r>
        <w:rPr>
          <w:i/>
          <w:iCs/>
          <w:color w:val="5C665F"/>
        </w:rPr>
        <w:t>Library  ·</w:t>
      </w:r>
      <w:proofErr w:type="gramEnd"/>
      <w:r>
        <w:rPr>
          <w:i/>
          <w:iCs/>
          <w:color w:val="5C665F"/>
        </w:rPr>
        <w:t xml:space="preserve">  </w:t>
      </w:r>
      <w:proofErr w:type="gramStart"/>
      <w:r>
        <w:rPr>
          <w:i/>
          <w:iCs/>
          <w:color w:val="5C665F"/>
        </w:rPr>
        <w:t>Playwright  ·</w:t>
      </w:r>
      <w:proofErr w:type="gramEnd"/>
      <w:r>
        <w:rPr>
          <w:i/>
          <w:iCs/>
          <w:color w:val="5C665F"/>
        </w:rPr>
        <w:t xml:space="preserve">  </w:t>
      </w:r>
      <w:proofErr w:type="spellStart"/>
      <w:r>
        <w:rPr>
          <w:i/>
          <w:iCs/>
          <w:color w:val="5C665F"/>
        </w:rPr>
        <w:t>npm</w:t>
      </w:r>
      <w:proofErr w:type="spellEnd"/>
      <w:r>
        <w:rPr>
          <w:i/>
          <w:iCs/>
          <w:color w:val="5C665F"/>
        </w:rPr>
        <w:t xml:space="preserve"> audit</w:t>
      </w:r>
    </w:p>
    <w:p w14:paraId="5603F761" w14:textId="77777777" w:rsidR="000B2D39" w:rsidRDefault="00000000">
      <w:pPr>
        <w:spacing w:before="40" w:after="40"/>
      </w:pPr>
      <w:r>
        <w:rPr>
          <w:b/>
          <w:bCs/>
          <w:caps/>
          <w:color w:val="13221C"/>
          <w:spacing w:val="12"/>
          <w:sz w:val="18"/>
          <w:szCs w:val="18"/>
        </w:rPr>
        <w:t>Exit Criteria</w:t>
      </w:r>
    </w:p>
    <w:p w14:paraId="71361B74" w14:textId="77777777" w:rsidR="000B2D39" w:rsidRDefault="00000000">
      <w:pPr>
        <w:spacing w:after="160" w:line="300" w:lineRule="auto"/>
      </w:pPr>
      <w:r>
        <w:t>A documented, passing automated test suite exists for every payment-critical code path, and at least one full UAT cycle with real cashiers has been completed and its findings addressed.</w:t>
      </w:r>
    </w:p>
    <w:p w14:paraId="43C81B77" w14:textId="77777777" w:rsidR="000B2D39" w:rsidRDefault="00000000">
      <w:pPr>
        <w:pStyle w:val="Heading2"/>
      </w:pPr>
      <w:r>
        <w:t>Phase 8 — Deployment &amp; Infrastructure</w:t>
      </w:r>
    </w:p>
    <w:p w14:paraId="6ED2747A" w14:textId="77777777" w:rsidR="000B2D39" w:rsidRDefault="00000000">
      <w:pPr>
        <w:spacing w:after="160"/>
      </w:pPr>
      <w:r>
        <w:rPr>
          <w:b/>
          <w:bCs/>
          <w:color w:val="FFFFFF"/>
          <w:sz w:val="18"/>
          <w:szCs w:val="18"/>
          <w:shd w:val="clear" w:color="auto" w:fill="5C665F"/>
        </w:rPr>
        <w:t xml:space="preserve">  PLANNED  </w:t>
      </w:r>
    </w:p>
    <w:p w14:paraId="1ACB5AC4" w14:textId="77777777" w:rsidR="000B2D39" w:rsidRDefault="00000000">
      <w:pPr>
        <w:spacing w:after="160" w:line="300" w:lineRule="auto"/>
      </w:pPr>
      <w:r>
        <w:rPr>
          <w:b/>
          <w:bCs/>
          <w:color w:val="13221C"/>
        </w:rPr>
        <w:t xml:space="preserve">Objective: </w:t>
      </w:r>
      <w:r>
        <w:t>Move the system from a local development sandbox to a real, reachable, production-grade deployment.</w:t>
      </w:r>
    </w:p>
    <w:p w14:paraId="0665E128" w14:textId="77777777" w:rsidR="000B2D39" w:rsidRDefault="00000000">
      <w:pPr>
        <w:spacing w:before="40" w:after="40"/>
      </w:pPr>
      <w:r>
        <w:rPr>
          <w:b/>
          <w:bCs/>
          <w:caps/>
          <w:color w:val="13221C"/>
          <w:spacing w:val="12"/>
          <w:sz w:val="18"/>
          <w:szCs w:val="18"/>
        </w:rPr>
        <w:t>Modules &amp; Deliverables</w:t>
      </w:r>
    </w:p>
    <w:p w14:paraId="0D7B67BE" w14:textId="77777777" w:rsidR="000B2D39" w:rsidRDefault="00000000">
      <w:pPr>
        <w:pStyle w:val="ListParagraph"/>
        <w:numPr>
          <w:ilvl w:val="0"/>
          <w:numId w:val="2"/>
        </w:numPr>
        <w:spacing w:after="90" w:line="280" w:lineRule="auto"/>
      </w:pPr>
      <w:r>
        <w:t>Selection and provisioning of an application hosting platform for the Express API server.</w:t>
      </w:r>
    </w:p>
    <w:p w14:paraId="52479DF1" w14:textId="77777777" w:rsidR="000B2D39" w:rsidRDefault="00000000">
      <w:pPr>
        <w:pStyle w:val="ListParagraph"/>
        <w:numPr>
          <w:ilvl w:val="0"/>
          <w:numId w:val="2"/>
        </w:numPr>
        <w:spacing w:after="90" w:line="280" w:lineRule="auto"/>
      </w:pPr>
      <w:r>
        <w:t>Managed PostgreSQL provisioning with automated, tested daily backups and point-in-time recovery.</w:t>
      </w:r>
    </w:p>
    <w:p w14:paraId="2083100D" w14:textId="77777777" w:rsidR="000B2D39" w:rsidRDefault="00000000">
      <w:pPr>
        <w:pStyle w:val="ListParagraph"/>
        <w:numPr>
          <w:ilvl w:val="0"/>
          <w:numId w:val="2"/>
        </w:numPr>
        <w:spacing w:after="90" w:line="280" w:lineRule="auto"/>
      </w:pPr>
      <w:r>
        <w:t>Static hosting and CDN distribution for the built frontend bundle.</w:t>
      </w:r>
    </w:p>
    <w:p w14:paraId="5F0B92F8" w14:textId="77777777" w:rsidR="000B2D39" w:rsidRDefault="00000000">
      <w:pPr>
        <w:pStyle w:val="ListParagraph"/>
        <w:numPr>
          <w:ilvl w:val="0"/>
          <w:numId w:val="2"/>
        </w:numPr>
        <w:spacing w:after="90" w:line="280" w:lineRule="auto"/>
      </w:pPr>
      <w:r>
        <w:t>Domain registration and TLS/SSL certificate provisioning for both the frontend and API.</w:t>
      </w:r>
    </w:p>
    <w:p w14:paraId="5A122289" w14:textId="77777777" w:rsidR="000B2D39" w:rsidRDefault="00000000">
      <w:pPr>
        <w:pStyle w:val="ListParagraph"/>
        <w:numPr>
          <w:ilvl w:val="0"/>
          <w:numId w:val="2"/>
        </w:numPr>
        <w:spacing w:after="90" w:line="280" w:lineRule="auto"/>
      </w:pPr>
      <w:r>
        <w:t>CI/CD pipeline — automated type-check, build, and test on every change, with deployment gated on all three passing.</w:t>
      </w:r>
    </w:p>
    <w:p w14:paraId="04C3D7EF" w14:textId="77777777" w:rsidR="000B2D39" w:rsidRDefault="00000000">
      <w:pPr>
        <w:pStyle w:val="ListParagraph"/>
        <w:numPr>
          <w:ilvl w:val="0"/>
          <w:numId w:val="2"/>
        </w:numPr>
        <w:spacing w:after="90" w:line="280" w:lineRule="auto"/>
      </w:pPr>
      <w:r>
        <w:t>Cutover from the development Firebase project to a dedicated production Firebase project, and from MTN/Airtel sandbox credentials to production credentials.</w:t>
      </w:r>
    </w:p>
    <w:p w14:paraId="683FB075" w14:textId="77777777" w:rsidR="000B2D39" w:rsidRDefault="00000000">
      <w:pPr>
        <w:pStyle w:val="ListParagraph"/>
        <w:numPr>
          <w:ilvl w:val="0"/>
          <w:numId w:val="2"/>
        </w:numPr>
        <w:spacing w:after="90" w:line="280" w:lineRule="auto"/>
      </w:pPr>
      <w:r>
        <w:t>Secrets management — every credential (database, Firebase, MTN, Airtel) injected via the hosting platform's environment configuration, never committed to source control.</w:t>
      </w:r>
    </w:p>
    <w:p w14:paraId="6E616107" w14:textId="77777777" w:rsidR="000B2D39" w:rsidRDefault="00000000">
      <w:pPr>
        <w:pStyle w:val="ListParagraph"/>
        <w:numPr>
          <w:ilvl w:val="0"/>
          <w:numId w:val="2"/>
        </w:numPr>
        <w:spacing w:after="90" w:line="280" w:lineRule="auto"/>
      </w:pPr>
      <w:r>
        <w:t>Written database backup and disaster-recovery runbook, tested at least once before go-live.</w:t>
      </w:r>
    </w:p>
    <w:p w14:paraId="28D4324B" w14:textId="77777777" w:rsidR="000B2D39" w:rsidRDefault="00000000">
      <w:pPr>
        <w:spacing w:before="40" w:after="40"/>
      </w:pPr>
      <w:r>
        <w:rPr>
          <w:b/>
          <w:bCs/>
          <w:caps/>
          <w:color w:val="13221C"/>
          <w:spacing w:val="12"/>
          <w:sz w:val="18"/>
          <w:szCs w:val="18"/>
        </w:rPr>
        <w:t>Technologies Involved</w:t>
      </w:r>
    </w:p>
    <w:p w14:paraId="6F9A3EAF" w14:textId="77777777" w:rsidR="000B2D39" w:rsidRDefault="00000000">
      <w:pPr>
        <w:spacing w:after="160" w:line="300" w:lineRule="auto"/>
      </w:pPr>
      <w:r>
        <w:rPr>
          <w:i/>
          <w:iCs/>
          <w:color w:val="5C665F"/>
        </w:rPr>
        <w:t xml:space="preserve">CI/CD (e.g. GitHub </w:t>
      </w:r>
      <w:proofErr w:type="gramStart"/>
      <w:r>
        <w:rPr>
          <w:i/>
          <w:iCs/>
          <w:color w:val="5C665F"/>
        </w:rPr>
        <w:t>Actions)  ·</w:t>
      </w:r>
      <w:proofErr w:type="gramEnd"/>
      <w:r>
        <w:rPr>
          <w:i/>
          <w:iCs/>
          <w:color w:val="5C665F"/>
        </w:rPr>
        <w:t xml:space="preserve">  Managed PostgreSQL </w:t>
      </w:r>
      <w:proofErr w:type="gramStart"/>
      <w:r>
        <w:rPr>
          <w:i/>
          <w:iCs/>
          <w:color w:val="5C665F"/>
        </w:rPr>
        <w:t>hosting  ·</w:t>
      </w:r>
      <w:proofErr w:type="gramEnd"/>
      <w:r>
        <w:rPr>
          <w:i/>
          <w:iCs/>
          <w:color w:val="5C665F"/>
        </w:rPr>
        <w:t xml:space="preserve">  Node.js application </w:t>
      </w:r>
      <w:proofErr w:type="gramStart"/>
      <w:r>
        <w:rPr>
          <w:i/>
          <w:iCs/>
          <w:color w:val="5C665F"/>
        </w:rPr>
        <w:t>hosting  ·</w:t>
      </w:r>
      <w:proofErr w:type="gramEnd"/>
      <w:r>
        <w:rPr>
          <w:i/>
          <w:iCs/>
          <w:color w:val="5C665F"/>
        </w:rPr>
        <w:t xml:space="preserve">  CDN / static </w:t>
      </w:r>
      <w:proofErr w:type="gramStart"/>
      <w:r>
        <w:rPr>
          <w:i/>
          <w:iCs/>
          <w:color w:val="5C665F"/>
        </w:rPr>
        <w:t>hosting  ·</w:t>
      </w:r>
      <w:proofErr w:type="gramEnd"/>
      <w:r>
        <w:rPr>
          <w:i/>
          <w:iCs/>
          <w:color w:val="5C665F"/>
        </w:rPr>
        <w:t xml:space="preserve">  TLS/SSL</w:t>
      </w:r>
    </w:p>
    <w:p w14:paraId="0B63BECE" w14:textId="77777777" w:rsidR="000B2D39" w:rsidRDefault="00000000">
      <w:pPr>
        <w:spacing w:before="40" w:after="40"/>
      </w:pPr>
      <w:r>
        <w:rPr>
          <w:b/>
          <w:bCs/>
          <w:caps/>
          <w:color w:val="13221C"/>
          <w:spacing w:val="12"/>
          <w:sz w:val="18"/>
          <w:szCs w:val="18"/>
        </w:rPr>
        <w:t>Exit Criteria</w:t>
      </w:r>
    </w:p>
    <w:p w14:paraId="0C9BA8CD" w14:textId="77777777" w:rsidR="000B2D39" w:rsidRDefault="00000000">
      <w:pPr>
        <w:spacing w:after="160" w:line="300" w:lineRule="auto"/>
      </w:pPr>
      <w:proofErr w:type="spellStart"/>
      <w:r>
        <w:t>PaySync</w:t>
      </w:r>
      <w:proofErr w:type="spellEnd"/>
      <w:r>
        <w:t xml:space="preserve"> is reachable at a real, secured domain, backed by production credentials throughout, with a tested backup and recovery procedure in place.</w:t>
      </w:r>
    </w:p>
    <w:p w14:paraId="4AA76A48" w14:textId="77777777" w:rsidR="000B2D39" w:rsidRDefault="00000000">
      <w:pPr>
        <w:pStyle w:val="Heading2"/>
      </w:pPr>
      <w:r>
        <w:t>Phase 9 — Monitoring, Support &amp; Maintenance</w:t>
      </w:r>
    </w:p>
    <w:p w14:paraId="13A533A3" w14:textId="77777777" w:rsidR="000B2D39" w:rsidRDefault="00000000">
      <w:pPr>
        <w:spacing w:after="160"/>
      </w:pPr>
      <w:r>
        <w:rPr>
          <w:b/>
          <w:bCs/>
          <w:color w:val="FFFFFF"/>
          <w:sz w:val="18"/>
          <w:szCs w:val="18"/>
          <w:shd w:val="clear" w:color="auto" w:fill="5C665F"/>
        </w:rPr>
        <w:t xml:space="preserve">  PLANNED  </w:t>
      </w:r>
    </w:p>
    <w:p w14:paraId="43BAA1C5" w14:textId="77777777" w:rsidR="000B2D39" w:rsidRDefault="00000000">
      <w:pPr>
        <w:spacing w:after="160" w:line="300" w:lineRule="auto"/>
      </w:pPr>
      <w:r>
        <w:rPr>
          <w:b/>
          <w:bCs/>
          <w:color w:val="13221C"/>
        </w:rPr>
        <w:t xml:space="preserve">Objective: </w:t>
      </w:r>
      <w:r>
        <w:t>Ensure problems are surfaced automatically after go-live, rather than discovered by an operator or, worse, a recipient.</w:t>
      </w:r>
    </w:p>
    <w:p w14:paraId="69DCED30" w14:textId="77777777" w:rsidR="000B2D39" w:rsidRDefault="00000000">
      <w:pPr>
        <w:spacing w:before="40" w:after="40"/>
      </w:pPr>
      <w:r>
        <w:rPr>
          <w:b/>
          <w:bCs/>
          <w:caps/>
          <w:color w:val="13221C"/>
          <w:spacing w:val="12"/>
          <w:sz w:val="18"/>
          <w:szCs w:val="18"/>
        </w:rPr>
        <w:lastRenderedPageBreak/>
        <w:t>Modules &amp; Deliverables</w:t>
      </w:r>
    </w:p>
    <w:p w14:paraId="5B84367C" w14:textId="77777777" w:rsidR="000B2D39" w:rsidRDefault="00000000">
      <w:pPr>
        <w:pStyle w:val="ListParagraph"/>
        <w:numPr>
          <w:ilvl w:val="0"/>
          <w:numId w:val="2"/>
        </w:numPr>
        <w:spacing w:after="90" w:line="280" w:lineRule="auto"/>
      </w:pPr>
      <w:r>
        <w:t>Centralized error tracking wired into both the frontend and backend, capturing stack traces with enough context to reproduce an issue without needing to ask the reporting user for detail.</w:t>
      </w:r>
    </w:p>
    <w:p w14:paraId="7A2B0A09" w14:textId="77777777" w:rsidR="000B2D39" w:rsidRDefault="00000000">
      <w:pPr>
        <w:pStyle w:val="ListParagraph"/>
        <w:numPr>
          <w:ilvl w:val="0"/>
          <w:numId w:val="2"/>
        </w:numPr>
        <w:spacing w:after="90" w:line="280" w:lineRule="auto"/>
      </w:pPr>
      <w:r>
        <w:t>Uptime monitoring and alerting on the database-aware health check endpoint.</w:t>
      </w:r>
    </w:p>
    <w:p w14:paraId="602CF70D" w14:textId="77777777" w:rsidR="000B2D39" w:rsidRDefault="00000000">
      <w:pPr>
        <w:pStyle w:val="ListParagraph"/>
        <w:numPr>
          <w:ilvl w:val="0"/>
          <w:numId w:val="2"/>
        </w:numPr>
        <w:spacing w:after="90" w:line="280" w:lineRule="auto"/>
      </w:pPr>
      <w:r>
        <w:t xml:space="preserve">Monitoring and alerting on the scheduled reconciliation job's own execution — a silent </w:t>
      </w:r>
      <w:proofErr w:type="spellStart"/>
      <w:r>
        <w:t>cron</w:t>
      </w:r>
      <w:proofErr w:type="spellEnd"/>
      <w:r>
        <w:t xml:space="preserve"> failure should never be the reason a stuck payment goes unnoticed.</w:t>
      </w:r>
    </w:p>
    <w:p w14:paraId="380E8A43" w14:textId="77777777" w:rsidR="000B2D39" w:rsidRDefault="00000000">
      <w:pPr>
        <w:pStyle w:val="ListParagraph"/>
        <w:numPr>
          <w:ilvl w:val="0"/>
          <w:numId w:val="2"/>
        </w:numPr>
        <w:spacing w:after="90" w:line="280" w:lineRule="auto"/>
      </w:pPr>
      <w:r>
        <w:t>Operational refinements to the admin tooling: session search and filtering, bulk role management for onboarding multiple cashiers at once.</w:t>
      </w:r>
    </w:p>
    <w:p w14:paraId="20DAEC55" w14:textId="77777777" w:rsidR="000B2D39" w:rsidRDefault="00000000">
      <w:pPr>
        <w:pStyle w:val="ListParagraph"/>
        <w:numPr>
          <w:ilvl w:val="0"/>
          <w:numId w:val="2"/>
        </w:numPr>
        <w:spacing w:after="90" w:line="280" w:lineRule="auto"/>
      </w:pPr>
      <w:r>
        <w:t xml:space="preserve">A written support runbook covering the two </w:t>
      </w:r>
      <w:proofErr w:type="gramStart"/>
      <w:r>
        <w:t>situations</w:t>
      </w:r>
      <w:proofErr w:type="gramEnd"/>
      <w:r>
        <w:t xml:space="preserve"> operators will </w:t>
      </w:r>
      <w:proofErr w:type="gramStart"/>
      <w:r>
        <w:t>actually hit</w:t>
      </w:r>
      <w:proofErr w:type="gramEnd"/>
      <w:r>
        <w:t xml:space="preserve">: a payment stuck in processing, and a contact that has exhausted </w:t>
      </w:r>
      <w:proofErr w:type="gramStart"/>
      <w:r>
        <w:t>its</w:t>
      </w:r>
      <w:proofErr w:type="gramEnd"/>
      <w:r>
        <w:t xml:space="preserve"> retry limit and needs manual review.</w:t>
      </w:r>
    </w:p>
    <w:p w14:paraId="09A93101" w14:textId="77777777" w:rsidR="000B2D39" w:rsidRDefault="00000000">
      <w:pPr>
        <w:spacing w:before="40" w:after="40"/>
      </w:pPr>
      <w:r>
        <w:rPr>
          <w:b/>
          <w:bCs/>
          <w:caps/>
          <w:color w:val="13221C"/>
          <w:spacing w:val="12"/>
          <w:sz w:val="18"/>
          <w:szCs w:val="18"/>
        </w:rPr>
        <w:t>Technologies Involved</w:t>
      </w:r>
    </w:p>
    <w:p w14:paraId="3AC9A8B6" w14:textId="77777777" w:rsidR="000B2D39" w:rsidRDefault="00000000">
      <w:pPr>
        <w:spacing w:after="160" w:line="300" w:lineRule="auto"/>
      </w:pPr>
      <w:r>
        <w:rPr>
          <w:i/>
          <w:iCs/>
          <w:color w:val="5C665F"/>
        </w:rPr>
        <w:t xml:space="preserve">Error tracking (e.g. </w:t>
      </w:r>
      <w:proofErr w:type="gramStart"/>
      <w:r>
        <w:rPr>
          <w:i/>
          <w:iCs/>
          <w:color w:val="5C665F"/>
        </w:rPr>
        <w:t>Sentry)  ·</w:t>
      </w:r>
      <w:proofErr w:type="gramEnd"/>
      <w:r>
        <w:rPr>
          <w:i/>
          <w:iCs/>
          <w:color w:val="5C665F"/>
        </w:rPr>
        <w:t xml:space="preserve">  Uptime </w:t>
      </w:r>
      <w:proofErr w:type="gramStart"/>
      <w:r>
        <w:rPr>
          <w:i/>
          <w:iCs/>
          <w:color w:val="5C665F"/>
        </w:rPr>
        <w:t>monitoring  ·</w:t>
      </w:r>
      <w:proofErr w:type="gramEnd"/>
      <w:r>
        <w:rPr>
          <w:i/>
          <w:iCs/>
          <w:color w:val="5C665F"/>
        </w:rPr>
        <w:t xml:space="preserve">  node-</w:t>
      </w:r>
      <w:proofErr w:type="spellStart"/>
      <w:r>
        <w:rPr>
          <w:i/>
          <w:iCs/>
          <w:color w:val="5C665F"/>
        </w:rPr>
        <w:t>cron</w:t>
      </w:r>
      <w:proofErr w:type="spellEnd"/>
      <w:r>
        <w:rPr>
          <w:i/>
          <w:iCs/>
          <w:color w:val="5C665F"/>
        </w:rPr>
        <w:t xml:space="preserve"> job observability</w:t>
      </w:r>
    </w:p>
    <w:p w14:paraId="655A348B" w14:textId="77777777" w:rsidR="000B2D39" w:rsidRDefault="00000000">
      <w:pPr>
        <w:spacing w:before="40" w:after="40"/>
      </w:pPr>
      <w:r>
        <w:rPr>
          <w:b/>
          <w:bCs/>
          <w:caps/>
          <w:color w:val="13221C"/>
          <w:spacing w:val="12"/>
          <w:sz w:val="18"/>
          <w:szCs w:val="18"/>
        </w:rPr>
        <w:t>Exit Criteria</w:t>
      </w:r>
    </w:p>
    <w:p w14:paraId="509E9DF3" w14:textId="77777777" w:rsidR="000B2D39" w:rsidRDefault="00000000">
      <w:pPr>
        <w:spacing w:after="160" w:line="300" w:lineRule="auto"/>
      </w:pPr>
      <w:r>
        <w:t>An on-call operator or administrator is notified automatically within minutes of a payment-critical failure, without needing to be actively watching the system.</w:t>
      </w:r>
    </w:p>
    <w:p w14:paraId="701E4ADE" w14:textId="77777777" w:rsidR="000B2D39" w:rsidRDefault="00000000">
      <w:pPr>
        <w:pStyle w:val="Heading2"/>
      </w:pPr>
      <w:r>
        <w:t>Phase 10 — Post-Launch Enhancement Roadmap</w:t>
      </w:r>
    </w:p>
    <w:p w14:paraId="552B0D73" w14:textId="77777777" w:rsidR="000B2D39" w:rsidRDefault="00000000">
      <w:pPr>
        <w:spacing w:after="160"/>
      </w:pPr>
      <w:r>
        <w:rPr>
          <w:b/>
          <w:bCs/>
          <w:color w:val="FFFFFF"/>
          <w:sz w:val="18"/>
          <w:szCs w:val="18"/>
          <w:shd w:val="clear" w:color="auto" w:fill="5C665F"/>
        </w:rPr>
        <w:t xml:space="preserve">  PLANNED  </w:t>
      </w:r>
    </w:p>
    <w:p w14:paraId="6FAFD6B5" w14:textId="77777777" w:rsidR="000B2D39" w:rsidRDefault="00000000">
      <w:pPr>
        <w:spacing w:after="160" w:line="300" w:lineRule="auto"/>
      </w:pPr>
      <w:r>
        <w:rPr>
          <w:b/>
          <w:bCs/>
          <w:color w:val="13221C"/>
        </w:rPr>
        <w:t xml:space="preserve">Objective: </w:t>
      </w:r>
      <w:r>
        <w:t>Extend the platform's reach once the core disbursement workflow has proven itself in production.</w:t>
      </w:r>
    </w:p>
    <w:p w14:paraId="47CCC71A" w14:textId="77777777" w:rsidR="000B2D39" w:rsidRDefault="00000000">
      <w:pPr>
        <w:spacing w:before="40" w:after="40"/>
      </w:pPr>
      <w:r>
        <w:rPr>
          <w:b/>
          <w:bCs/>
          <w:caps/>
          <w:color w:val="13221C"/>
          <w:spacing w:val="12"/>
          <w:sz w:val="18"/>
          <w:szCs w:val="18"/>
        </w:rPr>
        <w:t>Modules &amp; Deliverables</w:t>
      </w:r>
    </w:p>
    <w:p w14:paraId="15FF1946" w14:textId="77777777" w:rsidR="000B2D39" w:rsidRDefault="00000000">
      <w:pPr>
        <w:pStyle w:val="ListParagraph"/>
        <w:numPr>
          <w:ilvl w:val="0"/>
          <w:numId w:val="2"/>
        </w:numPr>
        <w:spacing w:after="90" w:line="280" w:lineRule="auto"/>
      </w:pPr>
      <w:r>
        <w:t xml:space="preserve">Additional payment network support — extending the existing </w:t>
      </w:r>
      <w:proofErr w:type="spellStart"/>
      <w:r>
        <w:t>PaymentAdapter</w:t>
      </w:r>
      <w:proofErr w:type="spellEnd"/>
      <w:r>
        <w:t xml:space="preserve"> interface to further African mobile money providers without modifying the batch engine itself.</w:t>
      </w:r>
    </w:p>
    <w:p w14:paraId="76794A53" w14:textId="77777777" w:rsidR="000B2D39" w:rsidRDefault="00000000">
      <w:pPr>
        <w:pStyle w:val="ListParagraph"/>
        <w:numPr>
          <w:ilvl w:val="0"/>
          <w:numId w:val="2"/>
        </w:numPr>
        <w:spacing w:after="90" w:line="280" w:lineRule="auto"/>
      </w:pPr>
      <w:r>
        <w:t>A reporting and analytics dashboard summarizing payment volume, success and failure rates, and per-network breakdowns across historical sessions.</w:t>
      </w:r>
    </w:p>
    <w:p w14:paraId="26253F53" w14:textId="77777777" w:rsidR="000B2D39" w:rsidRDefault="00000000">
      <w:pPr>
        <w:pStyle w:val="ListParagraph"/>
        <w:numPr>
          <w:ilvl w:val="0"/>
          <w:numId w:val="2"/>
        </w:numPr>
        <w:spacing w:after="90" w:line="280" w:lineRule="auto"/>
      </w:pPr>
      <w:r>
        <w:t>Export of completed payment runs to common accounting and reconciliation formats for finance-team consumption.</w:t>
      </w:r>
    </w:p>
    <w:p w14:paraId="7DFB1FA7" w14:textId="77777777" w:rsidR="000B2D39" w:rsidRDefault="00000000">
      <w:pPr>
        <w:pStyle w:val="ListParagraph"/>
        <w:numPr>
          <w:ilvl w:val="0"/>
          <w:numId w:val="2"/>
        </w:numPr>
        <w:spacing w:after="90" w:line="280" w:lineRule="auto"/>
      </w:pPr>
      <w:r>
        <w:t>Multi-currency support beyond Ugandan Shillings, for organizations disbursing across multiple East African markets.</w:t>
      </w:r>
    </w:p>
    <w:p w14:paraId="25FA34F8" w14:textId="77777777" w:rsidR="000B2D39" w:rsidRDefault="00000000">
      <w:pPr>
        <w:pStyle w:val="ListParagraph"/>
        <w:numPr>
          <w:ilvl w:val="0"/>
          <w:numId w:val="2"/>
        </w:numPr>
        <w:spacing w:after="90" w:line="280" w:lineRule="auto"/>
      </w:pPr>
      <w:r>
        <w:t>A native mobile companion app for on-the-go batch review and confirmation, built against the same REST API.</w:t>
      </w:r>
    </w:p>
    <w:p w14:paraId="0ACEC5C5" w14:textId="77777777" w:rsidR="000B2D39" w:rsidRDefault="00000000">
      <w:pPr>
        <w:spacing w:before="40" w:after="40"/>
      </w:pPr>
      <w:r>
        <w:rPr>
          <w:b/>
          <w:bCs/>
          <w:caps/>
          <w:color w:val="13221C"/>
          <w:spacing w:val="12"/>
          <w:sz w:val="18"/>
          <w:szCs w:val="18"/>
        </w:rPr>
        <w:t>Technologies Involved</w:t>
      </w:r>
    </w:p>
    <w:p w14:paraId="3985C878" w14:textId="77777777" w:rsidR="000B2D39" w:rsidRDefault="00000000">
      <w:pPr>
        <w:spacing w:after="160" w:line="300" w:lineRule="auto"/>
      </w:pPr>
      <w:r>
        <w:rPr>
          <w:i/>
          <w:iCs/>
          <w:color w:val="5C665F"/>
        </w:rPr>
        <w:t>Existing adapter interface (</w:t>
      </w:r>
      <w:proofErr w:type="gramStart"/>
      <w:r>
        <w:rPr>
          <w:i/>
          <w:iCs/>
          <w:color w:val="5C665F"/>
        </w:rPr>
        <w:t>extended)  ·</w:t>
      </w:r>
      <w:proofErr w:type="gramEnd"/>
      <w:r>
        <w:rPr>
          <w:i/>
          <w:iCs/>
          <w:color w:val="5C665F"/>
        </w:rPr>
        <w:t xml:space="preserve">  Data visualization </w:t>
      </w:r>
      <w:proofErr w:type="gramStart"/>
      <w:r>
        <w:rPr>
          <w:i/>
          <w:iCs/>
          <w:color w:val="5C665F"/>
        </w:rPr>
        <w:t>tooling  ·</w:t>
      </w:r>
      <w:proofErr w:type="gramEnd"/>
      <w:r>
        <w:rPr>
          <w:i/>
          <w:iCs/>
          <w:color w:val="5C665F"/>
        </w:rPr>
        <w:t xml:space="preserve">  Mobile framework (to be selected)</w:t>
      </w:r>
    </w:p>
    <w:p w14:paraId="5C687C62" w14:textId="77777777" w:rsidR="000B2D39" w:rsidRDefault="00000000">
      <w:pPr>
        <w:spacing w:before="40" w:after="40"/>
      </w:pPr>
      <w:r>
        <w:rPr>
          <w:b/>
          <w:bCs/>
          <w:caps/>
          <w:color w:val="13221C"/>
          <w:spacing w:val="12"/>
          <w:sz w:val="18"/>
          <w:szCs w:val="18"/>
        </w:rPr>
        <w:t>Exit Criteria</w:t>
      </w:r>
    </w:p>
    <w:p w14:paraId="2F789ECF" w14:textId="77777777" w:rsidR="000B2D39" w:rsidRDefault="00000000">
      <w:pPr>
        <w:spacing w:after="160" w:line="300" w:lineRule="auto"/>
      </w:pPr>
      <w:r>
        <w:t xml:space="preserve">Each enhancement in this phase ships as an independent, scoped addition to the existing architecture rather than a rebuild — the adapter pattern, audit log, and role system established in Phases 3–4 </w:t>
      </w:r>
      <w:proofErr w:type="gramStart"/>
      <w:r>
        <w:t>are</w:t>
      </w:r>
      <w:proofErr w:type="gramEnd"/>
      <w:r>
        <w:t xml:space="preserve"> designed to absorb exactly this kind of extension.</w:t>
      </w:r>
    </w:p>
    <w:p w14:paraId="4171318F" w14:textId="77777777" w:rsidR="000B2D39" w:rsidRDefault="00000000">
      <w:r>
        <w:br w:type="page"/>
      </w:r>
    </w:p>
    <w:p w14:paraId="2E8703EE" w14:textId="77777777" w:rsidR="000B2D39" w:rsidRDefault="00000000">
      <w:pPr>
        <w:pStyle w:val="Heading1"/>
        <w:pBdr>
          <w:bottom w:val="single" w:sz="8" w:space="4" w:color="B9884A"/>
        </w:pBdr>
      </w:pPr>
      <w:r>
        <w:lastRenderedPageBreak/>
        <w:t>9. Current Project Status Summary</w:t>
      </w:r>
    </w:p>
    <w:p w14:paraId="0CAE9828" w14:textId="77777777" w:rsidR="000B2D39" w:rsidRDefault="00000000">
      <w:pPr>
        <w:spacing w:after="160" w:line="300" w:lineRule="auto"/>
      </w:pPr>
      <w:r>
        <w:t>A single-glance snapshot of every phase in this document, for quick reference.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2200"/>
      </w:tblGrid>
      <w:tr w:rsidR="000B2D39" w14:paraId="6D19BE36" w14:textId="77777777">
        <w:tblPrEx>
          <w:tblCellMar>
            <w:top w:w="0" w:type="dxa"/>
            <w:bottom w:w="0" w:type="dxa"/>
          </w:tblCellMar>
        </w:tblPrEx>
        <w:trPr>
          <w:tblHeader/>
        </w:trPr>
        <w:tc>
          <w:tcPr>
            <w:tcW w:w="700" w:type="dxa"/>
            <w:shd w:val="clear" w:color="auto" w:fill="13221C"/>
            <w:tcMar>
              <w:top w:w="100" w:type="dxa"/>
              <w:left w:w="120" w:type="dxa"/>
              <w:bottom w:w="100" w:type="dxa"/>
              <w:right w:w="120" w:type="dxa"/>
            </w:tcMar>
            <w:vAlign w:val="center"/>
          </w:tcPr>
          <w:p w14:paraId="210FF014" w14:textId="77777777" w:rsidR="000B2D39" w:rsidRDefault="00000000">
            <w:pPr>
              <w:jc w:val="center"/>
            </w:pPr>
            <w:r>
              <w:rPr>
                <w:b/>
                <w:bCs/>
                <w:color w:val="FFFFFF"/>
                <w:sz w:val="20"/>
                <w:szCs w:val="20"/>
              </w:rPr>
              <w:t>#</w:t>
            </w:r>
          </w:p>
        </w:tc>
        <w:tc>
          <w:tcPr>
            <w:tcW w:w="5400" w:type="dxa"/>
            <w:shd w:val="clear" w:color="auto" w:fill="13221C"/>
            <w:tcMar>
              <w:top w:w="100" w:type="dxa"/>
              <w:left w:w="120" w:type="dxa"/>
              <w:bottom w:w="100" w:type="dxa"/>
              <w:right w:w="120" w:type="dxa"/>
            </w:tcMar>
            <w:vAlign w:val="center"/>
          </w:tcPr>
          <w:p w14:paraId="7B79F5EB" w14:textId="77777777" w:rsidR="000B2D39" w:rsidRDefault="00000000">
            <w:r>
              <w:rPr>
                <w:b/>
                <w:bCs/>
                <w:color w:val="FFFFFF"/>
                <w:sz w:val="20"/>
                <w:szCs w:val="20"/>
              </w:rPr>
              <w:t>Phase</w:t>
            </w:r>
          </w:p>
        </w:tc>
        <w:tc>
          <w:tcPr>
            <w:tcW w:w="2200" w:type="dxa"/>
            <w:shd w:val="clear" w:color="auto" w:fill="13221C"/>
            <w:tcMar>
              <w:top w:w="100" w:type="dxa"/>
              <w:left w:w="120" w:type="dxa"/>
              <w:bottom w:w="100" w:type="dxa"/>
              <w:right w:w="120" w:type="dxa"/>
            </w:tcMar>
            <w:vAlign w:val="center"/>
          </w:tcPr>
          <w:p w14:paraId="10DC4397" w14:textId="77777777" w:rsidR="000B2D39" w:rsidRDefault="00000000">
            <w:pPr>
              <w:jc w:val="center"/>
            </w:pPr>
            <w:r>
              <w:rPr>
                <w:b/>
                <w:bCs/>
                <w:color w:val="FFFFFF"/>
                <w:sz w:val="20"/>
                <w:szCs w:val="20"/>
              </w:rPr>
              <w:t>Status</w:t>
            </w:r>
          </w:p>
        </w:tc>
      </w:tr>
      <w:tr w:rsidR="000B2D39" w14:paraId="76393702"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0FA30CF7" w14:textId="77777777" w:rsidR="000B2D39" w:rsidRDefault="00000000">
            <w:pPr>
              <w:jc w:val="center"/>
            </w:pPr>
            <w:r>
              <w:rPr>
                <w:b/>
                <w:bCs/>
                <w:sz w:val="20"/>
                <w:szCs w:val="20"/>
              </w:rPr>
              <w:t>1</w:t>
            </w:r>
          </w:p>
        </w:tc>
        <w:tc>
          <w:tcPr>
            <w:tcW w:w="5400" w:type="dxa"/>
            <w:shd w:val="clear" w:color="auto" w:fill="FFFFFF"/>
            <w:tcMar>
              <w:top w:w="100" w:type="dxa"/>
              <w:left w:w="120" w:type="dxa"/>
              <w:bottom w:w="100" w:type="dxa"/>
              <w:right w:w="120" w:type="dxa"/>
            </w:tcMar>
            <w:vAlign w:val="center"/>
          </w:tcPr>
          <w:p w14:paraId="7D351035" w14:textId="77777777" w:rsidR="000B2D39" w:rsidRDefault="00000000">
            <w:r>
              <w:rPr>
                <w:sz w:val="20"/>
                <w:szCs w:val="20"/>
              </w:rPr>
              <w:t>Discovery, Requirements &amp; System Design</w:t>
            </w:r>
          </w:p>
        </w:tc>
        <w:tc>
          <w:tcPr>
            <w:tcW w:w="2200" w:type="dxa"/>
            <w:shd w:val="clear" w:color="auto" w:fill="FFFFFF"/>
            <w:tcMar>
              <w:top w:w="100" w:type="dxa"/>
              <w:left w:w="120" w:type="dxa"/>
              <w:bottom w:w="100" w:type="dxa"/>
              <w:right w:w="120" w:type="dxa"/>
            </w:tcMar>
          </w:tcPr>
          <w:p w14:paraId="77BBAF19" w14:textId="77777777" w:rsidR="000B2D39" w:rsidRDefault="00000000">
            <w:pPr>
              <w:jc w:val="center"/>
            </w:pPr>
            <w:r>
              <w:rPr>
                <w:b/>
                <w:bCs/>
                <w:color w:val="FFFFFF"/>
                <w:sz w:val="18"/>
                <w:szCs w:val="18"/>
                <w:shd w:val="clear" w:color="auto" w:fill="1F6F54"/>
              </w:rPr>
              <w:t xml:space="preserve">  COMPLETED  </w:t>
            </w:r>
          </w:p>
        </w:tc>
      </w:tr>
      <w:tr w:rsidR="000B2D39" w14:paraId="7FBC5B39" w14:textId="77777777">
        <w:tblPrEx>
          <w:tblCellMar>
            <w:top w:w="0" w:type="dxa"/>
            <w:bottom w:w="0" w:type="dxa"/>
          </w:tblCellMar>
        </w:tblPrEx>
        <w:tc>
          <w:tcPr>
            <w:tcW w:w="700" w:type="dxa"/>
            <w:shd w:val="clear" w:color="auto" w:fill="F5F5F2"/>
            <w:tcMar>
              <w:top w:w="100" w:type="dxa"/>
              <w:left w:w="120" w:type="dxa"/>
              <w:bottom w:w="100" w:type="dxa"/>
              <w:right w:w="120" w:type="dxa"/>
            </w:tcMar>
            <w:vAlign w:val="center"/>
          </w:tcPr>
          <w:p w14:paraId="0C003B58" w14:textId="77777777" w:rsidR="000B2D39" w:rsidRDefault="00000000">
            <w:pPr>
              <w:jc w:val="center"/>
            </w:pPr>
            <w:r>
              <w:rPr>
                <w:b/>
                <w:bCs/>
                <w:sz w:val="20"/>
                <w:szCs w:val="20"/>
              </w:rPr>
              <w:t>2</w:t>
            </w:r>
          </w:p>
        </w:tc>
        <w:tc>
          <w:tcPr>
            <w:tcW w:w="5400" w:type="dxa"/>
            <w:shd w:val="clear" w:color="auto" w:fill="F5F5F2"/>
            <w:tcMar>
              <w:top w:w="100" w:type="dxa"/>
              <w:left w:w="120" w:type="dxa"/>
              <w:bottom w:w="100" w:type="dxa"/>
              <w:right w:w="120" w:type="dxa"/>
            </w:tcMar>
            <w:vAlign w:val="center"/>
          </w:tcPr>
          <w:p w14:paraId="7FF15CEE" w14:textId="77777777" w:rsidR="000B2D39" w:rsidRDefault="00000000">
            <w:r>
              <w:rPr>
                <w:sz w:val="20"/>
                <w:szCs w:val="20"/>
              </w:rPr>
              <w:t>Database &amp; Core Data Pipeline</w:t>
            </w:r>
          </w:p>
        </w:tc>
        <w:tc>
          <w:tcPr>
            <w:tcW w:w="2200" w:type="dxa"/>
            <w:shd w:val="clear" w:color="auto" w:fill="F5F5F2"/>
            <w:tcMar>
              <w:top w:w="100" w:type="dxa"/>
              <w:left w:w="120" w:type="dxa"/>
              <w:bottom w:w="100" w:type="dxa"/>
              <w:right w:w="120" w:type="dxa"/>
            </w:tcMar>
          </w:tcPr>
          <w:p w14:paraId="69871EFA" w14:textId="77777777" w:rsidR="000B2D39" w:rsidRDefault="00000000">
            <w:pPr>
              <w:jc w:val="center"/>
            </w:pPr>
            <w:r>
              <w:rPr>
                <w:b/>
                <w:bCs/>
                <w:color w:val="FFFFFF"/>
                <w:sz w:val="18"/>
                <w:szCs w:val="18"/>
                <w:shd w:val="clear" w:color="auto" w:fill="1F6F54"/>
              </w:rPr>
              <w:t xml:space="preserve">  COMPLETED  </w:t>
            </w:r>
          </w:p>
        </w:tc>
      </w:tr>
      <w:tr w:rsidR="000B2D39" w14:paraId="23C52D65"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780483F4" w14:textId="77777777" w:rsidR="000B2D39" w:rsidRDefault="00000000">
            <w:pPr>
              <w:jc w:val="center"/>
            </w:pPr>
            <w:r>
              <w:rPr>
                <w:b/>
                <w:bCs/>
                <w:sz w:val="20"/>
                <w:szCs w:val="20"/>
              </w:rPr>
              <w:t>3</w:t>
            </w:r>
          </w:p>
        </w:tc>
        <w:tc>
          <w:tcPr>
            <w:tcW w:w="5400" w:type="dxa"/>
            <w:shd w:val="clear" w:color="auto" w:fill="FFFFFF"/>
            <w:tcMar>
              <w:top w:w="100" w:type="dxa"/>
              <w:left w:w="120" w:type="dxa"/>
              <w:bottom w:w="100" w:type="dxa"/>
              <w:right w:w="120" w:type="dxa"/>
            </w:tcMar>
            <w:vAlign w:val="center"/>
          </w:tcPr>
          <w:p w14:paraId="6047175B" w14:textId="77777777" w:rsidR="000B2D39" w:rsidRDefault="00000000">
            <w:r>
              <w:rPr>
                <w:sz w:val="20"/>
                <w:szCs w:val="20"/>
              </w:rPr>
              <w:t>Payment Engine &amp; Adapter Architecture</w:t>
            </w:r>
          </w:p>
        </w:tc>
        <w:tc>
          <w:tcPr>
            <w:tcW w:w="2200" w:type="dxa"/>
            <w:shd w:val="clear" w:color="auto" w:fill="FFFFFF"/>
            <w:tcMar>
              <w:top w:w="100" w:type="dxa"/>
              <w:left w:w="120" w:type="dxa"/>
              <w:bottom w:w="100" w:type="dxa"/>
              <w:right w:w="120" w:type="dxa"/>
            </w:tcMar>
          </w:tcPr>
          <w:p w14:paraId="2257F7AB" w14:textId="77777777" w:rsidR="000B2D39" w:rsidRDefault="00000000">
            <w:pPr>
              <w:jc w:val="center"/>
            </w:pPr>
            <w:r>
              <w:rPr>
                <w:b/>
                <w:bCs/>
                <w:color w:val="FFFFFF"/>
                <w:sz w:val="18"/>
                <w:szCs w:val="18"/>
                <w:shd w:val="clear" w:color="auto" w:fill="1F6F54"/>
              </w:rPr>
              <w:t xml:space="preserve">  COMPLETED  </w:t>
            </w:r>
          </w:p>
        </w:tc>
      </w:tr>
      <w:tr w:rsidR="000B2D39" w14:paraId="38EE8D44" w14:textId="77777777">
        <w:tblPrEx>
          <w:tblCellMar>
            <w:top w:w="0" w:type="dxa"/>
            <w:bottom w:w="0" w:type="dxa"/>
          </w:tblCellMar>
        </w:tblPrEx>
        <w:tc>
          <w:tcPr>
            <w:tcW w:w="700" w:type="dxa"/>
            <w:shd w:val="clear" w:color="auto" w:fill="F5F5F2"/>
            <w:tcMar>
              <w:top w:w="100" w:type="dxa"/>
              <w:left w:w="120" w:type="dxa"/>
              <w:bottom w:w="100" w:type="dxa"/>
              <w:right w:w="120" w:type="dxa"/>
            </w:tcMar>
            <w:vAlign w:val="center"/>
          </w:tcPr>
          <w:p w14:paraId="5E6B4019" w14:textId="77777777" w:rsidR="000B2D39" w:rsidRDefault="00000000">
            <w:pPr>
              <w:jc w:val="center"/>
            </w:pPr>
            <w:r>
              <w:rPr>
                <w:b/>
                <w:bCs/>
                <w:sz w:val="20"/>
                <w:szCs w:val="20"/>
              </w:rPr>
              <w:t>4</w:t>
            </w:r>
          </w:p>
        </w:tc>
        <w:tc>
          <w:tcPr>
            <w:tcW w:w="5400" w:type="dxa"/>
            <w:shd w:val="clear" w:color="auto" w:fill="F5F5F2"/>
            <w:tcMar>
              <w:top w:w="100" w:type="dxa"/>
              <w:left w:w="120" w:type="dxa"/>
              <w:bottom w:w="100" w:type="dxa"/>
              <w:right w:w="120" w:type="dxa"/>
            </w:tcMar>
            <w:vAlign w:val="center"/>
          </w:tcPr>
          <w:p w14:paraId="5386F910" w14:textId="77777777" w:rsidR="000B2D39" w:rsidRDefault="00000000">
            <w:r>
              <w:rPr>
                <w:sz w:val="20"/>
                <w:szCs w:val="20"/>
              </w:rPr>
              <w:t>Authentication, Authorization &amp; Security Hardening</w:t>
            </w:r>
          </w:p>
        </w:tc>
        <w:tc>
          <w:tcPr>
            <w:tcW w:w="2200" w:type="dxa"/>
            <w:shd w:val="clear" w:color="auto" w:fill="F5F5F2"/>
            <w:tcMar>
              <w:top w:w="100" w:type="dxa"/>
              <w:left w:w="120" w:type="dxa"/>
              <w:bottom w:w="100" w:type="dxa"/>
              <w:right w:w="120" w:type="dxa"/>
            </w:tcMar>
          </w:tcPr>
          <w:p w14:paraId="7C0DCFEC" w14:textId="77777777" w:rsidR="000B2D39" w:rsidRDefault="00000000">
            <w:pPr>
              <w:jc w:val="center"/>
            </w:pPr>
            <w:r>
              <w:rPr>
                <w:b/>
                <w:bCs/>
                <w:color w:val="FFFFFF"/>
                <w:sz w:val="18"/>
                <w:szCs w:val="18"/>
                <w:shd w:val="clear" w:color="auto" w:fill="1F6F54"/>
              </w:rPr>
              <w:t xml:space="preserve">  COMPLETED  </w:t>
            </w:r>
          </w:p>
        </w:tc>
      </w:tr>
      <w:tr w:rsidR="000B2D39" w14:paraId="6F3899F5"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32AE3F59" w14:textId="77777777" w:rsidR="000B2D39" w:rsidRDefault="00000000">
            <w:pPr>
              <w:jc w:val="center"/>
            </w:pPr>
            <w:r>
              <w:rPr>
                <w:b/>
                <w:bCs/>
                <w:sz w:val="20"/>
                <w:szCs w:val="20"/>
              </w:rPr>
              <w:t>5</w:t>
            </w:r>
          </w:p>
        </w:tc>
        <w:tc>
          <w:tcPr>
            <w:tcW w:w="5400" w:type="dxa"/>
            <w:shd w:val="clear" w:color="auto" w:fill="FFFFFF"/>
            <w:tcMar>
              <w:top w:w="100" w:type="dxa"/>
              <w:left w:w="120" w:type="dxa"/>
              <w:bottom w:w="100" w:type="dxa"/>
              <w:right w:w="120" w:type="dxa"/>
            </w:tcMar>
            <w:vAlign w:val="center"/>
          </w:tcPr>
          <w:p w14:paraId="61C10469" w14:textId="77777777" w:rsidR="000B2D39" w:rsidRDefault="00000000">
            <w:r>
              <w:rPr>
                <w:sz w:val="20"/>
                <w:szCs w:val="20"/>
              </w:rPr>
              <w:t>Frontend Application Development</w:t>
            </w:r>
          </w:p>
        </w:tc>
        <w:tc>
          <w:tcPr>
            <w:tcW w:w="2200" w:type="dxa"/>
            <w:shd w:val="clear" w:color="auto" w:fill="FFFFFF"/>
            <w:tcMar>
              <w:top w:w="100" w:type="dxa"/>
              <w:left w:w="120" w:type="dxa"/>
              <w:bottom w:w="100" w:type="dxa"/>
              <w:right w:w="120" w:type="dxa"/>
            </w:tcMar>
          </w:tcPr>
          <w:p w14:paraId="44D30A22" w14:textId="77777777" w:rsidR="000B2D39" w:rsidRDefault="00000000">
            <w:pPr>
              <w:jc w:val="center"/>
            </w:pPr>
            <w:r>
              <w:rPr>
                <w:b/>
                <w:bCs/>
                <w:color w:val="FFFFFF"/>
                <w:sz w:val="18"/>
                <w:szCs w:val="18"/>
                <w:shd w:val="clear" w:color="auto" w:fill="1F6F54"/>
              </w:rPr>
              <w:t xml:space="preserve">  COMPLETED  </w:t>
            </w:r>
          </w:p>
        </w:tc>
      </w:tr>
      <w:tr w:rsidR="000B2D39" w14:paraId="546C3301" w14:textId="77777777">
        <w:tblPrEx>
          <w:tblCellMar>
            <w:top w:w="0" w:type="dxa"/>
            <w:bottom w:w="0" w:type="dxa"/>
          </w:tblCellMar>
        </w:tblPrEx>
        <w:tc>
          <w:tcPr>
            <w:tcW w:w="700" w:type="dxa"/>
            <w:shd w:val="clear" w:color="auto" w:fill="F5F5F2"/>
            <w:tcMar>
              <w:top w:w="100" w:type="dxa"/>
              <w:left w:w="120" w:type="dxa"/>
              <w:bottom w:w="100" w:type="dxa"/>
              <w:right w:w="120" w:type="dxa"/>
            </w:tcMar>
            <w:vAlign w:val="center"/>
          </w:tcPr>
          <w:p w14:paraId="69774383" w14:textId="77777777" w:rsidR="000B2D39" w:rsidRDefault="00000000">
            <w:pPr>
              <w:jc w:val="center"/>
            </w:pPr>
            <w:r>
              <w:rPr>
                <w:b/>
                <w:bCs/>
                <w:sz w:val="20"/>
                <w:szCs w:val="20"/>
              </w:rPr>
              <w:t>6</w:t>
            </w:r>
          </w:p>
        </w:tc>
        <w:tc>
          <w:tcPr>
            <w:tcW w:w="5400" w:type="dxa"/>
            <w:shd w:val="clear" w:color="auto" w:fill="F5F5F2"/>
            <w:tcMar>
              <w:top w:w="100" w:type="dxa"/>
              <w:left w:w="120" w:type="dxa"/>
              <w:bottom w:w="100" w:type="dxa"/>
              <w:right w:w="120" w:type="dxa"/>
            </w:tcMar>
            <w:vAlign w:val="center"/>
          </w:tcPr>
          <w:p w14:paraId="1F65EE01" w14:textId="77777777" w:rsidR="000B2D39" w:rsidRDefault="00000000">
            <w:r>
              <w:rPr>
                <w:sz w:val="20"/>
                <w:szCs w:val="20"/>
              </w:rPr>
              <w:t>Live Payment Gateway Integration &amp; Sandbox Verification</w:t>
            </w:r>
          </w:p>
        </w:tc>
        <w:tc>
          <w:tcPr>
            <w:tcW w:w="2200" w:type="dxa"/>
            <w:shd w:val="clear" w:color="auto" w:fill="F5F5F2"/>
            <w:tcMar>
              <w:top w:w="100" w:type="dxa"/>
              <w:left w:w="120" w:type="dxa"/>
              <w:bottom w:w="100" w:type="dxa"/>
              <w:right w:w="120" w:type="dxa"/>
            </w:tcMar>
          </w:tcPr>
          <w:p w14:paraId="2468680B" w14:textId="77777777" w:rsidR="000B2D39" w:rsidRDefault="00000000">
            <w:pPr>
              <w:jc w:val="center"/>
            </w:pPr>
            <w:r>
              <w:rPr>
                <w:b/>
                <w:bCs/>
                <w:color w:val="FFFFFF"/>
                <w:sz w:val="18"/>
                <w:szCs w:val="18"/>
                <w:shd w:val="clear" w:color="auto" w:fill="96692F"/>
              </w:rPr>
              <w:t xml:space="preserve">  IN PROGRESS  </w:t>
            </w:r>
          </w:p>
        </w:tc>
      </w:tr>
      <w:tr w:rsidR="000B2D39" w14:paraId="60B82DD4"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5ED925E" w14:textId="77777777" w:rsidR="000B2D39" w:rsidRDefault="00000000">
            <w:pPr>
              <w:jc w:val="center"/>
            </w:pPr>
            <w:r>
              <w:rPr>
                <w:b/>
                <w:bCs/>
                <w:sz w:val="20"/>
                <w:szCs w:val="20"/>
              </w:rPr>
              <w:t>7</w:t>
            </w:r>
          </w:p>
        </w:tc>
        <w:tc>
          <w:tcPr>
            <w:tcW w:w="5400" w:type="dxa"/>
            <w:shd w:val="clear" w:color="auto" w:fill="FFFFFF"/>
            <w:tcMar>
              <w:top w:w="100" w:type="dxa"/>
              <w:left w:w="120" w:type="dxa"/>
              <w:bottom w:w="100" w:type="dxa"/>
              <w:right w:w="120" w:type="dxa"/>
            </w:tcMar>
            <w:vAlign w:val="center"/>
          </w:tcPr>
          <w:p w14:paraId="1614F44C" w14:textId="77777777" w:rsidR="000B2D39" w:rsidRDefault="00000000">
            <w:r>
              <w:rPr>
                <w:sz w:val="20"/>
                <w:szCs w:val="20"/>
              </w:rPr>
              <w:t>Quality Assurance &amp; Testing</w:t>
            </w:r>
          </w:p>
        </w:tc>
        <w:tc>
          <w:tcPr>
            <w:tcW w:w="2200" w:type="dxa"/>
            <w:shd w:val="clear" w:color="auto" w:fill="FFFFFF"/>
            <w:tcMar>
              <w:top w:w="100" w:type="dxa"/>
              <w:left w:w="120" w:type="dxa"/>
              <w:bottom w:w="100" w:type="dxa"/>
              <w:right w:w="120" w:type="dxa"/>
            </w:tcMar>
          </w:tcPr>
          <w:p w14:paraId="3CECBA69" w14:textId="77777777" w:rsidR="000B2D39" w:rsidRDefault="00000000">
            <w:pPr>
              <w:jc w:val="center"/>
            </w:pPr>
            <w:r>
              <w:rPr>
                <w:b/>
                <w:bCs/>
                <w:color w:val="FFFFFF"/>
                <w:sz w:val="18"/>
                <w:szCs w:val="18"/>
                <w:shd w:val="clear" w:color="auto" w:fill="5C665F"/>
              </w:rPr>
              <w:t xml:space="preserve">  PLANNED  </w:t>
            </w:r>
          </w:p>
        </w:tc>
      </w:tr>
      <w:tr w:rsidR="000B2D39" w14:paraId="5144F637" w14:textId="77777777">
        <w:tblPrEx>
          <w:tblCellMar>
            <w:top w:w="0" w:type="dxa"/>
            <w:bottom w:w="0" w:type="dxa"/>
          </w:tblCellMar>
        </w:tblPrEx>
        <w:tc>
          <w:tcPr>
            <w:tcW w:w="700" w:type="dxa"/>
            <w:shd w:val="clear" w:color="auto" w:fill="F5F5F2"/>
            <w:tcMar>
              <w:top w:w="100" w:type="dxa"/>
              <w:left w:w="120" w:type="dxa"/>
              <w:bottom w:w="100" w:type="dxa"/>
              <w:right w:w="120" w:type="dxa"/>
            </w:tcMar>
            <w:vAlign w:val="center"/>
          </w:tcPr>
          <w:p w14:paraId="14C2F622" w14:textId="77777777" w:rsidR="000B2D39" w:rsidRDefault="00000000">
            <w:pPr>
              <w:jc w:val="center"/>
            </w:pPr>
            <w:r>
              <w:rPr>
                <w:b/>
                <w:bCs/>
                <w:sz w:val="20"/>
                <w:szCs w:val="20"/>
              </w:rPr>
              <w:t>8</w:t>
            </w:r>
          </w:p>
        </w:tc>
        <w:tc>
          <w:tcPr>
            <w:tcW w:w="5400" w:type="dxa"/>
            <w:shd w:val="clear" w:color="auto" w:fill="F5F5F2"/>
            <w:tcMar>
              <w:top w:w="100" w:type="dxa"/>
              <w:left w:w="120" w:type="dxa"/>
              <w:bottom w:w="100" w:type="dxa"/>
              <w:right w:w="120" w:type="dxa"/>
            </w:tcMar>
            <w:vAlign w:val="center"/>
          </w:tcPr>
          <w:p w14:paraId="16694135" w14:textId="77777777" w:rsidR="000B2D39" w:rsidRDefault="00000000">
            <w:r>
              <w:rPr>
                <w:sz w:val="20"/>
                <w:szCs w:val="20"/>
              </w:rPr>
              <w:t>Deployment &amp; Infrastructure</w:t>
            </w:r>
          </w:p>
        </w:tc>
        <w:tc>
          <w:tcPr>
            <w:tcW w:w="2200" w:type="dxa"/>
            <w:shd w:val="clear" w:color="auto" w:fill="F5F5F2"/>
            <w:tcMar>
              <w:top w:w="100" w:type="dxa"/>
              <w:left w:w="120" w:type="dxa"/>
              <w:bottom w:w="100" w:type="dxa"/>
              <w:right w:w="120" w:type="dxa"/>
            </w:tcMar>
          </w:tcPr>
          <w:p w14:paraId="5EF75356" w14:textId="77777777" w:rsidR="000B2D39" w:rsidRDefault="00000000">
            <w:pPr>
              <w:jc w:val="center"/>
            </w:pPr>
            <w:r>
              <w:rPr>
                <w:b/>
                <w:bCs/>
                <w:color w:val="FFFFFF"/>
                <w:sz w:val="18"/>
                <w:szCs w:val="18"/>
                <w:shd w:val="clear" w:color="auto" w:fill="5C665F"/>
              </w:rPr>
              <w:t xml:space="preserve">  PLANNED  </w:t>
            </w:r>
          </w:p>
        </w:tc>
      </w:tr>
      <w:tr w:rsidR="000B2D39" w14:paraId="7A828E23"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DA66C01" w14:textId="77777777" w:rsidR="000B2D39" w:rsidRDefault="00000000">
            <w:pPr>
              <w:jc w:val="center"/>
            </w:pPr>
            <w:r>
              <w:rPr>
                <w:b/>
                <w:bCs/>
                <w:sz w:val="20"/>
                <w:szCs w:val="20"/>
              </w:rPr>
              <w:t>9</w:t>
            </w:r>
          </w:p>
        </w:tc>
        <w:tc>
          <w:tcPr>
            <w:tcW w:w="5400" w:type="dxa"/>
            <w:shd w:val="clear" w:color="auto" w:fill="FFFFFF"/>
            <w:tcMar>
              <w:top w:w="100" w:type="dxa"/>
              <w:left w:w="120" w:type="dxa"/>
              <w:bottom w:w="100" w:type="dxa"/>
              <w:right w:w="120" w:type="dxa"/>
            </w:tcMar>
            <w:vAlign w:val="center"/>
          </w:tcPr>
          <w:p w14:paraId="548A3BE7" w14:textId="77777777" w:rsidR="000B2D39" w:rsidRDefault="00000000">
            <w:r>
              <w:rPr>
                <w:sz w:val="20"/>
                <w:szCs w:val="20"/>
              </w:rPr>
              <w:t>Monitoring, Support &amp; Maintenance</w:t>
            </w:r>
          </w:p>
        </w:tc>
        <w:tc>
          <w:tcPr>
            <w:tcW w:w="2200" w:type="dxa"/>
            <w:shd w:val="clear" w:color="auto" w:fill="FFFFFF"/>
            <w:tcMar>
              <w:top w:w="100" w:type="dxa"/>
              <w:left w:w="120" w:type="dxa"/>
              <w:bottom w:w="100" w:type="dxa"/>
              <w:right w:w="120" w:type="dxa"/>
            </w:tcMar>
          </w:tcPr>
          <w:p w14:paraId="5628E914" w14:textId="77777777" w:rsidR="000B2D39" w:rsidRDefault="00000000">
            <w:pPr>
              <w:jc w:val="center"/>
            </w:pPr>
            <w:r>
              <w:rPr>
                <w:b/>
                <w:bCs/>
                <w:color w:val="FFFFFF"/>
                <w:sz w:val="18"/>
                <w:szCs w:val="18"/>
                <w:shd w:val="clear" w:color="auto" w:fill="5C665F"/>
              </w:rPr>
              <w:t xml:space="preserve">  PLANNED  </w:t>
            </w:r>
          </w:p>
        </w:tc>
      </w:tr>
      <w:tr w:rsidR="000B2D39" w14:paraId="08F10895" w14:textId="77777777">
        <w:tblPrEx>
          <w:tblCellMar>
            <w:top w:w="0" w:type="dxa"/>
            <w:bottom w:w="0" w:type="dxa"/>
          </w:tblCellMar>
        </w:tblPrEx>
        <w:tc>
          <w:tcPr>
            <w:tcW w:w="700" w:type="dxa"/>
            <w:shd w:val="clear" w:color="auto" w:fill="F5F5F2"/>
            <w:tcMar>
              <w:top w:w="100" w:type="dxa"/>
              <w:left w:w="120" w:type="dxa"/>
              <w:bottom w:w="100" w:type="dxa"/>
              <w:right w:w="120" w:type="dxa"/>
            </w:tcMar>
            <w:vAlign w:val="center"/>
          </w:tcPr>
          <w:p w14:paraId="7D93C7CD" w14:textId="77777777" w:rsidR="000B2D39" w:rsidRDefault="00000000">
            <w:pPr>
              <w:jc w:val="center"/>
            </w:pPr>
            <w:r>
              <w:rPr>
                <w:b/>
                <w:bCs/>
                <w:sz w:val="20"/>
                <w:szCs w:val="20"/>
              </w:rPr>
              <w:t>10</w:t>
            </w:r>
          </w:p>
        </w:tc>
        <w:tc>
          <w:tcPr>
            <w:tcW w:w="5400" w:type="dxa"/>
            <w:shd w:val="clear" w:color="auto" w:fill="F5F5F2"/>
            <w:tcMar>
              <w:top w:w="100" w:type="dxa"/>
              <w:left w:w="120" w:type="dxa"/>
              <w:bottom w:w="100" w:type="dxa"/>
              <w:right w:w="120" w:type="dxa"/>
            </w:tcMar>
            <w:vAlign w:val="center"/>
          </w:tcPr>
          <w:p w14:paraId="296503AD" w14:textId="77777777" w:rsidR="000B2D39" w:rsidRDefault="00000000">
            <w:r>
              <w:rPr>
                <w:sz w:val="20"/>
                <w:szCs w:val="20"/>
              </w:rPr>
              <w:t>Post-Launch Enhancement Roadmap</w:t>
            </w:r>
          </w:p>
        </w:tc>
        <w:tc>
          <w:tcPr>
            <w:tcW w:w="2200" w:type="dxa"/>
            <w:shd w:val="clear" w:color="auto" w:fill="F5F5F2"/>
            <w:tcMar>
              <w:top w:w="100" w:type="dxa"/>
              <w:left w:w="120" w:type="dxa"/>
              <w:bottom w:w="100" w:type="dxa"/>
              <w:right w:w="120" w:type="dxa"/>
            </w:tcMar>
          </w:tcPr>
          <w:p w14:paraId="234AD599" w14:textId="77777777" w:rsidR="000B2D39" w:rsidRDefault="00000000">
            <w:pPr>
              <w:jc w:val="center"/>
            </w:pPr>
            <w:r>
              <w:rPr>
                <w:b/>
                <w:bCs/>
                <w:color w:val="FFFFFF"/>
                <w:sz w:val="18"/>
                <w:szCs w:val="18"/>
                <w:shd w:val="clear" w:color="auto" w:fill="5C665F"/>
              </w:rPr>
              <w:t xml:space="preserve">  PLANNED  </w:t>
            </w:r>
          </w:p>
        </w:tc>
      </w:tr>
    </w:tbl>
    <w:p w14:paraId="21E2DFDF" w14:textId="77777777" w:rsidR="000B2D39" w:rsidRDefault="000B2D39">
      <w:pPr>
        <w:spacing w:before="300"/>
      </w:pPr>
    </w:p>
    <w:p w14:paraId="17B33A24" w14:textId="77777777" w:rsidR="000B2D39" w:rsidRDefault="00000000">
      <w:pPr>
        <w:spacing w:after="160" w:line="300" w:lineRule="auto"/>
      </w:pPr>
      <w:r>
        <w:rPr>
          <w:b/>
          <w:bCs/>
        </w:rPr>
        <w:t>Five of ten phases are complete and verified against a live running system. Phase 6 requires external registration steps with MTN and Airtel's developer programs — outside engineering control but fully scoped above — before Phases 7 through 10 can proceed in sequence.</w:t>
      </w:r>
    </w:p>
    <w:sectPr w:rsidR="000B2D39">
      <w:headerReference w:type="default" r:id="rId8"/>
      <w:footerReference w:type="default" r:id="rId9"/>
      <w:headerReference w:type="first" r:id="rId10"/>
      <w:footerReference w:type="first" r:id="rId11"/>
      <w:pgSz w:w="11906" w:h="16838"/>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CC1A" w14:textId="77777777" w:rsidR="00543A5F" w:rsidRDefault="00543A5F">
      <w:r>
        <w:separator/>
      </w:r>
    </w:p>
  </w:endnote>
  <w:endnote w:type="continuationSeparator" w:id="0">
    <w:p w14:paraId="6EB3FD37" w14:textId="77777777" w:rsidR="00543A5F" w:rsidRDefault="00543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B9C35" w14:textId="77777777" w:rsidR="000B2D39" w:rsidRDefault="00000000">
    <w:pPr>
      <w:jc w:val="center"/>
    </w:pPr>
    <w:r>
      <w:rPr>
        <w:color w:val="5C665F"/>
        <w:sz w:val="15"/>
        <w:szCs w:val="15"/>
      </w:rPr>
      <w:t xml:space="preserve">Page </w:t>
    </w:r>
    <w:r>
      <w:rPr>
        <w:color w:val="5C665F"/>
        <w:sz w:val="15"/>
        <w:szCs w:val="15"/>
      </w:rPr>
      <w:fldChar w:fldCharType="begin"/>
    </w:r>
    <w:r>
      <w:rPr>
        <w:color w:val="5C665F"/>
        <w:sz w:val="15"/>
        <w:szCs w:val="15"/>
      </w:rPr>
      <w:instrText>PAGE</w:instrText>
    </w:r>
    <w:r>
      <w:rPr>
        <w:color w:val="5C665F"/>
        <w:sz w:val="15"/>
        <w:szCs w:val="15"/>
      </w:rPr>
      <w:fldChar w:fldCharType="separate"/>
    </w:r>
    <w:r w:rsidR="006763CD">
      <w:rPr>
        <w:noProof/>
        <w:color w:val="5C665F"/>
        <w:sz w:val="15"/>
        <w:szCs w:val="15"/>
      </w:rPr>
      <w:t>1</w:t>
    </w:r>
    <w:r>
      <w:rPr>
        <w:color w:val="5C665F"/>
        <w:sz w:val="15"/>
        <w:szCs w:val="15"/>
      </w:rPr>
      <w:fldChar w:fldCharType="end"/>
    </w:r>
    <w:r>
      <w:rPr>
        <w:color w:val="5C665F"/>
        <w:sz w:val="15"/>
        <w:szCs w:val="15"/>
      </w:rPr>
      <w:t xml:space="preserve"> of </w:t>
    </w:r>
    <w:r>
      <w:rPr>
        <w:color w:val="5C665F"/>
        <w:sz w:val="15"/>
        <w:szCs w:val="15"/>
      </w:rPr>
      <w:fldChar w:fldCharType="begin"/>
    </w:r>
    <w:r>
      <w:rPr>
        <w:color w:val="5C665F"/>
        <w:sz w:val="15"/>
        <w:szCs w:val="15"/>
      </w:rPr>
      <w:instrText>NUMPAGES</w:instrText>
    </w:r>
    <w:r>
      <w:rPr>
        <w:color w:val="5C665F"/>
        <w:sz w:val="15"/>
        <w:szCs w:val="15"/>
      </w:rPr>
      <w:fldChar w:fldCharType="separate"/>
    </w:r>
    <w:r w:rsidR="006763CD">
      <w:rPr>
        <w:noProof/>
        <w:color w:val="5C665F"/>
        <w:sz w:val="15"/>
        <w:szCs w:val="15"/>
      </w:rPr>
      <w:t>1</w:t>
    </w:r>
    <w:r>
      <w:rPr>
        <w:color w:val="5C665F"/>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7EE2" w14:textId="77777777" w:rsidR="000B2D39" w:rsidRDefault="000B2D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30F6C" w14:textId="77777777" w:rsidR="00543A5F" w:rsidRDefault="00543A5F">
      <w:r>
        <w:separator/>
      </w:r>
    </w:p>
  </w:footnote>
  <w:footnote w:type="continuationSeparator" w:id="0">
    <w:p w14:paraId="7345AC1D" w14:textId="77777777" w:rsidR="00543A5F" w:rsidRDefault="00543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94B5" w14:textId="77777777" w:rsidR="000B2D39" w:rsidRDefault="00000000">
    <w:pPr>
      <w:jc w:val="right"/>
    </w:pPr>
    <w:proofErr w:type="spellStart"/>
    <w:r>
      <w:rPr>
        <w:i/>
        <w:iCs/>
        <w:color w:val="5C665F"/>
        <w:sz w:val="15"/>
        <w:szCs w:val="15"/>
      </w:rPr>
      <w:t>PaySync</w:t>
    </w:r>
    <w:proofErr w:type="spellEnd"/>
    <w:r>
      <w:rPr>
        <w:i/>
        <w:iCs/>
        <w:color w:val="5C665F"/>
        <w:sz w:val="15"/>
        <w:szCs w:val="15"/>
      </w:rPr>
      <w:t xml:space="preserve"> — System Development Lifecycle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94AB" w14:textId="77777777" w:rsidR="000B2D39" w:rsidRDefault="000B2D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606D"/>
    <w:multiLevelType w:val="hybridMultilevel"/>
    <w:tmpl w:val="8C5C49D8"/>
    <w:lvl w:ilvl="0" w:tplc="3DBA5CF2">
      <w:start w:val="1"/>
      <w:numFmt w:val="bullet"/>
      <w:lvlText w:val="●"/>
      <w:lvlJc w:val="left"/>
      <w:pPr>
        <w:ind w:left="720" w:hanging="360"/>
      </w:pPr>
    </w:lvl>
    <w:lvl w:ilvl="1" w:tplc="0E541094">
      <w:start w:val="1"/>
      <w:numFmt w:val="bullet"/>
      <w:lvlText w:val="○"/>
      <w:lvlJc w:val="left"/>
      <w:pPr>
        <w:ind w:left="1440" w:hanging="360"/>
      </w:pPr>
    </w:lvl>
    <w:lvl w:ilvl="2" w:tplc="6908EEC6">
      <w:start w:val="1"/>
      <w:numFmt w:val="bullet"/>
      <w:lvlText w:val="■"/>
      <w:lvlJc w:val="left"/>
      <w:pPr>
        <w:ind w:left="2160" w:hanging="360"/>
      </w:pPr>
    </w:lvl>
    <w:lvl w:ilvl="3" w:tplc="A7A622BE">
      <w:start w:val="1"/>
      <w:numFmt w:val="bullet"/>
      <w:lvlText w:val="●"/>
      <w:lvlJc w:val="left"/>
      <w:pPr>
        <w:ind w:left="2880" w:hanging="360"/>
      </w:pPr>
    </w:lvl>
    <w:lvl w:ilvl="4" w:tplc="33B887DE">
      <w:start w:val="1"/>
      <w:numFmt w:val="bullet"/>
      <w:lvlText w:val="○"/>
      <w:lvlJc w:val="left"/>
      <w:pPr>
        <w:ind w:left="3600" w:hanging="360"/>
      </w:pPr>
    </w:lvl>
    <w:lvl w:ilvl="5" w:tplc="DA64B3C6">
      <w:start w:val="1"/>
      <w:numFmt w:val="bullet"/>
      <w:lvlText w:val="■"/>
      <w:lvlJc w:val="left"/>
      <w:pPr>
        <w:ind w:left="4320" w:hanging="360"/>
      </w:pPr>
    </w:lvl>
    <w:lvl w:ilvl="6" w:tplc="37423360">
      <w:start w:val="1"/>
      <w:numFmt w:val="bullet"/>
      <w:lvlText w:val="●"/>
      <w:lvlJc w:val="left"/>
      <w:pPr>
        <w:ind w:left="5040" w:hanging="360"/>
      </w:pPr>
    </w:lvl>
    <w:lvl w:ilvl="7" w:tplc="5C98A01E">
      <w:start w:val="1"/>
      <w:numFmt w:val="bullet"/>
      <w:lvlText w:val="●"/>
      <w:lvlJc w:val="left"/>
      <w:pPr>
        <w:ind w:left="5760" w:hanging="360"/>
      </w:pPr>
    </w:lvl>
    <w:lvl w:ilvl="8" w:tplc="3F0E697E">
      <w:start w:val="1"/>
      <w:numFmt w:val="bullet"/>
      <w:lvlText w:val="●"/>
      <w:lvlJc w:val="left"/>
      <w:pPr>
        <w:ind w:left="6480" w:hanging="360"/>
      </w:pPr>
    </w:lvl>
  </w:abstractNum>
  <w:abstractNum w:abstractNumId="1" w15:restartNumberingAfterBreak="0">
    <w:nsid w:val="621920F1"/>
    <w:multiLevelType w:val="hybridMultilevel"/>
    <w:tmpl w:val="02002232"/>
    <w:lvl w:ilvl="0" w:tplc="3DA0A34A">
      <w:start w:val="1"/>
      <w:numFmt w:val="bullet"/>
      <w:lvlText w:val="—"/>
      <w:lvlJc w:val="left"/>
      <w:pPr>
        <w:ind w:left="460" w:hanging="260"/>
      </w:pPr>
      <w:rPr>
        <w:b/>
        <w:bCs/>
        <w:color w:val="B9884A"/>
      </w:rPr>
    </w:lvl>
    <w:lvl w:ilvl="1" w:tplc="DAE6688E">
      <w:start w:val="1"/>
      <w:numFmt w:val="bullet"/>
      <w:lvlText w:val="•"/>
      <w:lvlJc w:val="left"/>
      <w:pPr>
        <w:ind w:left="900" w:hanging="260"/>
      </w:pPr>
    </w:lvl>
    <w:lvl w:ilvl="2" w:tplc="80F6E322">
      <w:numFmt w:val="decimal"/>
      <w:lvlText w:val=""/>
      <w:lvlJc w:val="left"/>
    </w:lvl>
    <w:lvl w:ilvl="3" w:tplc="21121B8A">
      <w:numFmt w:val="decimal"/>
      <w:lvlText w:val=""/>
      <w:lvlJc w:val="left"/>
    </w:lvl>
    <w:lvl w:ilvl="4" w:tplc="F88CA218">
      <w:numFmt w:val="decimal"/>
      <w:lvlText w:val=""/>
      <w:lvlJc w:val="left"/>
    </w:lvl>
    <w:lvl w:ilvl="5" w:tplc="F1DE81AC">
      <w:numFmt w:val="decimal"/>
      <w:lvlText w:val=""/>
      <w:lvlJc w:val="left"/>
    </w:lvl>
    <w:lvl w:ilvl="6" w:tplc="18061D3C">
      <w:numFmt w:val="decimal"/>
      <w:lvlText w:val=""/>
      <w:lvlJc w:val="left"/>
    </w:lvl>
    <w:lvl w:ilvl="7" w:tplc="D53A8918">
      <w:numFmt w:val="decimal"/>
      <w:lvlText w:val=""/>
      <w:lvlJc w:val="left"/>
    </w:lvl>
    <w:lvl w:ilvl="8" w:tplc="C5E8F22C">
      <w:numFmt w:val="decimal"/>
      <w:lvlText w:val=""/>
      <w:lvlJc w:val="left"/>
    </w:lvl>
  </w:abstractNum>
  <w:num w:numId="1" w16cid:durableId="1645163133">
    <w:abstractNumId w:val="0"/>
    <w:lvlOverride w:ilvl="0">
      <w:startOverride w:val="1"/>
    </w:lvlOverride>
  </w:num>
  <w:num w:numId="2" w16cid:durableId="1877157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D39"/>
    <w:rsid w:val="000B2D39"/>
    <w:rsid w:val="00541E6D"/>
    <w:rsid w:val="00543A5F"/>
    <w:rsid w:val="006763CD"/>
    <w:rsid w:val="00965F88"/>
    <w:rsid w:val="00D67A7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5FAF8"/>
  <w15:docId w15:val="{1161AC6A-37FF-43C4-8A48-17A81A8AB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824"/>
        <w:sz w:val="21"/>
        <w:szCs w:val="21"/>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3221C"/>
      <w:sz w:val="32"/>
      <w:szCs w:val="32"/>
    </w:rPr>
  </w:style>
  <w:style w:type="paragraph" w:styleId="Heading2">
    <w:name w:val="heading 2"/>
    <w:uiPriority w:val="9"/>
    <w:unhideWhenUsed/>
    <w:qFormat/>
    <w:pPr>
      <w:spacing w:before="360" w:after="160"/>
      <w:outlineLvl w:val="1"/>
    </w:pPr>
    <w:rPr>
      <w:b/>
      <w:bCs/>
      <w:color w:val="1E362C"/>
      <w:sz w:val="26"/>
      <w:szCs w:val="26"/>
    </w:rPr>
  </w:style>
  <w:style w:type="paragraph" w:styleId="Heading3">
    <w:name w:val="heading 3"/>
    <w:uiPriority w:val="9"/>
    <w:semiHidden/>
    <w:unhideWhenUsed/>
    <w:qFormat/>
    <w:pPr>
      <w:spacing w:before="260" w:after="120"/>
      <w:outlineLvl w:val="2"/>
    </w:pPr>
    <w:rPr>
      <w:b/>
      <w:bCs/>
      <w:color w:val="B988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4979</Words>
  <Characters>28384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Uebert Angel</cp:lastModifiedBy>
  <cp:revision>3</cp:revision>
  <dcterms:created xsi:type="dcterms:W3CDTF">2026-08-15T12:05:00Z</dcterms:created>
  <dcterms:modified xsi:type="dcterms:W3CDTF">2026-08-16T06:15:00Z</dcterms:modified>
</cp:coreProperties>
</file>