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525B4" w14:textId="64092D61" w:rsidR="003744A9" w:rsidRDefault="00267E09" w:rsidP="003744A9">
      <w:pPr>
        <w:jc w:val="center"/>
        <w:rPr>
          <w:b/>
          <w:bCs/>
          <w:sz w:val="48"/>
          <w:szCs w:val="48"/>
          <w:u w:val="single"/>
        </w:rPr>
      </w:pPr>
      <w:r w:rsidRPr="00267E09">
        <w:rPr>
          <w:b/>
          <w:bCs/>
          <w:sz w:val="48"/>
          <w:szCs w:val="48"/>
          <w:u w:val="single"/>
        </w:rPr>
        <w:t>Knowledge Graphs and Data Proxies</w:t>
      </w:r>
    </w:p>
    <w:p w14:paraId="0FF27CCB" w14:textId="64544BF5" w:rsidR="003744A9" w:rsidRDefault="003744A9" w:rsidP="003744A9"/>
    <w:sdt>
      <w:sdtPr>
        <w:rPr>
          <w:rFonts w:asciiTheme="minorHAnsi" w:eastAsiaTheme="minorHAnsi" w:hAnsiTheme="minorHAnsi" w:cstheme="minorBidi"/>
          <w:color w:val="auto"/>
          <w:sz w:val="22"/>
          <w:szCs w:val="22"/>
          <w:lang w:val="en-IN"/>
        </w:rPr>
        <w:id w:val="1309976178"/>
        <w:docPartObj>
          <w:docPartGallery w:val="Table of Contents"/>
          <w:docPartUnique/>
        </w:docPartObj>
      </w:sdtPr>
      <w:sdtEndPr>
        <w:rPr>
          <w:b/>
          <w:bCs/>
          <w:noProof/>
        </w:rPr>
      </w:sdtEndPr>
      <w:sdtContent>
        <w:p w14:paraId="2A6AE507" w14:textId="3BC59C4F" w:rsidR="00C830C4" w:rsidRDefault="00C830C4">
          <w:pPr>
            <w:pStyle w:val="TOCHeading"/>
          </w:pPr>
          <w:r>
            <w:t>Table of Contents</w:t>
          </w:r>
        </w:p>
        <w:p w14:paraId="0579F987" w14:textId="7116DB1E" w:rsidR="00B81D00" w:rsidRDefault="00C830C4">
          <w:pPr>
            <w:pStyle w:val="TOC1"/>
            <w:tabs>
              <w:tab w:val="right" w:leader="dot" w:pos="9016"/>
            </w:tabs>
            <w:rPr>
              <w:rFonts w:eastAsiaTheme="minorEastAsia"/>
              <w:noProof/>
              <w:kern w:val="2"/>
              <w:sz w:val="24"/>
              <w:szCs w:val="24"/>
              <w:lang w:eastAsia="en-IN"/>
              <w14:ligatures w14:val="standardContextual"/>
            </w:rPr>
          </w:pPr>
          <w:r>
            <w:fldChar w:fldCharType="begin"/>
          </w:r>
          <w:r>
            <w:instrText xml:space="preserve"> TOC \o "1-3" \h \z \u </w:instrText>
          </w:r>
          <w:r>
            <w:fldChar w:fldCharType="separate"/>
          </w:r>
          <w:hyperlink w:anchor="_Toc211960479" w:history="1">
            <w:r w:rsidR="00B81D00" w:rsidRPr="00172E53">
              <w:rPr>
                <w:rStyle w:val="Hyperlink"/>
                <w:b/>
                <w:bCs/>
                <w:noProof/>
              </w:rPr>
              <w:t>Indian Economy eBooks leveraged for this document</w:t>
            </w:r>
            <w:r w:rsidR="00B81D00">
              <w:rPr>
                <w:noProof/>
                <w:webHidden/>
              </w:rPr>
              <w:tab/>
            </w:r>
            <w:r w:rsidR="00B81D00">
              <w:rPr>
                <w:noProof/>
                <w:webHidden/>
              </w:rPr>
              <w:fldChar w:fldCharType="begin"/>
            </w:r>
            <w:r w:rsidR="00B81D00">
              <w:rPr>
                <w:noProof/>
                <w:webHidden/>
              </w:rPr>
              <w:instrText xml:space="preserve"> PAGEREF _Toc211960479 \h </w:instrText>
            </w:r>
            <w:r w:rsidR="00B81D00">
              <w:rPr>
                <w:noProof/>
                <w:webHidden/>
              </w:rPr>
            </w:r>
            <w:r w:rsidR="00B81D00">
              <w:rPr>
                <w:noProof/>
                <w:webHidden/>
              </w:rPr>
              <w:fldChar w:fldCharType="separate"/>
            </w:r>
            <w:r w:rsidR="00B81D00">
              <w:rPr>
                <w:noProof/>
                <w:webHidden/>
              </w:rPr>
              <w:t>3</w:t>
            </w:r>
            <w:r w:rsidR="00B81D00">
              <w:rPr>
                <w:noProof/>
                <w:webHidden/>
              </w:rPr>
              <w:fldChar w:fldCharType="end"/>
            </w:r>
          </w:hyperlink>
        </w:p>
        <w:p w14:paraId="33666A7D" w14:textId="164BEB33" w:rsidR="00B81D00" w:rsidRDefault="00B81D00">
          <w:pPr>
            <w:pStyle w:val="TOC1"/>
            <w:tabs>
              <w:tab w:val="right" w:leader="dot" w:pos="9016"/>
            </w:tabs>
            <w:rPr>
              <w:rFonts w:eastAsiaTheme="minorEastAsia"/>
              <w:noProof/>
              <w:kern w:val="2"/>
              <w:sz w:val="24"/>
              <w:szCs w:val="24"/>
              <w:lang w:eastAsia="en-IN"/>
              <w14:ligatures w14:val="standardContextual"/>
            </w:rPr>
          </w:pPr>
          <w:hyperlink w:anchor="_Toc211960480" w:history="1">
            <w:r w:rsidRPr="00172E53">
              <w:rPr>
                <w:rStyle w:val="Hyperlink"/>
                <w:b/>
                <w:bCs/>
                <w:noProof/>
              </w:rPr>
              <w:t>Labor &amp; Migration</w:t>
            </w:r>
            <w:r>
              <w:rPr>
                <w:noProof/>
                <w:webHidden/>
              </w:rPr>
              <w:tab/>
            </w:r>
            <w:r>
              <w:rPr>
                <w:noProof/>
                <w:webHidden/>
              </w:rPr>
              <w:fldChar w:fldCharType="begin"/>
            </w:r>
            <w:r>
              <w:rPr>
                <w:noProof/>
                <w:webHidden/>
              </w:rPr>
              <w:instrText xml:space="preserve"> PAGEREF _Toc211960480 \h </w:instrText>
            </w:r>
            <w:r>
              <w:rPr>
                <w:noProof/>
                <w:webHidden/>
              </w:rPr>
            </w:r>
            <w:r>
              <w:rPr>
                <w:noProof/>
                <w:webHidden/>
              </w:rPr>
              <w:fldChar w:fldCharType="separate"/>
            </w:r>
            <w:r>
              <w:rPr>
                <w:noProof/>
                <w:webHidden/>
              </w:rPr>
              <w:t>7</w:t>
            </w:r>
            <w:r>
              <w:rPr>
                <w:noProof/>
                <w:webHidden/>
              </w:rPr>
              <w:fldChar w:fldCharType="end"/>
            </w:r>
          </w:hyperlink>
        </w:p>
        <w:p w14:paraId="7B100AF5" w14:textId="5A228CF5"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481" w:history="1">
            <w:r w:rsidRPr="00172E53">
              <w:rPr>
                <w:rStyle w:val="Hyperlink"/>
                <w:noProof/>
              </w:rPr>
              <w:t>1. Overview</w:t>
            </w:r>
            <w:r>
              <w:rPr>
                <w:noProof/>
                <w:webHidden/>
              </w:rPr>
              <w:tab/>
            </w:r>
            <w:r>
              <w:rPr>
                <w:noProof/>
                <w:webHidden/>
              </w:rPr>
              <w:fldChar w:fldCharType="begin"/>
            </w:r>
            <w:r>
              <w:rPr>
                <w:noProof/>
                <w:webHidden/>
              </w:rPr>
              <w:instrText xml:space="preserve"> PAGEREF _Toc211960481 \h </w:instrText>
            </w:r>
            <w:r>
              <w:rPr>
                <w:noProof/>
                <w:webHidden/>
              </w:rPr>
            </w:r>
            <w:r>
              <w:rPr>
                <w:noProof/>
                <w:webHidden/>
              </w:rPr>
              <w:fldChar w:fldCharType="separate"/>
            </w:r>
            <w:r>
              <w:rPr>
                <w:noProof/>
                <w:webHidden/>
              </w:rPr>
              <w:t>7</w:t>
            </w:r>
            <w:r>
              <w:rPr>
                <w:noProof/>
                <w:webHidden/>
              </w:rPr>
              <w:fldChar w:fldCharType="end"/>
            </w:r>
          </w:hyperlink>
        </w:p>
        <w:p w14:paraId="31815922" w14:textId="11B43006"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482" w:history="1">
            <w:r w:rsidRPr="00172E53">
              <w:rPr>
                <w:rStyle w:val="Hyperlink"/>
                <w:noProof/>
              </w:rPr>
              <w:t>2. Core Causal Relationships</w:t>
            </w:r>
            <w:r>
              <w:rPr>
                <w:noProof/>
                <w:webHidden/>
              </w:rPr>
              <w:tab/>
            </w:r>
            <w:r>
              <w:rPr>
                <w:noProof/>
                <w:webHidden/>
              </w:rPr>
              <w:fldChar w:fldCharType="begin"/>
            </w:r>
            <w:r>
              <w:rPr>
                <w:noProof/>
                <w:webHidden/>
              </w:rPr>
              <w:instrText xml:space="preserve"> PAGEREF _Toc211960482 \h </w:instrText>
            </w:r>
            <w:r>
              <w:rPr>
                <w:noProof/>
                <w:webHidden/>
              </w:rPr>
            </w:r>
            <w:r>
              <w:rPr>
                <w:noProof/>
                <w:webHidden/>
              </w:rPr>
              <w:fldChar w:fldCharType="separate"/>
            </w:r>
            <w:r>
              <w:rPr>
                <w:noProof/>
                <w:webHidden/>
              </w:rPr>
              <w:t>7</w:t>
            </w:r>
            <w:r>
              <w:rPr>
                <w:noProof/>
                <w:webHidden/>
              </w:rPr>
              <w:fldChar w:fldCharType="end"/>
            </w:r>
          </w:hyperlink>
        </w:p>
        <w:p w14:paraId="4A453834" w14:textId="32ECB5BD"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483" w:history="1">
            <w:r w:rsidRPr="00172E53">
              <w:rPr>
                <w:rStyle w:val="Hyperlink"/>
                <w:noProof/>
              </w:rPr>
              <w:t>3. Indirect and Proxy Relationships</w:t>
            </w:r>
            <w:r>
              <w:rPr>
                <w:noProof/>
                <w:webHidden/>
              </w:rPr>
              <w:tab/>
            </w:r>
            <w:r>
              <w:rPr>
                <w:noProof/>
                <w:webHidden/>
              </w:rPr>
              <w:fldChar w:fldCharType="begin"/>
            </w:r>
            <w:r>
              <w:rPr>
                <w:noProof/>
                <w:webHidden/>
              </w:rPr>
              <w:instrText xml:space="preserve"> PAGEREF _Toc211960483 \h </w:instrText>
            </w:r>
            <w:r>
              <w:rPr>
                <w:noProof/>
                <w:webHidden/>
              </w:rPr>
            </w:r>
            <w:r>
              <w:rPr>
                <w:noProof/>
                <w:webHidden/>
              </w:rPr>
              <w:fldChar w:fldCharType="separate"/>
            </w:r>
            <w:r>
              <w:rPr>
                <w:noProof/>
                <w:webHidden/>
              </w:rPr>
              <w:t>8</w:t>
            </w:r>
            <w:r>
              <w:rPr>
                <w:noProof/>
                <w:webHidden/>
              </w:rPr>
              <w:fldChar w:fldCharType="end"/>
            </w:r>
          </w:hyperlink>
        </w:p>
        <w:p w14:paraId="5C8A0E56" w14:textId="5A9181C7"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484" w:history="1">
            <w:r w:rsidRPr="00172E53">
              <w:rPr>
                <w:rStyle w:val="Hyperlink"/>
                <w:noProof/>
              </w:rPr>
              <w:t>4. Feedback Loops</w:t>
            </w:r>
            <w:r>
              <w:rPr>
                <w:noProof/>
                <w:webHidden/>
              </w:rPr>
              <w:tab/>
            </w:r>
            <w:r>
              <w:rPr>
                <w:noProof/>
                <w:webHidden/>
              </w:rPr>
              <w:fldChar w:fldCharType="begin"/>
            </w:r>
            <w:r>
              <w:rPr>
                <w:noProof/>
                <w:webHidden/>
              </w:rPr>
              <w:instrText xml:space="preserve"> PAGEREF _Toc211960484 \h </w:instrText>
            </w:r>
            <w:r>
              <w:rPr>
                <w:noProof/>
                <w:webHidden/>
              </w:rPr>
            </w:r>
            <w:r>
              <w:rPr>
                <w:noProof/>
                <w:webHidden/>
              </w:rPr>
              <w:fldChar w:fldCharType="separate"/>
            </w:r>
            <w:r>
              <w:rPr>
                <w:noProof/>
                <w:webHidden/>
              </w:rPr>
              <w:t>8</w:t>
            </w:r>
            <w:r>
              <w:rPr>
                <w:noProof/>
                <w:webHidden/>
              </w:rPr>
              <w:fldChar w:fldCharType="end"/>
            </w:r>
          </w:hyperlink>
        </w:p>
        <w:p w14:paraId="3754E537" w14:textId="1AB77F6F"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485" w:history="1">
            <w:r w:rsidRPr="00172E53">
              <w:rPr>
                <w:rStyle w:val="Hyperlink"/>
                <w:noProof/>
              </w:rPr>
              <w:t>5. Data &amp; Availability Summary</w:t>
            </w:r>
            <w:r>
              <w:rPr>
                <w:noProof/>
                <w:webHidden/>
              </w:rPr>
              <w:tab/>
            </w:r>
            <w:r>
              <w:rPr>
                <w:noProof/>
                <w:webHidden/>
              </w:rPr>
              <w:fldChar w:fldCharType="begin"/>
            </w:r>
            <w:r>
              <w:rPr>
                <w:noProof/>
                <w:webHidden/>
              </w:rPr>
              <w:instrText xml:space="preserve"> PAGEREF _Toc211960485 \h </w:instrText>
            </w:r>
            <w:r>
              <w:rPr>
                <w:noProof/>
                <w:webHidden/>
              </w:rPr>
            </w:r>
            <w:r>
              <w:rPr>
                <w:noProof/>
                <w:webHidden/>
              </w:rPr>
              <w:fldChar w:fldCharType="separate"/>
            </w:r>
            <w:r>
              <w:rPr>
                <w:noProof/>
                <w:webHidden/>
              </w:rPr>
              <w:t>8</w:t>
            </w:r>
            <w:r>
              <w:rPr>
                <w:noProof/>
                <w:webHidden/>
              </w:rPr>
              <w:fldChar w:fldCharType="end"/>
            </w:r>
          </w:hyperlink>
        </w:p>
        <w:p w14:paraId="4EEA3F01" w14:textId="05E7C3E3"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486" w:history="1">
            <w:r w:rsidRPr="00172E53">
              <w:rPr>
                <w:rStyle w:val="Hyperlink"/>
                <w:noProof/>
              </w:rPr>
              <w:t>6. Summary Insight</w:t>
            </w:r>
            <w:r>
              <w:rPr>
                <w:noProof/>
                <w:webHidden/>
              </w:rPr>
              <w:tab/>
            </w:r>
            <w:r>
              <w:rPr>
                <w:noProof/>
                <w:webHidden/>
              </w:rPr>
              <w:fldChar w:fldCharType="begin"/>
            </w:r>
            <w:r>
              <w:rPr>
                <w:noProof/>
                <w:webHidden/>
              </w:rPr>
              <w:instrText xml:space="preserve"> PAGEREF _Toc211960486 \h </w:instrText>
            </w:r>
            <w:r>
              <w:rPr>
                <w:noProof/>
                <w:webHidden/>
              </w:rPr>
            </w:r>
            <w:r>
              <w:rPr>
                <w:noProof/>
                <w:webHidden/>
              </w:rPr>
              <w:fldChar w:fldCharType="separate"/>
            </w:r>
            <w:r>
              <w:rPr>
                <w:noProof/>
                <w:webHidden/>
              </w:rPr>
              <w:t>9</w:t>
            </w:r>
            <w:r>
              <w:rPr>
                <w:noProof/>
                <w:webHidden/>
              </w:rPr>
              <w:fldChar w:fldCharType="end"/>
            </w:r>
          </w:hyperlink>
        </w:p>
        <w:p w14:paraId="0B7FE2E8" w14:textId="24680F0E" w:rsidR="00B81D00" w:rsidRDefault="00B81D00">
          <w:pPr>
            <w:pStyle w:val="TOC1"/>
            <w:tabs>
              <w:tab w:val="right" w:leader="dot" w:pos="9016"/>
            </w:tabs>
            <w:rPr>
              <w:rFonts w:eastAsiaTheme="minorEastAsia"/>
              <w:noProof/>
              <w:kern w:val="2"/>
              <w:sz w:val="24"/>
              <w:szCs w:val="24"/>
              <w:lang w:eastAsia="en-IN"/>
              <w14:ligatures w14:val="standardContextual"/>
            </w:rPr>
          </w:pPr>
          <w:hyperlink w:anchor="_Toc211960487" w:history="1">
            <w:r w:rsidRPr="00172E53">
              <w:rPr>
                <w:rStyle w:val="Hyperlink"/>
                <w:b/>
                <w:bCs/>
                <w:noProof/>
              </w:rPr>
              <w:t>MSME &amp; Industrial Output</w:t>
            </w:r>
            <w:r>
              <w:rPr>
                <w:noProof/>
                <w:webHidden/>
              </w:rPr>
              <w:tab/>
            </w:r>
            <w:r>
              <w:rPr>
                <w:noProof/>
                <w:webHidden/>
              </w:rPr>
              <w:fldChar w:fldCharType="begin"/>
            </w:r>
            <w:r>
              <w:rPr>
                <w:noProof/>
                <w:webHidden/>
              </w:rPr>
              <w:instrText xml:space="preserve"> PAGEREF _Toc211960487 \h </w:instrText>
            </w:r>
            <w:r>
              <w:rPr>
                <w:noProof/>
                <w:webHidden/>
              </w:rPr>
            </w:r>
            <w:r>
              <w:rPr>
                <w:noProof/>
                <w:webHidden/>
              </w:rPr>
              <w:fldChar w:fldCharType="separate"/>
            </w:r>
            <w:r>
              <w:rPr>
                <w:noProof/>
                <w:webHidden/>
              </w:rPr>
              <w:t>9</w:t>
            </w:r>
            <w:r>
              <w:rPr>
                <w:noProof/>
                <w:webHidden/>
              </w:rPr>
              <w:fldChar w:fldCharType="end"/>
            </w:r>
          </w:hyperlink>
        </w:p>
        <w:p w14:paraId="44309414" w14:textId="3C717EE6"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488" w:history="1">
            <w:r w:rsidRPr="00172E53">
              <w:rPr>
                <w:rStyle w:val="Hyperlink"/>
                <w:noProof/>
              </w:rPr>
              <w:t>1. Overview</w:t>
            </w:r>
            <w:r>
              <w:rPr>
                <w:noProof/>
                <w:webHidden/>
              </w:rPr>
              <w:tab/>
            </w:r>
            <w:r>
              <w:rPr>
                <w:noProof/>
                <w:webHidden/>
              </w:rPr>
              <w:fldChar w:fldCharType="begin"/>
            </w:r>
            <w:r>
              <w:rPr>
                <w:noProof/>
                <w:webHidden/>
              </w:rPr>
              <w:instrText xml:space="preserve"> PAGEREF _Toc211960488 \h </w:instrText>
            </w:r>
            <w:r>
              <w:rPr>
                <w:noProof/>
                <w:webHidden/>
              </w:rPr>
            </w:r>
            <w:r>
              <w:rPr>
                <w:noProof/>
                <w:webHidden/>
              </w:rPr>
              <w:fldChar w:fldCharType="separate"/>
            </w:r>
            <w:r>
              <w:rPr>
                <w:noProof/>
                <w:webHidden/>
              </w:rPr>
              <w:t>9</w:t>
            </w:r>
            <w:r>
              <w:rPr>
                <w:noProof/>
                <w:webHidden/>
              </w:rPr>
              <w:fldChar w:fldCharType="end"/>
            </w:r>
          </w:hyperlink>
        </w:p>
        <w:p w14:paraId="16ADAD24" w14:textId="4035693B"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489" w:history="1">
            <w:r w:rsidRPr="00172E53">
              <w:rPr>
                <w:rStyle w:val="Hyperlink"/>
                <w:noProof/>
              </w:rPr>
              <w:t>2. Core Causal Relationships</w:t>
            </w:r>
            <w:r>
              <w:rPr>
                <w:noProof/>
                <w:webHidden/>
              </w:rPr>
              <w:tab/>
            </w:r>
            <w:r>
              <w:rPr>
                <w:noProof/>
                <w:webHidden/>
              </w:rPr>
              <w:fldChar w:fldCharType="begin"/>
            </w:r>
            <w:r>
              <w:rPr>
                <w:noProof/>
                <w:webHidden/>
              </w:rPr>
              <w:instrText xml:space="preserve"> PAGEREF _Toc211960489 \h </w:instrText>
            </w:r>
            <w:r>
              <w:rPr>
                <w:noProof/>
                <w:webHidden/>
              </w:rPr>
            </w:r>
            <w:r>
              <w:rPr>
                <w:noProof/>
                <w:webHidden/>
              </w:rPr>
              <w:fldChar w:fldCharType="separate"/>
            </w:r>
            <w:r>
              <w:rPr>
                <w:noProof/>
                <w:webHidden/>
              </w:rPr>
              <w:t>10</w:t>
            </w:r>
            <w:r>
              <w:rPr>
                <w:noProof/>
                <w:webHidden/>
              </w:rPr>
              <w:fldChar w:fldCharType="end"/>
            </w:r>
          </w:hyperlink>
        </w:p>
        <w:p w14:paraId="1FD80ACF" w14:textId="56AAF005"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490" w:history="1">
            <w:r w:rsidRPr="00172E53">
              <w:rPr>
                <w:rStyle w:val="Hyperlink"/>
                <w:noProof/>
              </w:rPr>
              <w:t>3. Indirect and Proxy Relationships</w:t>
            </w:r>
            <w:r>
              <w:rPr>
                <w:noProof/>
                <w:webHidden/>
              </w:rPr>
              <w:tab/>
            </w:r>
            <w:r>
              <w:rPr>
                <w:noProof/>
                <w:webHidden/>
              </w:rPr>
              <w:fldChar w:fldCharType="begin"/>
            </w:r>
            <w:r>
              <w:rPr>
                <w:noProof/>
                <w:webHidden/>
              </w:rPr>
              <w:instrText xml:space="preserve"> PAGEREF _Toc211960490 \h </w:instrText>
            </w:r>
            <w:r>
              <w:rPr>
                <w:noProof/>
                <w:webHidden/>
              </w:rPr>
            </w:r>
            <w:r>
              <w:rPr>
                <w:noProof/>
                <w:webHidden/>
              </w:rPr>
              <w:fldChar w:fldCharType="separate"/>
            </w:r>
            <w:r>
              <w:rPr>
                <w:noProof/>
                <w:webHidden/>
              </w:rPr>
              <w:t>10</w:t>
            </w:r>
            <w:r>
              <w:rPr>
                <w:noProof/>
                <w:webHidden/>
              </w:rPr>
              <w:fldChar w:fldCharType="end"/>
            </w:r>
          </w:hyperlink>
        </w:p>
        <w:p w14:paraId="3E235AAD" w14:textId="43278438"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491" w:history="1">
            <w:r w:rsidRPr="00172E53">
              <w:rPr>
                <w:rStyle w:val="Hyperlink"/>
                <w:noProof/>
              </w:rPr>
              <w:t>4. Feedback Loops</w:t>
            </w:r>
            <w:r>
              <w:rPr>
                <w:noProof/>
                <w:webHidden/>
              </w:rPr>
              <w:tab/>
            </w:r>
            <w:r>
              <w:rPr>
                <w:noProof/>
                <w:webHidden/>
              </w:rPr>
              <w:fldChar w:fldCharType="begin"/>
            </w:r>
            <w:r>
              <w:rPr>
                <w:noProof/>
                <w:webHidden/>
              </w:rPr>
              <w:instrText xml:space="preserve"> PAGEREF _Toc211960491 \h </w:instrText>
            </w:r>
            <w:r>
              <w:rPr>
                <w:noProof/>
                <w:webHidden/>
              </w:rPr>
            </w:r>
            <w:r>
              <w:rPr>
                <w:noProof/>
                <w:webHidden/>
              </w:rPr>
              <w:fldChar w:fldCharType="separate"/>
            </w:r>
            <w:r>
              <w:rPr>
                <w:noProof/>
                <w:webHidden/>
              </w:rPr>
              <w:t>11</w:t>
            </w:r>
            <w:r>
              <w:rPr>
                <w:noProof/>
                <w:webHidden/>
              </w:rPr>
              <w:fldChar w:fldCharType="end"/>
            </w:r>
          </w:hyperlink>
        </w:p>
        <w:p w14:paraId="6D5A7084" w14:textId="7DE6EACF"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492" w:history="1">
            <w:r w:rsidRPr="00172E53">
              <w:rPr>
                <w:rStyle w:val="Hyperlink"/>
                <w:noProof/>
              </w:rPr>
              <w:t>5. Data &amp; Availability Summary</w:t>
            </w:r>
            <w:r>
              <w:rPr>
                <w:noProof/>
                <w:webHidden/>
              </w:rPr>
              <w:tab/>
            </w:r>
            <w:r>
              <w:rPr>
                <w:noProof/>
                <w:webHidden/>
              </w:rPr>
              <w:fldChar w:fldCharType="begin"/>
            </w:r>
            <w:r>
              <w:rPr>
                <w:noProof/>
                <w:webHidden/>
              </w:rPr>
              <w:instrText xml:space="preserve"> PAGEREF _Toc211960492 \h </w:instrText>
            </w:r>
            <w:r>
              <w:rPr>
                <w:noProof/>
                <w:webHidden/>
              </w:rPr>
            </w:r>
            <w:r>
              <w:rPr>
                <w:noProof/>
                <w:webHidden/>
              </w:rPr>
              <w:fldChar w:fldCharType="separate"/>
            </w:r>
            <w:r>
              <w:rPr>
                <w:noProof/>
                <w:webHidden/>
              </w:rPr>
              <w:t>11</w:t>
            </w:r>
            <w:r>
              <w:rPr>
                <w:noProof/>
                <w:webHidden/>
              </w:rPr>
              <w:fldChar w:fldCharType="end"/>
            </w:r>
          </w:hyperlink>
        </w:p>
        <w:p w14:paraId="419B77B5" w14:textId="6CAB9A63"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493" w:history="1">
            <w:r w:rsidRPr="00172E53">
              <w:rPr>
                <w:rStyle w:val="Hyperlink"/>
                <w:noProof/>
              </w:rPr>
              <w:t>6. Summary Insight</w:t>
            </w:r>
            <w:r>
              <w:rPr>
                <w:noProof/>
                <w:webHidden/>
              </w:rPr>
              <w:tab/>
            </w:r>
            <w:r>
              <w:rPr>
                <w:noProof/>
                <w:webHidden/>
              </w:rPr>
              <w:fldChar w:fldCharType="begin"/>
            </w:r>
            <w:r>
              <w:rPr>
                <w:noProof/>
                <w:webHidden/>
              </w:rPr>
              <w:instrText xml:space="preserve"> PAGEREF _Toc211960493 \h </w:instrText>
            </w:r>
            <w:r>
              <w:rPr>
                <w:noProof/>
                <w:webHidden/>
              </w:rPr>
            </w:r>
            <w:r>
              <w:rPr>
                <w:noProof/>
                <w:webHidden/>
              </w:rPr>
              <w:fldChar w:fldCharType="separate"/>
            </w:r>
            <w:r>
              <w:rPr>
                <w:noProof/>
                <w:webHidden/>
              </w:rPr>
              <w:t>12</w:t>
            </w:r>
            <w:r>
              <w:rPr>
                <w:noProof/>
                <w:webHidden/>
              </w:rPr>
              <w:fldChar w:fldCharType="end"/>
            </w:r>
          </w:hyperlink>
        </w:p>
        <w:p w14:paraId="044C290F" w14:textId="7F4DCC32" w:rsidR="00B81D00" w:rsidRDefault="00B81D00">
          <w:pPr>
            <w:pStyle w:val="TOC1"/>
            <w:tabs>
              <w:tab w:val="right" w:leader="dot" w:pos="9016"/>
            </w:tabs>
            <w:rPr>
              <w:rFonts w:eastAsiaTheme="minorEastAsia"/>
              <w:noProof/>
              <w:kern w:val="2"/>
              <w:sz w:val="24"/>
              <w:szCs w:val="24"/>
              <w:lang w:eastAsia="en-IN"/>
              <w14:ligatures w14:val="standardContextual"/>
            </w:rPr>
          </w:pPr>
          <w:hyperlink w:anchor="_Toc211960494" w:history="1">
            <w:r w:rsidRPr="00172E53">
              <w:rPr>
                <w:rStyle w:val="Hyperlink"/>
                <w:b/>
                <w:bCs/>
                <w:noProof/>
              </w:rPr>
              <w:t>Housing &amp; Construction</w:t>
            </w:r>
            <w:r>
              <w:rPr>
                <w:noProof/>
                <w:webHidden/>
              </w:rPr>
              <w:tab/>
            </w:r>
            <w:r>
              <w:rPr>
                <w:noProof/>
                <w:webHidden/>
              </w:rPr>
              <w:fldChar w:fldCharType="begin"/>
            </w:r>
            <w:r>
              <w:rPr>
                <w:noProof/>
                <w:webHidden/>
              </w:rPr>
              <w:instrText xml:space="preserve"> PAGEREF _Toc211960494 \h </w:instrText>
            </w:r>
            <w:r>
              <w:rPr>
                <w:noProof/>
                <w:webHidden/>
              </w:rPr>
            </w:r>
            <w:r>
              <w:rPr>
                <w:noProof/>
                <w:webHidden/>
              </w:rPr>
              <w:fldChar w:fldCharType="separate"/>
            </w:r>
            <w:r>
              <w:rPr>
                <w:noProof/>
                <w:webHidden/>
              </w:rPr>
              <w:t>12</w:t>
            </w:r>
            <w:r>
              <w:rPr>
                <w:noProof/>
                <w:webHidden/>
              </w:rPr>
              <w:fldChar w:fldCharType="end"/>
            </w:r>
          </w:hyperlink>
        </w:p>
        <w:p w14:paraId="78CFD0CE" w14:textId="12738B2C"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495" w:history="1">
            <w:r w:rsidRPr="00172E53">
              <w:rPr>
                <w:rStyle w:val="Hyperlink"/>
                <w:noProof/>
              </w:rPr>
              <w:t>1) Overview</w:t>
            </w:r>
            <w:r>
              <w:rPr>
                <w:noProof/>
                <w:webHidden/>
              </w:rPr>
              <w:tab/>
            </w:r>
            <w:r>
              <w:rPr>
                <w:noProof/>
                <w:webHidden/>
              </w:rPr>
              <w:fldChar w:fldCharType="begin"/>
            </w:r>
            <w:r>
              <w:rPr>
                <w:noProof/>
                <w:webHidden/>
              </w:rPr>
              <w:instrText xml:space="preserve"> PAGEREF _Toc211960495 \h </w:instrText>
            </w:r>
            <w:r>
              <w:rPr>
                <w:noProof/>
                <w:webHidden/>
              </w:rPr>
            </w:r>
            <w:r>
              <w:rPr>
                <w:noProof/>
                <w:webHidden/>
              </w:rPr>
              <w:fldChar w:fldCharType="separate"/>
            </w:r>
            <w:r>
              <w:rPr>
                <w:noProof/>
                <w:webHidden/>
              </w:rPr>
              <w:t>12</w:t>
            </w:r>
            <w:r>
              <w:rPr>
                <w:noProof/>
                <w:webHidden/>
              </w:rPr>
              <w:fldChar w:fldCharType="end"/>
            </w:r>
          </w:hyperlink>
        </w:p>
        <w:p w14:paraId="578A5D0E" w14:textId="5145D840"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496" w:history="1">
            <w:r w:rsidRPr="00172E53">
              <w:rPr>
                <w:rStyle w:val="Hyperlink"/>
                <w:noProof/>
              </w:rPr>
              <w:t>2) Core direct causal relationships (plain arrows)</w:t>
            </w:r>
            <w:r>
              <w:rPr>
                <w:noProof/>
                <w:webHidden/>
              </w:rPr>
              <w:tab/>
            </w:r>
            <w:r>
              <w:rPr>
                <w:noProof/>
                <w:webHidden/>
              </w:rPr>
              <w:fldChar w:fldCharType="begin"/>
            </w:r>
            <w:r>
              <w:rPr>
                <w:noProof/>
                <w:webHidden/>
              </w:rPr>
              <w:instrText xml:space="preserve"> PAGEREF _Toc211960496 \h </w:instrText>
            </w:r>
            <w:r>
              <w:rPr>
                <w:noProof/>
                <w:webHidden/>
              </w:rPr>
            </w:r>
            <w:r>
              <w:rPr>
                <w:noProof/>
                <w:webHidden/>
              </w:rPr>
              <w:fldChar w:fldCharType="separate"/>
            </w:r>
            <w:r>
              <w:rPr>
                <w:noProof/>
                <w:webHidden/>
              </w:rPr>
              <w:t>12</w:t>
            </w:r>
            <w:r>
              <w:rPr>
                <w:noProof/>
                <w:webHidden/>
              </w:rPr>
              <w:fldChar w:fldCharType="end"/>
            </w:r>
          </w:hyperlink>
        </w:p>
        <w:p w14:paraId="7220C36A" w14:textId="4E82B214"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497" w:history="1">
            <w:r w:rsidRPr="00172E53">
              <w:rPr>
                <w:rStyle w:val="Hyperlink"/>
                <w:noProof/>
              </w:rPr>
              <w:t>3) Indirect / proxy relationships</w:t>
            </w:r>
            <w:r>
              <w:rPr>
                <w:noProof/>
                <w:webHidden/>
              </w:rPr>
              <w:tab/>
            </w:r>
            <w:r>
              <w:rPr>
                <w:noProof/>
                <w:webHidden/>
              </w:rPr>
              <w:fldChar w:fldCharType="begin"/>
            </w:r>
            <w:r>
              <w:rPr>
                <w:noProof/>
                <w:webHidden/>
              </w:rPr>
              <w:instrText xml:space="preserve"> PAGEREF _Toc211960497 \h </w:instrText>
            </w:r>
            <w:r>
              <w:rPr>
                <w:noProof/>
                <w:webHidden/>
              </w:rPr>
            </w:r>
            <w:r>
              <w:rPr>
                <w:noProof/>
                <w:webHidden/>
              </w:rPr>
              <w:fldChar w:fldCharType="separate"/>
            </w:r>
            <w:r>
              <w:rPr>
                <w:noProof/>
                <w:webHidden/>
              </w:rPr>
              <w:t>13</w:t>
            </w:r>
            <w:r>
              <w:rPr>
                <w:noProof/>
                <w:webHidden/>
              </w:rPr>
              <w:fldChar w:fldCharType="end"/>
            </w:r>
          </w:hyperlink>
        </w:p>
        <w:p w14:paraId="6DF5B7D6" w14:textId="3CFBD2DB"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498" w:history="1">
            <w:r w:rsidRPr="00172E53">
              <w:rPr>
                <w:rStyle w:val="Hyperlink"/>
                <w:noProof/>
              </w:rPr>
              <w:t>4) Feedback loops (cyclical, two-way, or cooling effects)</w:t>
            </w:r>
            <w:r>
              <w:rPr>
                <w:noProof/>
                <w:webHidden/>
              </w:rPr>
              <w:tab/>
            </w:r>
            <w:r>
              <w:rPr>
                <w:noProof/>
                <w:webHidden/>
              </w:rPr>
              <w:fldChar w:fldCharType="begin"/>
            </w:r>
            <w:r>
              <w:rPr>
                <w:noProof/>
                <w:webHidden/>
              </w:rPr>
              <w:instrText xml:space="preserve"> PAGEREF _Toc211960498 \h </w:instrText>
            </w:r>
            <w:r>
              <w:rPr>
                <w:noProof/>
                <w:webHidden/>
              </w:rPr>
            </w:r>
            <w:r>
              <w:rPr>
                <w:noProof/>
                <w:webHidden/>
              </w:rPr>
              <w:fldChar w:fldCharType="separate"/>
            </w:r>
            <w:r>
              <w:rPr>
                <w:noProof/>
                <w:webHidden/>
              </w:rPr>
              <w:t>13</w:t>
            </w:r>
            <w:r>
              <w:rPr>
                <w:noProof/>
                <w:webHidden/>
              </w:rPr>
              <w:fldChar w:fldCharType="end"/>
            </w:r>
          </w:hyperlink>
        </w:p>
        <w:p w14:paraId="069A702D" w14:textId="3C2D57D9"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499" w:history="1">
            <w:r w:rsidRPr="00172E53">
              <w:rPr>
                <w:rStyle w:val="Hyperlink"/>
                <w:noProof/>
              </w:rPr>
              <w:t>5) Data &amp; availability</w:t>
            </w:r>
            <w:r>
              <w:rPr>
                <w:noProof/>
                <w:webHidden/>
              </w:rPr>
              <w:tab/>
            </w:r>
            <w:r>
              <w:rPr>
                <w:noProof/>
                <w:webHidden/>
              </w:rPr>
              <w:fldChar w:fldCharType="begin"/>
            </w:r>
            <w:r>
              <w:rPr>
                <w:noProof/>
                <w:webHidden/>
              </w:rPr>
              <w:instrText xml:space="preserve"> PAGEREF _Toc211960499 \h </w:instrText>
            </w:r>
            <w:r>
              <w:rPr>
                <w:noProof/>
                <w:webHidden/>
              </w:rPr>
            </w:r>
            <w:r>
              <w:rPr>
                <w:noProof/>
                <w:webHidden/>
              </w:rPr>
              <w:fldChar w:fldCharType="separate"/>
            </w:r>
            <w:r>
              <w:rPr>
                <w:noProof/>
                <w:webHidden/>
              </w:rPr>
              <w:t>14</w:t>
            </w:r>
            <w:r>
              <w:rPr>
                <w:noProof/>
                <w:webHidden/>
              </w:rPr>
              <w:fldChar w:fldCharType="end"/>
            </w:r>
          </w:hyperlink>
        </w:p>
        <w:p w14:paraId="6DCE2352" w14:textId="57111CAD"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00" w:history="1">
            <w:r w:rsidRPr="00172E53">
              <w:rPr>
                <w:rStyle w:val="Hyperlink"/>
                <w:noProof/>
              </w:rPr>
              <w:t>6) Practical lags (default priors for retrieval/nowcasting rules)</w:t>
            </w:r>
            <w:r>
              <w:rPr>
                <w:noProof/>
                <w:webHidden/>
              </w:rPr>
              <w:tab/>
            </w:r>
            <w:r>
              <w:rPr>
                <w:noProof/>
                <w:webHidden/>
              </w:rPr>
              <w:fldChar w:fldCharType="begin"/>
            </w:r>
            <w:r>
              <w:rPr>
                <w:noProof/>
                <w:webHidden/>
              </w:rPr>
              <w:instrText xml:space="preserve"> PAGEREF _Toc211960500 \h </w:instrText>
            </w:r>
            <w:r>
              <w:rPr>
                <w:noProof/>
                <w:webHidden/>
              </w:rPr>
            </w:r>
            <w:r>
              <w:rPr>
                <w:noProof/>
                <w:webHidden/>
              </w:rPr>
              <w:fldChar w:fldCharType="separate"/>
            </w:r>
            <w:r>
              <w:rPr>
                <w:noProof/>
                <w:webHidden/>
              </w:rPr>
              <w:t>15</w:t>
            </w:r>
            <w:r>
              <w:rPr>
                <w:noProof/>
                <w:webHidden/>
              </w:rPr>
              <w:fldChar w:fldCharType="end"/>
            </w:r>
          </w:hyperlink>
        </w:p>
        <w:p w14:paraId="182DEABE" w14:textId="1B09E3A1"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01" w:history="1">
            <w:r w:rsidRPr="00172E53">
              <w:rPr>
                <w:rStyle w:val="Hyperlink"/>
                <w:noProof/>
              </w:rPr>
              <w:t>7) Summary insight</w:t>
            </w:r>
            <w:r>
              <w:rPr>
                <w:noProof/>
                <w:webHidden/>
              </w:rPr>
              <w:tab/>
            </w:r>
            <w:r>
              <w:rPr>
                <w:noProof/>
                <w:webHidden/>
              </w:rPr>
              <w:fldChar w:fldCharType="begin"/>
            </w:r>
            <w:r>
              <w:rPr>
                <w:noProof/>
                <w:webHidden/>
              </w:rPr>
              <w:instrText xml:space="preserve"> PAGEREF _Toc211960501 \h </w:instrText>
            </w:r>
            <w:r>
              <w:rPr>
                <w:noProof/>
                <w:webHidden/>
              </w:rPr>
            </w:r>
            <w:r>
              <w:rPr>
                <w:noProof/>
                <w:webHidden/>
              </w:rPr>
              <w:fldChar w:fldCharType="separate"/>
            </w:r>
            <w:r>
              <w:rPr>
                <w:noProof/>
                <w:webHidden/>
              </w:rPr>
              <w:t>15</w:t>
            </w:r>
            <w:r>
              <w:rPr>
                <w:noProof/>
                <w:webHidden/>
              </w:rPr>
              <w:fldChar w:fldCharType="end"/>
            </w:r>
          </w:hyperlink>
        </w:p>
        <w:p w14:paraId="34932882" w14:textId="56F90C77" w:rsidR="00B81D00" w:rsidRDefault="00B81D00">
          <w:pPr>
            <w:pStyle w:val="TOC1"/>
            <w:tabs>
              <w:tab w:val="right" w:leader="dot" w:pos="9016"/>
            </w:tabs>
            <w:rPr>
              <w:rFonts w:eastAsiaTheme="minorEastAsia"/>
              <w:noProof/>
              <w:kern w:val="2"/>
              <w:sz w:val="24"/>
              <w:szCs w:val="24"/>
              <w:lang w:eastAsia="en-IN"/>
              <w14:ligatures w14:val="standardContextual"/>
            </w:rPr>
          </w:pPr>
          <w:hyperlink w:anchor="_Toc211960502" w:history="1">
            <w:r w:rsidRPr="00172E53">
              <w:rPr>
                <w:rStyle w:val="Hyperlink"/>
                <w:b/>
                <w:bCs/>
                <w:noProof/>
              </w:rPr>
              <w:t>Rural Economy</w:t>
            </w:r>
            <w:r>
              <w:rPr>
                <w:noProof/>
                <w:webHidden/>
              </w:rPr>
              <w:tab/>
            </w:r>
            <w:r>
              <w:rPr>
                <w:noProof/>
                <w:webHidden/>
              </w:rPr>
              <w:fldChar w:fldCharType="begin"/>
            </w:r>
            <w:r>
              <w:rPr>
                <w:noProof/>
                <w:webHidden/>
              </w:rPr>
              <w:instrText xml:space="preserve"> PAGEREF _Toc211960502 \h </w:instrText>
            </w:r>
            <w:r>
              <w:rPr>
                <w:noProof/>
                <w:webHidden/>
              </w:rPr>
            </w:r>
            <w:r>
              <w:rPr>
                <w:noProof/>
                <w:webHidden/>
              </w:rPr>
              <w:fldChar w:fldCharType="separate"/>
            </w:r>
            <w:r>
              <w:rPr>
                <w:noProof/>
                <w:webHidden/>
              </w:rPr>
              <w:t>15</w:t>
            </w:r>
            <w:r>
              <w:rPr>
                <w:noProof/>
                <w:webHidden/>
              </w:rPr>
              <w:fldChar w:fldCharType="end"/>
            </w:r>
          </w:hyperlink>
        </w:p>
        <w:p w14:paraId="0C85C085" w14:textId="2072ADBF"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03" w:history="1">
            <w:r w:rsidRPr="00172E53">
              <w:rPr>
                <w:rStyle w:val="Hyperlink"/>
                <w:noProof/>
              </w:rPr>
              <w:t>1. Overview</w:t>
            </w:r>
            <w:r>
              <w:rPr>
                <w:noProof/>
                <w:webHidden/>
              </w:rPr>
              <w:tab/>
            </w:r>
            <w:r>
              <w:rPr>
                <w:noProof/>
                <w:webHidden/>
              </w:rPr>
              <w:fldChar w:fldCharType="begin"/>
            </w:r>
            <w:r>
              <w:rPr>
                <w:noProof/>
                <w:webHidden/>
              </w:rPr>
              <w:instrText xml:space="preserve"> PAGEREF _Toc211960503 \h </w:instrText>
            </w:r>
            <w:r>
              <w:rPr>
                <w:noProof/>
                <w:webHidden/>
              </w:rPr>
            </w:r>
            <w:r>
              <w:rPr>
                <w:noProof/>
                <w:webHidden/>
              </w:rPr>
              <w:fldChar w:fldCharType="separate"/>
            </w:r>
            <w:r>
              <w:rPr>
                <w:noProof/>
                <w:webHidden/>
              </w:rPr>
              <w:t>15</w:t>
            </w:r>
            <w:r>
              <w:rPr>
                <w:noProof/>
                <w:webHidden/>
              </w:rPr>
              <w:fldChar w:fldCharType="end"/>
            </w:r>
          </w:hyperlink>
        </w:p>
        <w:p w14:paraId="02377820" w14:textId="5305849C"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04" w:history="1">
            <w:r w:rsidRPr="00172E53">
              <w:rPr>
                <w:rStyle w:val="Hyperlink"/>
                <w:noProof/>
              </w:rPr>
              <w:t>2. Core Causal Relationships</w:t>
            </w:r>
            <w:r>
              <w:rPr>
                <w:noProof/>
                <w:webHidden/>
              </w:rPr>
              <w:tab/>
            </w:r>
            <w:r>
              <w:rPr>
                <w:noProof/>
                <w:webHidden/>
              </w:rPr>
              <w:fldChar w:fldCharType="begin"/>
            </w:r>
            <w:r>
              <w:rPr>
                <w:noProof/>
                <w:webHidden/>
              </w:rPr>
              <w:instrText xml:space="preserve"> PAGEREF _Toc211960504 \h </w:instrText>
            </w:r>
            <w:r>
              <w:rPr>
                <w:noProof/>
                <w:webHidden/>
              </w:rPr>
            </w:r>
            <w:r>
              <w:rPr>
                <w:noProof/>
                <w:webHidden/>
              </w:rPr>
              <w:fldChar w:fldCharType="separate"/>
            </w:r>
            <w:r>
              <w:rPr>
                <w:noProof/>
                <w:webHidden/>
              </w:rPr>
              <w:t>16</w:t>
            </w:r>
            <w:r>
              <w:rPr>
                <w:noProof/>
                <w:webHidden/>
              </w:rPr>
              <w:fldChar w:fldCharType="end"/>
            </w:r>
          </w:hyperlink>
        </w:p>
        <w:p w14:paraId="250813E1" w14:textId="17F2CF24"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05" w:history="1">
            <w:r w:rsidRPr="00172E53">
              <w:rPr>
                <w:rStyle w:val="Hyperlink"/>
                <w:noProof/>
              </w:rPr>
              <w:t>3. Indirect &amp; Proxy Relationships</w:t>
            </w:r>
            <w:r>
              <w:rPr>
                <w:noProof/>
                <w:webHidden/>
              </w:rPr>
              <w:tab/>
            </w:r>
            <w:r>
              <w:rPr>
                <w:noProof/>
                <w:webHidden/>
              </w:rPr>
              <w:fldChar w:fldCharType="begin"/>
            </w:r>
            <w:r>
              <w:rPr>
                <w:noProof/>
                <w:webHidden/>
              </w:rPr>
              <w:instrText xml:space="preserve"> PAGEREF _Toc211960505 \h </w:instrText>
            </w:r>
            <w:r>
              <w:rPr>
                <w:noProof/>
                <w:webHidden/>
              </w:rPr>
            </w:r>
            <w:r>
              <w:rPr>
                <w:noProof/>
                <w:webHidden/>
              </w:rPr>
              <w:fldChar w:fldCharType="separate"/>
            </w:r>
            <w:r>
              <w:rPr>
                <w:noProof/>
                <w:webHidden/>
              </w:rPr>
              <w:t>16</w:t>
            </w:r>
            <w:r>
              <w:rPr>
                <w:noProof/>
                <w:webHidden/>
              </w:rPr>
              <w:fldChar w:fldCharType="end"/>
            </w:r>
          </w:hyperlink>
        </w:p>
        <w:p w14:paraId="41EF77AE" w14:textId="2365C51F"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06" w:history="1">
            <w:r w:rsidRPr="00172E53">
              <w:rPr>
                <w:rStyle w:val="Hyperlink"/>
                <w:noProof/>
              </w:rPr>
              <w:t>4. Feedback Loops</w:t>
            </w:r>
            <w:r>
              <w:rPr>
                <w:noProof/>
                <w:webHidden/>
              </w:rPr>
              <w:tab/>
            </w:r>
            <w:r>
              <w:rPr>
                <w:noProof/>
                <w:webHidden/>
              </w:rPr>
              <w:fldChar w:fldCharType="begin"/>
            </w:r>
            <w:r>
              <w:rPr>
                <w:noProof/>
                <w:webHidden/>
              </w:rPr>
              <w:instrText xml:space="preserve"> PAGEREF _Toc211960506 \h </w:instrText>
            </w:r>
            <w:r>
              <w:rPr>
                <w:noProof/>
                <w:webHidden/>
              </w:rPr>
            </w:r>
            <w:r>
              <w:rPr>
                <w:noProof/>
                <w:webHidden/>
              </w:rPr>
              <w:fldChar w:fldCharType="separate"/>
            </w:r>
            <w:r>
              <w:rPr>
                <w:noProof/>
                <w:webHidden/>
              </w:rPr>
              <w:t>17</w:t>
            </w:r>
            <w:r>
              <w:rPr>
                <w:noProof/>
                <w:webHidden/>
              </w:rPr>
              <w:fldChar w:fldCharType="end"/>
            </w:r>
          </w:hyperlink>
        </w:p>
        <w:p w14:paraId="1ACF2FFF" w14:textId="6C630361"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07" w:history="1">
            <w:r w:rsidRPr="00172E53">
              <w:rPr>
                <w:rStyle w:val="Hyperlink"/>
                <w:noProof/>
              </w:rPr>
              <w:t>5. Data &amp; Availability Summary</w:t>
            </w:r>
            <w:r>
              <w:rPr>
                <w:noProof/>
                <w:webHidden/>
              </w:rPr>
              <w:tab/>
            </w:r>
            <w:r>
              <w:rPr>
                <w:noProof/>
                <w:webHidden/>
              </w:rPr>
              <w:fldChar w:fldCharType="begin"/>
            </w:r>
            <w:r>
              <w:rPr>
                <w:noProof/>
                <w:webHidden/>
              </w:rPr>
              <w:instrText xml:space="preserve"> PAGEREF _Toc211960507 \h </w:instrText>
            </w:r>
            <w:r>
              <w:rPr>
                <w:noProof/>
                <w:webHidden/>
              </w:rPr>
            </w:r>
            <w:r>
              <w:rPr>
                <w:noProof/>
                <w:webHidden/>
              </w:rPr>
              <w:fldChar w:fldCharType="separate"/>
            </w:r>
            <w:r>
              <w:rPr>
                <w:noProof/>
                <w:webHidden/>
              </w:rPr>
              <w:t>17</w:t>
            </w:r>
            <w:r>
              <w:rPr>
                <w:noProof/>
                <w:webHidden/>
              </w:rPr>
              <w:fldChar w:fldCharType="end"/>
            </w:r>
          </w:hyperlink>
        </w:p>
        <w:p w14:paraId="1970FEB0" w14:textId="7AADDDB1"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08" w:history="1">
            <w:r w:rsidRPr="00172E53">
              <w:rPr>
                <w:rStyle w:val="Hyperlink"/>
                <w:noProof/>
              </w:rPr>
              <w:t>6. Conceptual Lag &amp; Causality</w:t>
            </w:r>
            <w:r>
              <w:rPr>
                <w:noProof/>
                <w:webHidden/>
              </w:rPr>
              <w:tab/>
            </w:r>
            <w:r>
              <w:rPr>
                <w:noProof/>
                <w:webHidden/>
              </w:rPr>
              <w:fldChar w:fldCharType="begin"/>
            </w:r>
            <w:r>
              <w:rPr>
                <w:noProof/>
                <w:webHidden/>
              </w:rPr>
              <w:instrText xml:space="preserve"> PAGEREF _Toc211960508 \h </w:instrText>
            </w:r>
            <w:r>
              <w:rPr>
                <w:noProof/>
                <w:webHidden/>
              </w:rPr>
            </w:r>
            <w:r>
              <w:rPr>
                <w:noProof/>
                <w:webHidden/>
              </w:rPr>
              <w:fldChar w:fldCharType="separate"/>
            </w:r>
            <w:r>
              <w:rPr>
                <w:noProof/>
                <w:webHidden/>
              </w:rPr>
              <w:t>18</w:t>
            </w:r>
            <w:r>
              <w:rPr>
                <w:noProof/>
                <w:webHidden/>
              </w:rPr>
              <w:fldChar w:fldCharType="end"/>
            </w:r>
          </w:hyperlink>
        </w:p>
        <w:p w14:paraId="1EE7707E" w14:textId="65B294B6"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09" w:history="1">
            <w:r w:rsidRPr="00172E53">
              <w:rPr>
                <w:rStyle w:val="Hyperlink"/>
                <w:noProof/>
              </w:rPr>
              <w:t>7. Summary Insight</w:t>
            </w:r>
            <w:r>
              <w:rPr>
                <w:noProof/>
                <w:webHidden/>
              </w:rPr>
              <w:tab/>
            </w:r>
            <w:r>
              <w:rPr>
                <w:noProof/>
                <w:webHidden/>
              </w:rPr>
              <w:fldChar w:fldCharType="begin"/>
            </w:r>
            <w:r>
              <w:rPr>
                <w:noProof/>
                <w:webHidden/>
              </w:rPr>
              <w:instrText xml:space="preserve"> PAGEREF _Toc211960509 \h </w:instrText>
            </w:r>
            <w:r>
              <w:rPr>
                <w:noProof/>
                <w:webHidden/>
              </w:rPr>
            </w:r>
            <w:r>
              <w:rPr>
                <w:noProof/>
                <w:webHidden/>
              </w:rPr>
              <w:fldChar w:fldCharType="separate"/>
            </w:r>
            <w:r>
              <w:rPr>
                <w:noProof/>
                <w:webHidden/>
              </w:rPr>
              <w:t>18</w:t>
            </w:r>
            <w:r>
              <w:rPr>
                <w:noProof/>
                <w:webHidden/>
              </w:rPr>
              <w:fldChar w:fldCharType="end"/>
            </w:r>
          </w:hyperlink>
        </w:p>
        <w:p w14:paraId="2FD36159" w14:textId="0E794A66" w:rsidR="00B81D00" w:rsidRDefault="00B81D00">
          <w:pPr>
            <w:pStyle w:val="TOC1"/>
            <w:tabs>
              <w:tab w:val="right" w:leader="dot" w:pos="9016"/>
            </w:tabs>
            <w:rPr>
              <w:rFonts w:eastAsiaTheme="minorEastAsia"/>
              <w:noProof/>
              <w:kern w:val="2"/>
              <w:sz w:val="24"/>
              <w:szCs w:val="24"/>
              <w:lang w:eastAsia="en-IN"/>
              <w14:ligatures w14:val="standardContextual"/>
            </w:rPr>
          </w:pPr>
          <w:hyperlink w:anchor="_Toc211960510" w:history="1">
            <w:r w:rsidRPr="00172E53">
              <w:rPr>
                <w:rStyle w:val="Hyperlink"/>
                <w:b/>
                <w:bCs/>
                <w:noProof/>
              </w:rPr>
              <w:t>Infrastructure and Logistics</w:t>
            </w:r>
            <w:r>
              <w:rPr>
                <w:noProof/>
                <w:webHidden/>
              </w:rPr>
              <w:tab/>
            </w:r>
            <w:r>
              <w:rPr>
                <w:noProof/>
                <w:webHidden/>
              </w:rPr>
              <w:fldChar w:fldCharType="begin"/>
            </w:r>
            <w:r>
              <w:rPr>
                <w:noProof/>
                <w:webHidden/>
              </w:rPr>
              <w:instrText xml:space="preserve"> PAGEREF _Toc211960510 \h </w:instrText>
            </w:r>
            <w:r>
              <w:rPr>
                <w:noProof/>
                <w:webHidden/>
              </w:rPr>
            </w:r>
            <w:r>
              <w:rPr>
                <w:noProof/>
                <w:webHidden/>
              </w:rPr>
              <w:fldChar w:fldCharType="separate"/>
            </w:r>
            <w:r>
              <w:rPr>
                <w:noProof/>
                <w:webHidden/>
              </w:rPr>
              <w:t>18</w:t>
            </w:r>
            <w:r>
              <w:rPr>
                <w:noProof/>
                <w:webHidden/>
              </w:rPr>
              <w:fldChar w:fldCharType="end"/>
            </w:r>
          </w:hyperlink>
        </w:p>
        <w:p w14:paraId="5B4A696C" w14:textId="39042AED"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11" w:history="1">
            <w:r w:rsidRPr="00172E53">
              <w:rPr>
                <w:rStyle w:val="Hyperlink"/>
                <w:noProof/>
              </w:rPr>
              <w:t>1. Overview</w:t>
            </w:r>
            <w:r>
              <w:rPr>
                <w:noProof/>
                <w:webHidden/>
              </w:rPr>
              <w:tab/>
            </w:r>
            <w:r>
              <w:rPr>
                <w:noProof/>
                <w:webHidden/>
              </w:rPr>
              <w:fldChar w:fldCharType="begin"/>
            </w:r>
            <w:r>
              <w:rPr>
                <w:noProof/>
                <w:webHidden/>
              </w:rPr>
              <w:instrText xml:space="preserve"> PAGEREF _Toc211960511 \h </w:instrText>
            </w:r>
            <w:r>
              <w:rPr>
                <w:noProof/>
                <w:webHidden/>
              </w:rPr>
            </w:r>
            <w:r>
              <w:rPr>
                <w:noProof/>
                <w:webHidden/>
              </w:rPr>
              <w:fldChar w:fldCharType="separate"/>
            </w:r>
            <w:r>
              <w:rPr>
                <w:noProof/>
                <w:webHidden/>
              </w:rPr>
              <w:t>18</w:t>
            </w:r>
            <w:r>
              <w:rPr>
                <w:noProof/>
                <w:webHidden/>
              </w:rPr>
              <w:fldChar w:fldCharType="end"/>
            </w:r>
          </w:hyperlink>
        </w:p>
        <w:p w14:paraId="50BB491F" w14:textId="55C39846"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12" w:history="1">
            <w:r w:rsidRPr="00172E53">
              <w:rPr>
                <w:rStyle w:val="Hyperlink"/>
                <w:noProof/>
              </w:rPr>
              <w:t>2. Core Causal Relationships</w:t>
            </w:r>
            <w:r>
              <w:rPr>
                <w:noProof/>
                <w:webHidden/>
              </w:rPr>
              <w:tab/>
            </w:r>
            <w:r>
              <w:rPr>
                <w:noProof/>
                <w:webHidden/>
              </w:rPr>
              <w:fldChar w:fldCharType="begin"/>
            </w:r>
            <w:r>
              <w:rPr>
                <w:noProof/>
                <w:webHidden/>
              </w:rPr>
              <w:instrText xml:space="preserve"> PAGEREF _Toc211960512 \h </w:instrText>
            </w:r>
            <w:r>
              <w:rPr>
                <w:noProof/>
                <w:webHidden/>
              </w:rPr>
            </w:r>
            <w:r>
              <w:rPr>
                <w:noProof/>
                <w:webHidden/>
              </w:rPr>
              <w:fldChar w:fldCharType="separate"/>
            </w:r>
            <w:r>
              <w:rPr>
                <w:noProof/>
                <w:webHidden/>
              </w:rPr>
              <w:t>19</w:t>
            </w:r>
            <w:r>
              <w:rPr>
                <w:noProof/>
                <w:webHidden/>
              </w:rPr>
              <w:fldChar w:fldCharType="end"/>
            </w:r>
          </w:hyperlink>
        </w:p>
        <w:p w14:paraId="3BF111E3" w14:textId="11068791"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13" w:history="1">
            <w:r w:rsidRPr="00172E53">
              <w:rPr>
                <w:rStyle w:val="Hyperlink"/>
                <w:noProof/>
              </w:rPr>
              <w:t>3. Indirect &amp; Proxy Relationships</w:t>
            </w:r>
            <w:r>
              <w:rPr>
                <w:noProof/>
                <w:webHidden/>
              </w:rPr>
              <w:tab/>
            </w:r>
            <w:r>
              <w:rPr>
                <w:noProof/>
                <w:webHidden/>
              </w:rPr>
              <w:fldChar w:fldCharType="begin"/>
            </w:r>
            <w:r>
              <w:rPr>
                <w:noProof/>
                <w:webHidden/>
              </w:rPr>
              <w:instrText xml:space="preserve"> PAGEREF _Toc211960513 \h </w:instrText>
            </w:r>
            <w:r>
              <w:rPr>
                <w:noProof/>
                <w:webHidden/>
              </w:rPr>
            </w:r>
            <w:r>
              <w:rPr>
                <w:noProof/>
                <w:webHidden/>
              </w:rPr>
              <w:fldChar w:fldCharType="separate"/>
            </w:r>
            <w:r>
              <w:rPr>
                <w:noProof/>
                <w:webHidden/>
              </w:rPr>
              <w:t>19</w:t>
            </w:r>
            <w:r>
              <w:rPr>
                <w:noProof/>
                <w:webHidden/>
              </w:rPr>
              <w:fldChar w:fldCharType="end"/>
            </w:r>
          </w:hyperlink>
        </w:p>
        <w:p w14:paraId="2A481353" w14:textId="7D06CF93"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14" w:history="1">
            <w:r w:rsidRPr="00172E53">
              <w:rPr>
                <w:rStyle w:val="Hyperlink"/>
                <w:noProof/>
              </w:rPr>
              <w:t>4. Feedback Loops</w:t>
            </w:r>
            <w:r>
              <w:rPr>
                <w:noProof/>
                <w:webHidden/>
              </w:rPr>
              <w:tab/>
            </w:r>
            <w:r>
              <w:rPr>
                <w:noProof/>
                <w:webHidden/>
              </w:rPr>
              <w:fldChar w:fldCharType="begin"/>
            </w:r>
            <w:r>
              <w:rPr>
                <w:noProof/>
                <w:webHidden/>
              </w:rPr>
              <w:instrText xml:space="preserve"> PAGEREF _Toc211960514 \h </w:instrText>
            </w:r>
            <w:r>
              <w:rPr>
                <w:noProof/>
                <w:webHidden/>
              </w:rPr>
            </w:r>
            <w:r>
              <w:rPr>
                <w:noProof/>
                <w:webHidden/>
              </w:rPr>
              <w:fldChar w:fldCharType="separate"/>
            </w:r>
            <w:r>
              <w:rPr>
                <w:noProof/>
                <w:webHidden/>
              </w:rPr>
              <w:t>20</w:t>
            </w:r>
            <w:r>
              <w:rPr>
                <w:noProof/>
                <w:webHidden/>
              </w:rPr>
              <w:fldChar w:fldCharType="end"/>
            </w:r>
          </w:hyperlink>
        </w:p>
        <w:p w14:paraId="2A1A132C" w14:textId="4DDF095D"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15" w:history="1">
            <w:r w:rsidRPr="00172E53">
              <w:rPr>
                <w:rStyle w:val="Hyperlink"/>
                <w:noProof/>
              </w:rPr>
              <w:t>5. Data &amp; Availability Summary</w:t>
            </w:r>
            <w:r>
              <w:rPr>
                <w:noProof/>
                <w:webHidden/>
              </w:rPr>
              <w:tab/>
            </w:r>
            <w:r>
              <w:rPr>
                <w:noProof/>
                <w:webHidden/>
              </w:rPr>
              <w:fldChar w:fldCharType="begin"/>
            </w:r>
            <w:r>
              <w:rPr>
                <w:noProof/>
                <w:webHidden/>
              </w:rPr>
              <w:instrText xml:space="preserve"> PAGEREF _Toc211960515 \h </w:instrText>
            </w:r>
            <w:r>
              <w:rPr>
                <w:noProof/>
                <w:webHidden/>
              </w:rPr>
            </w:r>
            <w:r>
              <w:rPr>
                <w:noProof/>
                <w:webHidden/>
              </w:rPr>
              <w:fldChar w:fldCharType="separate"/>
            </w:r>
            <w:r>
              <w:rPr>
                <w:noProof/>
                <w:webHidden/>
              </w:rPr>
              <w:t>20</w:t>
            </w:r>
            <w:r>
              <w:rPr>
                <w:noProof/>
                <w:webHidden/>
              </w:rPr>
              <w:fldChar w:fldCharType="end"/>
            </w:r>
          </w:hyperlink>
        </w:p>
        <w:p w14:paraId="455E456B" w14:textId="725F02F5"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16" w:history="1">
            <w:r w:rsidRPr="00172E53">
              <w:rPr>
                <w:rStyle w:val="Hyperlink"/>
                <w:noProof/>
              </w:rPr>
              <w:t>6. Conceptual Lag &amp; Causality</w:t>
            </w:r>
            <w:r>
              <w:rPr>
                <w:noProof/>
                <w:webHidden/>
              </w:rPr>
              <w:tab/>
            </w:r>
            <w:r>
              <w:rPr>
                <w:noProof/>
                <w:webHidden/>
              </w:rPr>
              <w:fldChar w:fldCharType="begin"/>
            </w:r>
            <w:r>
              <w:rPr>
                <w:noProof/>
                <w:webHidden/>
              </w:rPr>
              <w:instrText xml:space="preserve"> PAGEREF _Toc211960516 \h </w:instrText>
            </w:r>
            <w:r>
              <w:rPr>
                <w:noProof/>
                <w:webHidden/>
              </w:rPr>
            </w:r>
            <w:r>
              <w:rPr>
                <w:noProof/>
                <w:webHidden/>
              </w:rPr>
              <w:fldChar w:fldCharType="separate"/>
            </w:r>
            <w:r>
              <w:rPr>
                <w:noProof/>
                <w:webHidden/>
              </w:rPr>
              <w:t>21</w:t>
            </w:r>
            <w:r>
              <w:rPr>
                <w:noProof/>
                <w:webHidden/>
              </w:rPr>
              <w:fldChar w:fldCharType="end"/>
            </w:r>
          </w:hyperlink>
        </w:p>
        <w:p w14:paraId="4C99E9D2" w14:textId="4C1EBE70"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17" w:history="1">
            <w:r w:rsidRPr="00172E53">
              <w:rPr>
                <w:rStyle w:val="Hyperlink"/>
                <w:noProof/>
              </w:rPr>
              <w:t>7. Summary Insight</w:t>
            </w:r>
            <w:r>
              <w:rPr>
                <w:noProof/>
                <w:webHidden/>
              </w:rPr>
              <w:tab/>
            </w:r>
            <w:r>
              <w:rPr>
                <w:noProof/>
                <w:webHidden/>
              </w:rPr>
              <w:fldChar w:fldCharType="begin"/>
            </w:r>
            <w:r>
              <w:rPr>
                <w:noProof/>
                <w:webHidden/>
              </w:rPr>
              <w:instrText xml:space="preserve"> PAGEREF _Toc211960517 \h </w:instrText>
            </w:r>
            <w:r>
              <w:rPr>
                <w:noProof/>
                <w:webHidden/>
              </w:rPr>
            </w:r>
            <w:r>
              <w:rPr>
                <w:noProof/>
                <w:webHidden/>
              </w:rPr>
              <w:fldChar w:fldCharType="separate"/>
            </w:r>
            <w:r>
              <w:rPr>
                <w:noProof/>
                <w:webHidden/>
              </w:rPr>
              <w:t>21</w:t>
            </w:r>
            <w:r>
              <w:rPr>
                <w:noProof/>
                <w:webHidden/>
              </w:rPr>
              <w:fldChar w:fldCharType="end"/>
            </w:r>
          </w:hyperlink>
        </w:p>
        <w:p w14:paraId="47ABEFDC" w14:textId="15D55823"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18" w:history="1">
            <w:r w:rsidRPr="00172E53">
              <w:rPr>
                <w:rStyle w:val="Hyperlink"/>
                <w:noProof/>
              </w:rPr>
              <w:t>Additional Notes:</w:t>
            </w:r>
            <w:r>
              <w:rPr>
                <w:noProof/>
                <w:webHidden/>
              </w:rPr>
              <w:tab/>
            </w:r>
            <w:r>
              <w:rPr>
                <w:noProof/>
                <w:webHidden/>
              </w:rPr>
              <w:fldChar w:fldCharType="begin"/>
            </w:r>
            <w:r>
              <w:rPr>
                <w:noProof/>
                <w:webHidden/>
              </w:rPr>
              <w:instrText xml:space="preserve"> PAGEREF _Toc211960518 \h </w:instrText>
            </w:r>
            <w:r>
              <w:rPr>
                <w:noProof/>
                <w:webHidden/>
              </w:rPr>
            </w:r>
            <w:r>
              <w:rPr>
                <w:noProof/>
                <w:webHidden/>
              </w:rPr>
              <w:fldChar w:fldCharType="separate"/>
            </w:r>
            <w:r>
              <w:rPr>
                <w:noProof/>
                <w:webHidden/>
              </w:rPr>
              <w:t>22</w:t>
            </w:r>
            <w:r>
              <w:rPr>
                <w:noProof/>
                <w:webHidden/>
              </w:rPr>
              <w:fldChar w:fldCharType="end"/>
            </w:r>
          </w:hyperlink>
        </w:p>
        <w:p w14:paraId="2A1DAB35" w14:textId="6A6C3B0C" w:rsidR="00B81D00" w:rsidRDefault="00B81D00">
          <w:pPr>
            <w:pStyle w:val="TOC1"/>
            <w:tabs>
              <w:tab w:val="right" w:leader="dot" w:pos="9016"/>
            </w:tabs>
            <w:rPr>
              <w:rFonts w:eastAsiaTheme="minorEastAsia"/>
              <w:noProof/>
              <w:kern w:val="2"/>
              <w:sz w:val="24"/>
              <w:szCs w:val="24"/>
              <w:lang w:eastAsia="en-IN"/>
              <w14:ligatures w14:val="standardContextual"/>
            </w:rPr>
          </w:pPr>
          <w:hyperlink w:anchor="_Toc211960519" w:history="1">
            <w:r w:rsidRPr="00172E53">
              <w:rPr>
                <w:rStyle w:val="Hyperlink"/>
                <w:b/>
                <w:bCs/>
                <w:noProof/>
              </w:rPr>
              <w:t>Finance, Credit &amp; Capital Formation</w:t>
            </w:r>
            <w:r>
              <w:rPr>
                <w:noProof/>
                <w:webHidden/>
              </w:rPr>
              <w:tab/>
            </w:r>
            <w:r>
              <w:rPr>
                <w:noProof/>
                <w:webHidden/>
              </w:rPr>
              <w:fldChar w:fldCharType="begin"/>
            </w:r>
            <w:r>
              <w:rPr>
                <w:noProof/>
                <w:webHidden/>
              </w:rPr>
              <w:instrText xml:space="preserve"> PAGEREF _Toc211960519 \h </w:instrText>
            </w:r>
            <w:r>
              <w:rPr>
                <w:noProof/>
                <w:webHidden/>
              </w:rPr>
            </w:r>
            <w:r>
              <w:rPr>
                <w:noProof/>
                <w:webHidden/>
              </w:rPr>
              <w:fldChar w:fldCharType="separate"/>
            </w:r>
            <w:r>
              <w:rPr>
                <w:noProof/>
                <w:webHidden/>
              </w:rPr>
              <w:t>24</w:t>
            </w:r>
            <w:r>
              <w:rPr>
                <w:noProof/>
                <w:webHidden/>
              </w:rPr>
              <w:fldChar w:fldCharType="end"/>
            </w:r>
          </w:hyperlink>
        </w:p>
        <w:p w14:paraId="4F3DD364" w14:textId="1990E050"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20" w:history="1">
            <w:r w:rsidRPr="00172E53">
              <w:rPr>
                <w:rStyle w:val="Hyperlink"/>
                <w:noProof/>
              </w:rPr>
              <w:t>1. Overview</w:t>
            </w:r>
            <w:r>
              <w:rPr>
                <w:noProof/>
                <w:webHidden/>
              </w:rPr>
              <w:tab/>
            </w:r>
            <w:r>
              <w:rPr>
                <w:noProof/>
                <w:webHidden/>
              </w:rPr>
              <w:fldChar w:fldCharType="begin"/>
            </w:r>
            <w:r>
              <w:rPr>
                <w:noProof/>
                <w:webHidden/>
              </w:rPr>
              <w:instrText xml:space="preserve"> PAGEREF _Toc211960520 \h </w:instrText>
            </w:r>
            <w:r>
              <w:rPr>
                <w:noProof/>
                <w:webHidden/>
              </w:rPr>
            </w:r>
            <w:r>
              <w:rPr>
                <w:noProof/>
                <w:webHidden/>
              </w:rPr>
              <w:fldChar w:fldCharType="separate"/>
            </w:r>
            <w:r>
              <w:rPr>
                <w:noProof/>
                <w:webHidden/>
              </w:rPr>
              <w:t>24</w:t>
            </w:r>
            <w:r>
              <w:rPr>
                <w:noProof/>
                <w:webHidden/>
              </w:rPr>
              <w:fldChar w:fldCharType="end"/>
            </w:r>
          </w:hyperlink>
        </w:p>
        <w:p w14:paraId="11E37394" w14:textId="4533F17C"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21" w:history="1">
            <w:r w:rsidRPr="00172E53">
              <w:rPr>
                <w:rStyle w:val="Hyperlink"/>
                <w:noProof/>
              </w:rPr>
              <w:t>2. Core Causal Relationships</w:t>
            </w:r>
            <w:r>
              <w:rPr>
                <w:noProof/>
                <w:webHidden/>
              </w:rPr>
              <w:tab/>
            </w:r>
            <w:r>
              <w:rPr>
                <w:noProof/>
                <w:webHidden/>
              </w:rPr>
              <w:fldChar w:fldCharType="begin"/>
            </w:r>
            <w:r>
              <w:rPr>
                <w:noProof/>
                <w:webHidden/>
              </w:rPr>
              <w:instrText xml:space="preserve"> PAGEREF _Toc211960521 \h </w:instrText>
            </w:r>
            <w:r>
              <w:rPr>
                <w:noProof/>
                <w:webHidden/>
              </w:rPr>
            </w:r>
            <w:r>
              <w:rPr>
                <w:noProof/>
                <w:webHidden/>
              </w:rPr>
              <w:fldChar w:fldCharType="separate"/>
            </w:r>
            <w:r>
              <w:rPr>
                <w:noProof/>
                <w:webHidden/>
              </w:rPr>
              <w:t>24</w:t>
            </w:r>
            <w:r>
              <w:rPr>
                <w:noProof/>
                <w:webHidden/>
              </w:rPr>
              <w:fldChar w:fldCharType="end"/>
            </w:r>
          </w:hyperlink>
        </w:p>
        <w:p w14:paraId="5DD5BCD8" w14:textId="1FD94BA9"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22" w:history="1">
            <w:r w:rsidRPr="00172E53">
              <w:rPr>
                <w:rStyle w:val="Hyperlink"/>
                <w:noProof/>
              </w:rPr>
              <w:t>3. Indirect and Proxy Relationships</w:t>
            </w:r>
            <w:r>
              <w:rPr>
                <w:noProof/>
                <w:webHidden/>
              </w:rPr>
              <w:tab/>
            </w:r>
            <w:r>
              <w:rPr>
                <w:noProof/>
                <w:webHidden/>
              </w:rPr>
              <w:fldChar w:fldCharType="begin"/>
            </w:r>
            <w:r>
              <w:rPr>
                <w:noProof/>
                <w:webHidden/>
              </w:rPr>
              <w:instrText xml:space="preserve"> PAGEREF _Toc211960522 \h </w:instrText>
            </w:r>
            <w:r>
              <w:rPr>
                <w:noProof/>
                <w:webHidden/>
              </w:rPr>
            </w:r>
            <w:r>
              <w:rPr>
                <w:noProof/>
                <w:webHidden/>
              </w:rPr>
              <w:fldChar w:fldCharType="separate"/>
            </w:r>
            <w:r>
              <w:rPr>
                <w:noProof/>
                <w:webHidden/>
              </w:rPr>
              <w:t>24</w:t>
            </w:r>
            <w:r>
              <w:rPr>
                <w:noProof/>
                <w:webHidden/>
              </w:rPr>
              <w:fldChar w:fldCharType="end"/>
            </w:r>
          </w:hyperlink>
        </w:p>
        <w:p w14:paraId="6BBAA0A1" w14:textId="04A016DA"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23" w:history="1">
            <w:r w:rsidRPr="00172E53">
              <w:rPr>
                <w:rStyle w:val="Hyperlink"/>
                <w:noProof/>
              </w:rPr>
              <w:t>4. Feedback Loops</w:t>
            </w:r>
            <w:r>
              <w:rPr>
                <w:noProof/>
                <w:webHidden/>
              </w:rPr>
              <w:tab/>
            </w:r>
            <w:r>
              <w:rPr>
                <w:noProof/>
                <w:webHidden/>
              </w:rPr>
              <w:fldChar w:fldCharType="begin"/>
            </w:r>
            <w:r>
              <w:rPr>
                <w:noProof/>
                <w:webHidden/>
              </w:rPr>
              <w:instrText xml:space="preserve"> PAGEREF _Toc211960523 \h </w:instrText>
            </w:r>
            <w:r>
              <w:rPr>
                <w:noProof/>
                <w:webHidden/>
              </w:rPr>
            </w:r>
            <w:r>
              <w:rPr>
                <w:noProof/>
                <w:webHidden/>
              </w:rPr>
              <w:fldChar w:fldCharType="separate"/>
            </w:r>
            <w:r>
              <w:rPr>
                <w:noProof/>
                <w:webHidden/>
              </w:rPr>
              <w:t>24</w:t>
            </w:r>
            <w:r>
              <w:rPr>
                <w:noProof/>
                <w:webHidden/>
              </w:rPr>
              <w:fldChar w:fldCharType="end"/>
            </w:r>
          </w:hyperlink>
        </w:p>
        <w:p w14:paraId="71B12B7C" w14:textId="751466AB"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24" w:history="1">
            <w:r w:rsidRPr="00172E53">
              <w:rPr>
                <w:rStyle w:val="Hyperlink"/>
                <w:noProof/>
              </w:rPr>
              <w:t>5. Data and Availability Summary</w:t>
            </w:r>
            <w:r>
              <w:rPr>
                <w:noProof/>
                <w:webHidden/>
              </w:rPr>
              <w:tab/>
            </w:r>
            <w:r>
              <w:rPr>
                <w:noProof/>
                <w:webHidden/>
              </w:rPr>
              <w:fldChar w:fldCharType="begin"/>
            </w:r>
            <w:r>
              <w:rPr>
                <w:noProof/>
                <w:webHidden/>
              </w:rPr>
              <w:instrText xml:space="preserve"> PAGEREF _Toc211960524 \h </w:instrText>
            </w:r>
            <w:r>
              <w:rPr>
                <w:noProof/>
                <w:webHidden/>
              </w:rPr>
            </w:r>
            <w:r>
              <w:rPr>
                <w:noProof/>
                <w:webHidden/>
              </w:rPr>
              <w:fldChar w:fldCharType="separate"/>
            </w:r>
            <w:r>
              <w:rPr>
                <w:noProof/>
                <w:webHidden/>
              </w:rPr>
              <w:t>25</w:t>
            </w:r>
            <w:r>
              <w:rPr>
                <w:noProof/>
                <w:webHidden/>
              </w:rPr>
              <w:fldChar w:fldCharType="end"/>
            </w:r>
          </w:hyperlink>
        </w:p>
        <w:p w14:paraId="34DE1C93" w14:textId="474DD944"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25" w:history="1">
            <w:r w:rsidRPr="00172E53">
              <w:rPr>
                <w:rStyle w:val="Hyperlink"/>
                <w:noProof/>
              </w:rPr>
              <w:t>6. Conceptual Lag and Causality</w:t>
            </w:r>
            <w:r>
              <w:rPr>
                <w:noProof/>
                <w:webHidden/>
              </w:rPr>
              <w:tab/>
            </w:r>
            <w:r>
              <w:rPr>
                <w:noProof/>
                <w:webHidden/>
              </w:rPr>
              <w:fldChar w:fldCharType="begin"/>
            </w:r>
            <w:r>
              <w:rPr>
                <w:noProof/>
                <w:webHidden/>
              </w:rPr>
              <w:instrText xml:space="preserve"> PAGEREF _Toc211960525 \h </w:instrText>
            </w:r>
            <w:r>
              <w:rPr>
                <w:noProof/>
                <w:webHidden/>
              </w:rPr>
            </w:r>
            <w:r>
              <w:rPr>
                <w:noProof/>
                <w:webHidden/>
              </w:rPr>
              <w:fldChar w:fldCharType="separate"/>
            </w:r>
            <w:r>
              <w:rPr>
                <w:noProof/>
                <w:webHidden/>
              </w:rPr>
              <w:t>25</w:t>
            </w:r>
            <w:r>
              <w:rPr>
                <w:noProof/>
                <w:webHidden/>
              </w:rPr>
              <w:fldChar w:fldCharType="end"/>
            </w:r>
          </w:hyperlink>
        </w:p>
        <w:p w14:paraId="47FAF5DD" w14:textId="39A710CD" w:rsidR="00B81D00" w:rsidRDefault="00B81D00">
          <w:pPr>
            <w:pStyle w:val="TOC1"/>
            <w:tabs>
              <w:tab w:val="right" w:leader="dot" w:pos="9016"/>
            </w:tabs>
            <w:rPr>
              <w:rFonts w:eastAsiaTheme="minorEastAsia"/>
              <w:noProof/>
              <w:kern w:val="2"/>
              <w:sz w:val="24"/>
              <w:szCs w:val="24"/>
              <w:lang w:eastAsia="en-IN"/>
              <w14:ligatures w14:val="standardContextual"/>
            </w:rPr>
          </w:pPr>
          <w:hyperlink w:anchor="_Toc211960526" w:history="1">
            <w:r w:rsidRPr="00172E53">
              <w:rPr>
                <w:rStyle w:val="Hyperlink"/>
                <w:b/>
                <w:bCs/>
                <w:noProof/>
              </w:rPr>
              <w:t>Public Finance &amp; Fiscal Policy</w:t>
            </w:r>
            <w:r>
              <w:rPr>
                <w:noProof/>
                <w:webHidden/>
              </w:rPr>
              <w:tab/>
            </w:r>
            <w:r>
              <w:rPr>
                <w:noProof/>
                <w:webHidden/>
              </w:rPr>
              <w:fldChar w:fldCharType="begin"/>
            </w:r>
            <w:r>
              <w:rPr>
                <w:noProof/>
                <w:webHidden/>
              </w:rPr>
              <w:instrText xml:space="preserve"> PAGEREF _Toc211960526 \h </w:instrText>
            </w:r>
            <w:r>
              <w:rPr>
                <w:noProof/>
                <w:webHidden/>
              </w:rPr>
            </w:r>
            <w:r>
              <w:rPr>
                <w:noProof/>
                <w:webHidden/>
              </w:rPr>
              <w:fldChar w:fldCharType="separate"/>
            </w:r>
            <w:r>
              <w:rPr>
                <w:noProof/>
                <w:webHidden/>
              </w:rPr>
              <w:t>25</w:t>
            </w:r>
            <w:r>
              <w:rPr>
                <w:noProof/>
                <w:webHidden/>
              </w:rPr>
              <w:fldChar w:fldCharType="end"/>
            </w:r>
          </w:hyperlink>
        </w:p>
        <w:p w14:paraId="01B6FD8D" w14:textId="78B4B559"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27" w:history="1">
            <w:r w:rsidRPr="00172E53">
              <w:rPr>
                <w:rStyle w:val="Hyperlink"/>
                <w:noProof/>
              </w:rPr>
              <w:t>1. Overview</w:t>
            </w:r>
            <w:r>
              <w:rPr>
                <w:noProof/>
                <w:webHidden/>
              </w:rPr>
              <w:tab/>
            </w:r>
            <w:r>
              <w:rPr>
                <w:noProof/>
                <w:webHidden/>
              </w:rPr>
              <w:fldChar w:fldCharType="begin"/>
            </w:r>
            <w:r>
              <w:rPr>
                <w:noProof/>
                <w:webHidden/>
              </w:rPr>
              <w:instrText xml:space="preserve"> PAGEREF _Toc211960527 \h </w:instrText>
            </w:r>
            <w:r>
              <w:rPr>
                <w:noProof/>
                <w:webHidden/>
              </w:rPr>
            </w:r>
            <w:r>
              <w:rPr>
                <w:noProof/>
                <w:webHidden/>
              </w:rPr>
              <w:fldChar w:fldCharType="separate"/>
            </w:r>
            <w:r>
              <w:rPr>
                <w:noProof/>
                <w:webHidden/>
              </w:rPr>
              <w:t>25</w:t>
            </w:r>
            <w:r>
              <w:rPr>
                <w:noProof/>
                <w:webHidden/>
              </w:rPr>
              <w:fldChar w:fldCharType="end"/>
            </w:r>
          </w:hyperlink>
        </w:p>
        <w:p w14:paraId="6429AAAA" w14:textId="17419136"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28" w:history="1">
            <w:r w:rsidRPr="00172E53">
              <w:rPr>
                <w:rStyle w:val="Hyperlink"/>
                <w:noProof/>
              </w:rPr>
              <w:t>2. Core Causal Relationships</w:t>
            </w:r>
            <w:r>
              <w:rPr>
                <w:noProof/>
                <w:webHidden/>
              </w:rPr>
              <w:tab/>
            </w:r>
            <w:r>
              <w:rPr>
                <w:noProof/>
                <w:webHidden/>
              </w:rPr>
              <w:fldChar w:fldCharType="begin"/>
            </w:r>
            <w:r>
              <w:rPr>
                <w:noProof/>
                <w:webHidden/>
              </w:rPr>
              <w:instrText xml:space="preserve"> PAGEREF _Toc211960528 \h </w:instrText>
            </w:r>
            <w:r>
              <w:rPr>
                <w:noProof/>
                <w:webHidden/>
              </w:rPr>
            </w:r>
            <w:r>
              <w:rPr>
                <w:noProof/>
                <w:webHidden/>
              </w:rPr>
              <w:fldChar w:fldCharType="separate"/>
            </w:r>
            <w:r>
              <w:rPr>
                <w:noProof/>
                <w:webHidden/>
              </w:rPr>
              <w:t>25</w:t>
            </w:r>
            <w:r>
              <w:rPr>
                <w:noProof/>
                <w:webHidden/>
              </w:rPr>
              <w:fldChar w:fldCharType="end"/>
            </w:r>
          </w:hyperlink>
        </w:p>
        <w:p w14:paraId="2D852E8D" w14:textId="63058E58"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29" w:history="1">
            <w:r w:rsidRPr="00172E53">
              <w:rPr>
                <w:rStyle w:val="Hyperlink"/>
                <w:noProof/>
              </w:rPr>
              <w:t>3. Indirect and Proxy Relationships</w:t>
            </w:r>
            <w:r>
              <w:rPr>
                <w:noProof/>
                <w:webHidden/>
              </w:rPr>
              <w:tab/>
            </w:r>
            <w:r>
              <w:rPr>
                <w:noProof/>
                <w:webHidden/>
              </w:rPr>
              <w:fldChar w:fldCharType="begin"/>
            </w:r>
            <w:r>
              <w:rPr>
                <w:noProof/>
                <w:webHidden/>
              </w:rPr>
              <w:instrText xml:space="preserve"> PAGEREF _Toc211960529 \h </w:instrText>
            </w:r>
            <w:r>
              <w:rPr>
                <w:noProof/>
                <w:webHidden/>
              </w:rPr>
            </w:r>
            <w:r>
              <w:rPr>
                <w:noProof/>
                <w:webHidden/>
              </w:rPr>
              <w:fldChar w:fldCharType="separate"/>
            </w:r>
            <w:r>
              <w:rPr>
                <w:noProof/>
                <w:webHidden/>
              </w:rPr>
              <w:t>26</w:t>
            </w:r>
            <w:r>
              <w:rPr>
                <w:noProof/>
                <w:webHidden/>
              </w:rPr>
              <w:fldChar w:fldCharType="end"/>
            </w:r>
          </w:hyperlink>
        </w:p>
        <w:p w14:paraId="6957AC30" w14:textId="1E1AE380"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30" w:history="1">
            <w:r w:rsidRPr="00172E53">
              <w:rPr>
                <w:rStyle w:val="Hyperlink"/>
                <w:noProof/>
              </w:rPr>
              <w:t>4. Feedback Loops</w:t>
            </w:r>
            <w:r>
              <w:rPr>
                <w:noProof/>
                <w:webHidden/>
              </w:rPr>
              <w:tab/>
            </w:r>
            <w:r>
              <w:rPr>
                <w:noProof/>
                <w:webHidden/>
              </w:rPr>
              <w:fldChar w:fldCharType="begin"/>
            </w:r>
            <w:r>
              <w:rPr>
                <w:noProof/>
                <w:webHidden/>
              </w:rPr>
              <w:instrText xml:space="preserve"> PAGEREF _Toc211960530 \h </w:instrText>
            </w:r>
            <w:r>
              <w:rPr>
                <w:noProof/>
                <w:webHidden/>
              </w:rPr>
            </w:r>
            <w:r>
              <w:rPr>
                <w:noProof/>
                <w:webHidden/>
              </w:rPr>
              <w:fldChar w:fldCharType="separate"/>
            </w:r>
            <w:r>
              <w:rPr>
                <w:noProof/>
                <w:webHidden/>
              </w:rPr>
              <w:t>26</w:t>
            </w:r>
            <w:r>
              <w:rPr>
                <w:noProof/>
                <w:webHidden/>
              </w:rPr>
              <w:fldChar w:fldCharType="end"/>
            </w:r>
          </w:hyperlink>
        </w:p>
        <w:p w14:paraId="6375ACE4" w14:textId="0D3345BA"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31" w:history="1">
            <w:r w:rsidRPr="00172E53">
              <w:rPr>
                <w:rStyle w:val="Hyperlink"/>
                <w:noProof/>
              </w:rPr>
              <w:t>5. Data and Availability Summary</w:t>
            </w:r>
            <w:r>
              <w:rPr>
                <w:noProof/>
                <w:webHidden/>
              </w:rPr>
              <w:tab/>
            </w:r>
            <w:r>
              <w:rPr>
                <w:noProof/>
                <w:webHidden/>
              </w:rPr>
              <w:fldChar w:fldCharType="begin"/>
            </w:r>
            <w:r>
              <w:rPr>
                <w:noProof/>
                <w:webHidden/>
              </w:rPr>
              <w:instrText xml:space="preserve"> PAGEREF _Toc211960531 \h </w:instrText>
            </w:r>
            <w:r>
              <w:rPr>
                <w:noProof/>
                <w:webHidden/>
              </w:rPr>
            </w:r>
            <w:r>
              <w:rPr>
                <w:noProof/>
                <w:webHidden/>
              </w:rPr>
              <w:fldChar w:fldCharType="separate"/>
            </w:r>
            <w:r>
              <w:rPr>
                <w:noProof/>
                <w:webHidden/>
              </w:rPr>
              <w:t>26</w:t>
            </w:r>
            <w:r>
              <w:rPr>
                <w:noProof/>
                <w:webHidden/>
              </w:rPr>
              <w:fldChar w:fldCharType="end"/>
            </w:r>
          </w:hyperlink>
        </w:p>
        <w:p w14:paraId="34767F8B" w14:textId="2F632275"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32" w:history="1">
            <w:r w:rsidRPr="00172E53">
              <w:rPr>
                <w:rStyle w:val="Hyperlink"/>
                <w:noProof/>
              </w:rPr>
              <w:t>6. Conceptual Lag and Causality</w:t>
            </w:r>
            <w:r>
              <w:rPr>
                <w:noProof/>
                <w:webHidden/>
              </w:rPr>
              <w:tab/>
            </w:r>
            <w:r>
              <w:rPr>
                <w:noProof/>
                <w:webHidden/>
              </w:rPr>
              <w:fldChar w:fldCharType="begin"/>
            </w:r>
            <w:r>
              <w:rPr>
                <w:noProof/>
                <w:webHidden/>
              </w:rPr>
              <w:instrText xml:space="preserve"> PAGEREF _Toc211960532 \h </w:instrText>
            </w:r>
            <w:r>
              <w:rPr>
                <w:noProof/>
                <w:webHidden/>
              </w:rPr>
            </w:r>
            <w:r>
              <w:rPr>
                <w:noProof/>
                <w:webHidden/>
              </w:rPr>
              <w:fldChar w:fldCharType="separate"/>
            </w:r>
            <w:r>
              <w:rPr>
                <w:noProof/>
                <w:webHidden/>
              </w:rPr>
              <w:t>26</w:t>
            </w:r>
            <w:r>
              <w:rPr>
                <w:noProof/>
                <w:webHidden/>
              </w:rPr>
              <w:fldChar w:fldCharType="end"/>
            </w:r>
          </w:hyperlink>
        </w:p>
        <w:p w14:paraId="4107D3BC" w14:textId="38801D16" w:rsidR="00B81D00" w:rsidRDefault="00B81D00">
          <w:pPr>
            <w:pStyle w:val="TOC1"/>
            <w:tabs>
              <w:tab w:val="right" w:leader="dot" w:pos="9016"/>
            </w:tabs>
            <w:rPr>
              <w:rFonts w:eastAsiaTheme="minorEastAsia"/>
              <w:noProof/>
              <w:kern w:val="2"/>
              <w:sz w:val="24"/>
              <w:szCs w:val="24"/>
              <w:lang w:eastAsia="en-IN"/>
              <w14:ligatures w14:val="standardContextual"/>
            </w:rPr>
          </w:pPr>
          <w:hyperlink w:anchor="_Toc211960533" w:history="1">
            <w:r w:rsidRPr="00172E53">
              <w:rPr>
                <w:rStyle w:val="Hyperlink"/>
                <w:b/>
                <w:bCs/>
                <w:noProof/>
              </w:rPr>
              <w:t>Trade &amp; External Sector</w:t>
            </w:r>
            <w:r>
              <w:rPr>
                <w:noProof/>
                <w:webHidden/>
              </w:rPr>
              <w:tab/>
            </w:r>
            <w:r>
              <w:rPr>
                <w:noProof/>
                <w:webHidden/>
              </w:rPr>
              <w:fldChar w:fldCharType="begin"/>
            </w:r>
            <w:r>
              <w:rPr>
                <w:noProof/>
                <w:webHidden/>
              </w:rPr>
              <w:instrText xml:space="preserve"> PAGEREF _Toc211960533 \h </w:instrText>
            </w:r>
            <w:r>
              <w:rPr>
                <w:noProof/>
                <w:webHidden/>
              </w:rPr>
            </w:r>
            <w:r>
              <w:rPr>
                <w:noProof/>
                <w:webHidden/>
              </w:rPr>
              <w:fldChar w:fldCharType="separate"/>
            </w:r>
            <w:r>
              <w:rPr>
                <w:noProof/>
                <w:webHidden/>
              </w:rPr>
              <w:t>26</w:t>
            </w:r>
            <w:r>
              <w:rPr>
                <w:noProof/>
                <w:webHidden/>
              </w:rPr>
              <w:fldChar w:fldCharType="end"/>
            </w:r>
          </w:hyperlink>
        </w:p>
        <w:p w14:paraId="64529DC6" w14:textId="6AD86F6D"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34" w:history="1">
            <w:r w:rsidRPr="00172E53">
              <w:rPr>
                <w:rStyle w:val="Hyperlink"/>
                <w:noProof/>
              </w:rPr>
              <w:t>1. Overview</w:t>
            </w:r>
            <w:r>
              <w:rPr>
                <w:noProof/>
                <w:webHidden/>
              </w:rPr>
              <w:tab/>
            </w:r>
            <w:r>
              <w:rPr>
                <w:noProof/>
                <w:webHidden/>
              </w:rPr>
              <w:fldChar w:fldCharType="begin"/>
            </w:r>
            <w:r>
              <w:rPr>
                <w:noProof/>
                <w:webHidden/>
              </w:rPr>
              <w:instrText xml:space="preserve"> PAGEREF _Toc211960534 \h </w:instrText>
            </w:r>
            <w:r>
              <w:rPr>
                <w:noProof/>
                <w:webHidden/>
              </w:rPr>
            </w:r>
            <w:r>
              <w:rPr>
                <w:noProof/>
                <w:webHidden/>
              </w:rPr>
              <w:fldChar w:fldCharType="separate"/>
            </w:r>
            <w:r>
              <w:rPr>
                <w:noProof/>
                <w:webHidden/>
              </w:rPr>
              <w:t>26</w:t>
            </w:r>
            <w:r>
              <w:rPr>
                <w:noProof/>
                <w:webHidden/>
              </w:rPr>
              <w:fldChar w:fldCharType="end"/>
            </w:r>
          </w:hyperlink>
        </w:p>
        <w:p w14:paraId="507BA3E6" w14:textId="4E36D383"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35" w:history="1">
            <w:r w:rsidRPr="00172E53">
              <w:rPr>
                <w:rStyle w:val="Hyperlink"/>
                <w:noProof/>
              </w:rPr>
              <w:t>2. Core Causal Relationships</w:t>
            </w:r>
            <w:r>
              <w:rPr>
                <w:noProof/>
                <w:webHidden/>
              </w:rPr>
              <w:tab/>
            </w:r>
            <w:r>
              <w:rPr>
                <w:noProof/>
                <w:webHidden/>
              </w:rPr>
              <w:fldChar w:fldCharType="begin"/>
            </w:r>
            <w:r>
              <w:rPr>
                <w:noProof/>
                <w:webHidden/>
              </w:rPr>
              <w:instrText xml:space="preserve"> PAGEREF _Toc211960535 \h </w:instrText>
            </w:r>
            <w:r>
              <w:rPr>
                <w:noProof/>
                <w:webHidden/>
              </w:rPr>
            </w:r>
            <w:r>
              <w:rPr>
                <w:noProof/>
                <w:webHidden/>
              </w:rPr>
              <w:fldChar w:fldCharType="separate"/>
            </w:r>
            <w:r>
              <w:rPr>
                <w:noProof/>
                <w:webHidden/>
              </w:rPr>
              <w:t>27</w:t>
            </w:r>
            <w:r>
              <w:rPr>
                <w:noProof/>
                <w:webHidden/>
              </w:rPr>
              <w:fldChar w:fldCharType="end"/>
            </w:r>
          </w:hyperlink>
        </w:p>
        <w:p w14:paraId="324B88C5" w14:textId="1965F778"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36" w:history="1">
            <w:r w:rsidRPr="00172E53">
              <w:rPr>
                <w:rStyle w:val="Hyperlink"/>
                <w:noProof/>
              </w:rPr>
              <w:t>3. Indirect and Proxy Relationships</w:t>
            </w:r>
            <w:r>
              <w:rPr>
                <w:noProof/>
                <w:webHidden/>
              </w:rPr>
              <w:tab/>
            </w:r>
            <w:r>
              <w:rPr>
                <w:noProof/>
                <w:webHidden/>
              </w:rPr>
              <w:fldChar w:fldCharType="begin"/>
            </w:r>
            <w:r>
              <w:rPr>
                <w:noProof/>
                <w:webHidden/>
              </w:rPr>
              <w:instrText xml:space="preserve"> PAGEREF _Toc211960536 \h </w:instrText>
            </w:r>
            <w:r>
              <w:rPr>
                <w:noProof/>
                <w:webHidden/>
              </w:rPr>
            </w:r>
            <w:r>
              <w:rPr>
                <w:noProof/>
                <w:webHidden/>
              </w:rPr>
              <w:fldChar w:fldCharType="separate"/>
            </w:r>
            <w:r>
              <w:rPr>
                <w:noProof/>
                <w:webHidden/>
              </w:rPr>
              <w:t>27</w:t>
            </w:r>
            <w:r>
              <w:rPr>
                <w:noProof/>
                <w:webHidden/>
              </w:rPr>
              <w:fldChar w:fldCharType="end"/>
            </w:r>
          </w:hyperlink>
        </w:p>
        <w:p w14:paraId="16CABBB8" w14:textId="07D20119"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37" w:history="1">
            <w:r w:rsidRPr="00172E53">
              <w:rPr>
                <w:rStyle w:val="Hyperlink"/>
                <w:noProof/>
              </w:rPr>
              <w:t>4. Feedback Loops</w:t>
            </w:r>
            <w:r>
              <w:rPr>
                <w:noProof/>
                <w:webHidden/>
              </w:rPr>
              <w:tab/>
            </w:r>
            <w:r>
              <w:rPr>
                <w:noProof/>
                <w:webHidden/>
              </w:rPr>
              <w:fldChar w:fldCharType="begin"/>
            </w:r>
            <w:r>
              <w:rPr>
                <w:noProof/>
                <w:webHidden/>
              </w:rPr>
              <w:instrText xml:space="preserve"> PAGEREF _Toc211960537 \h </w:instrText>
            </w:r>
            <w:r>
              <w:rPr>
                <w:noProof/>
                <w:webHidden/>
              </w:rPr>
            </w:r>
            <w:r>
              <w:rPr>
                <w:noProof/>
                <w:webHidden/>
              </w:rPr>
              <w:fldChar w:fldCharType="separate"/>
            </w:r>
            <w:r>
              <w:rPr>
                <w:noProof/>
                <w:webHidden/>
              </w:rPr>
              <w:t>27</w:t>
            </w:r>
            <w:r>
              <w:rPr>
                <w:noProof/>
                <w:webHidden/>
              </w:rPr>
              <w:fldChar w:fldCharType="end"/>
            </w:r>
          </w:hyperlink>
        </w:p>
        <w:p w14:paraId="7A9046A0" w14:textId="4F932804"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38" w:history="1">
            <w:r w:rsidRPr="00172E53">
              <w:rPr>
                <w:rStyle w:val="Hyperlink"/>
                <w:noProof/>
              </w:rPr>
              <w:t>5. Data and Availability Summary</w:t>
            </w:r>
            <w:r>
              <w:rPr>
                <w:noProof/>
                <w:webHidden/>
              </w:rPr>
              <w:tab/>
            </w:r>
            <w:r>
              <w:rPr>
                <w:noProof/>
                <w:webHidden/>
              </w:rPr>
              <w:fldChar w:fldCharType="begin"/>
            </w:r>
            <w:r>
              <w:rPr>
                <w:noProof/>
                <w:webHidden/>
              </w:rPr>
              <w:instrText xml:space="preserve"> PAGEREF _Toc211960538 \h </w:instrText>
            </w:r>
            <w:r>
              <w:rPr>
                <w:noProof/>
                <w:webHidden/>
              </w:rPr>
            </w:r>
            <w:r>
              <w:rPr>
                <w:noProof/>
                <w:webHidden/>
              </w:rPr>
              <w:fldChar w:fldCharType="separate"/>
            </w:r>
            <w:r>
              <w:rPr>
                <w:noProof/>
                <w:webHidden/>
              </w:rPr>
              <w:t>27</w:t>
            </w:r>
            <w:r>
              <w:rPr>
                <w:noProof/>
                <w:webHidden/>
              </w:rPr>
              <w:fldChar w:fldCharType="end"/>
            </w:r>
          </w:hyperlink>
        </w:p>
        <w:p w14:paraId="0BF25E97" w14:textId="6627B205"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39" w:history="1">
            <w:r w:rsidRPr="00172E53">
              <w:rPr>
                <w:rStyle w:val="Hyperlink"/>
                <w:noProof/>
              </w:rPr>
              <w:t>6. Conceptual Lag and Causality</w:t>
            </w:r>
            <w:r>
              <w:rPr>
                <w:noProof/>
                <w:webHidden/>
              </w:rPr>
              <w:tab/>
            </w:r>
            <w:r>
              <w:rPr>
                <w:noProof/>
                <w:webHidden/>
              </w:rPr>
              <w:fldChar w:fldCharType="begin"/>
            </w:r>
            <w:r>
              <w:rPr>
                <w:noProof/>
                <w:webHidden/>
              </w:rPr>
              <w:instrText xml:space="preserve"> PAGEREF _Toc211960539 \h </w:instrText>
            </w:r>
            <w:r>
              <w:rPr>
                <w:noProof/>
                <w:webHidden/>
              </w:rPr>
            </w:r>
            <w:r>
              <w:rPr>
                <w:noProof/>
                <w:webHidden/>
              </w:rPr>
              <w:fldChar w:fldCharType="separate"/>
            </w:r>
            <w:r>
              <w:rPr>
                <w:noProof/>
                <w:webHidden/>
              </w:rPr>
              <w:t>28</w:t>
            </w:r>
            <w:r>
              <w:rPr>
                <w:noProof/>
                <w:webHidden/>
              </w:rPr>
              <w:fldChar w:fldCharType="end"/>
            </w:r>
          </w:hyperlink>
        </w:p>
        <w:p w14:paraId="6C238113" w14:textId="45FC8EB8" w:rsidR="00B81D00" w:rsidRDefault="00B81D00">
          <w:pPr>
            <w:pStyle w:val="TOC1"/>
            <w:tabs>
              <w:tab w:val="right" w:leader="dot" w:pos="9016"/>
            </w:tabs>
            <w:rPr>
              <w:rFonts w:eastAsiaTheme="minorEastAsia"/>
              <w:noProof/>
              <w:kern w:val="2"/>
              <w:sz w:val="24"/>
              <w:szCs w:val="24"/>
              <w:lang w:eastAsia="en-IN"/>
              <w14:ligatures w14:val="standardContextual"/>
            </w:rPr>
          </w:pPr>
          <w:hyperlink w:anchor="_Toc211960540" w:history="1">
            <w:r w:rsidRPr="00172E53">
              <w:rPr>
                <w:rStyle w:val="Hyperlink"/>
                <w:b/>
                <w:bCs/>
                <w:noProof/>
              </w:rPr>
              <w:t>Energy &amp; Power</w:t>
            </w:r>
            <w:r>
              <w:rPr>
                <w:noProof/>
                <w:webHidden/>
              </w:rPr>
              <w:tab/>
            </w:r>
            <w:r>
              <w:rPr>
                <w:noProof/>
                <w:webHidden/>
              </w:rPr>
              <w:fldChar w:fldCharType="begin"/>
            </w:r>
            <w:r>
              <w:rPr>
                <w:noProof/>
                <w:webHidden/>
              </w:rPr>
              <w:instrText xml:space="preserve"> PAGEREF _Toc211960540 \h </w:instrText>
            </w:r>
            <w:r>
              <w:rPr>
                <w:noProof/>
                <w:webHidden/>
              </w:rPr>
            </w:r>
            <w:r>
              <w:rPr>
                <w:noProof/>
                <w:webHidden/>
              </w:rPr>
              <w:fldChar w:fldCharType="separate"/>
            </w:r>
            <w:r>
              <w:rPr>
                <w:noProof/>
                <w:webHidden/>
              </w:rPr>
              <w:t>28</w:t>
            </w:r>
            <w:r>
              <w:rPr>
                <w:noProof/>
                <w:webHidden/>
              </w:rPr>
              <w:fldChar w:fldCharType="end"/>
            </w:r>
          </w:hyperlink>
        </w:p>
        <w:p w14:paraId="291B94EA" w14:textId="5413B8D4"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41" w:history="1">
            <w:r w:rsidRPr="00172E53">
              <w:rPr>
                <w:rStyle w:val="Hyperlink"/>
                <w:noProof/>
              </w:rPr>
              <w:t>1. Overview</w:t>
            </w:r>
            <w:r>
              <w:rPr>
                <w:noProof/>
                <w:webHidden/>
              </w:rPr>
              <w:tab/>
            </w:r>
            <w:r>
              <w:rPr>
                <w:noProof/>
                <w:webHidden/>
              </w:rPr>
              <w:fldChar w:fldCharType="begin"/>
            </w:r>
            <w:r>
              <w:rPr>
                <w:noProof/>
                <w:webHidden/>
              </w:rPr>
              <w:instrText xml:space="preserve"> PAGEREF _Toc211960541 \h </w:instrText>
            </w:r>
            <w:r>
              <w:rPr>
                <w:noProof/>
                <w:webHidden/>
              </w:rPr>
            </w:r>
            <w:r>
              <w:rPr>
                <w:noProof/>
                <w:webHidden/>
              </w:rPr>
              <w:fldChar w:fldCharType="separate"/>
            </w:r>
            <w:r>
              <w:rPr>
                <w:noProof/>
                <w:webHidden/>
              </w:rPr>
              <w:t>28</w:t>
            </w:r>
            <w:r>
              <w:rPr>
                <w:noProof/>
                <w:webHidden/>
              </w:rPr>
              <w:fldChar w:fldCharType="end"/>
            </w:r>
          </w:hyperlink>
        </w:p>
        <w:p w14:paraId="222C94C6" w14:textId="780D147B"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42" w:history="1">
            <w:r w:rsidRPr="00172E53">
              <w:rPr>
                <w:rStyle w:val="Hyperlink"/>
                <w:noProof/>
              </w:rPr>
              <w:t>2. Core Causal Relationships</w:t>
            </w:r>
            <w:r>
              <w:rPr>
                <w:noProof/>
                <w:webHidden/>
              </w:rPr>
              <w:tab/>
            </w:r>
            <w:r>
              <w:rPr>
                <w:noProof/>
                <w:webHidden/>
              </w:rPr>
              <w:fldChar w:fldCharType="begin"/>
            </w:r>
            <w:r>
              <w:rPr>
                <w:noProof/>
                <w:webHidden/>
              </w:rPr>
              <w:instrText xml:space="preserve"> PAGEREF _Toc211960542 \h </w:instrText>
            </w:r>
            <w:r>
              <w:rPr>
                <w:noProof/>
                <w:webHidden/>
              </w:rPr>
            </w:r>
            <w:r>
              <w:rPr>
                <w:noProof/>
                <w:webHidden/>
              </w:rPr>
              <w:fldChar w:fldCharType="separate"/>
            </w:r>
            <w:r>
              <w:rPr>
                <w:noProof/>
                <w:webHidden/>
              </w:rPr>
              <w:t>28</w:t>
            </w:r>
            <w:r>
              <w:rPr>
                <w:noProof/>
                <w:webHidden/>
              </w:rPr>
              <w:fldChar w:fldCharType="end"/>
            </w:r>
          </w:hyperlink>
        </w:p>
        <w:p w14:paraId="23543983" w14:textId="74EE0C1B"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43" w:history="1">
            <w:r w:rsidRPr="00172E53">
              <w:rPr>
                <w:rStyle w:val="Hyperlink"/>
                <w:noProof/>
              </w:rPr>
              <w:t>3. Indirect and Proxy Relationships</w:t>
            </w:r>
            <w:r>
              <w:rPr>
                <w:noProof/>
                <w:webHidden/>
              </w:rPr>
              <w:tab/>
            </w:r>
            <w:r>
              <w:rPr>
                <w:noProof/>
                <w:webHidden/>
              </w:rPr>
              <w:fldChar w:fldCharType="begin"/>
            </w:r>
            <w:r>
              <w:rPr>
                <w:noProof/>
                <w:webHidden/>
              </w:rPr>
              <w:instrText xml:space="preserve"> PAGEREF _Toc211960543 \h </w:instrText>
            </w:r>
            <w:r>
              <w:rPr>
                <w:noProof/>
                <w:webHidden/>
              </w:rPr>
            </w:r>
            <w:r>
              <w:rPr>
                <w:noProof/>
                <w:webHidden/>
              </w:rPr>
              <w:fldChar w:fldCharType="separate"/>
            </w:r>
            <w:r>
              <w:rPr>
                <w:noProof/>
                <w:webHidden/>
              </w:rPr>
              <w:t>28</w:t>
            </w:r>
            <w:r>
              <w:rPr>
                <w:noProof/>
                <w:webHidden/>
              </w:rPr>
              <w:fldChar w:fldCharType="end"/>
            </w:r>
          </w:hyperlink>
        </w:p>
        <w:p w14:paraId="712F184D" w14:textId="7A17A96B"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44" w:history="1">
            <w:r w:rsidRPr="00172E53">
              <w:rPr>
                <w:rStyle w:val="Hyperlink"/>
                <w:noProof/>
              </w:rPr>
              <w:t>4. Feedback Loops</w:t>
            </w:r>
            <w:r>
              <w:rPr>
                <w:noProof/>
                <w:webHidden/>
              </w:rPr>
              <w:tab/>
            </w:r>
            <w:r>
              <w:rPr>
                <w:noProof/>
                <w:webHidden/>
              </w:rPr>
              <w:fldChar w:fldCharType="begin"/>
            </w:r>
            <w:r>
              <w:rPr>
                <w:noProof/>
                <w:webHidden/>
              </w:rPr>
              <w:instrText xml:space="preserve"> PAGEREF _Toc211960544 \h </w:instrText>
            </w:r>
            <w:r>
              <w:rPr>
                <w:noProof/>
                <w:webHidden/>
              </w:rPr>
            </w:r>
            <w:r>
              <w:rPr>
                <w:noProof/>
                <w:webHidden/>
              </w:rPr>
              <w:fldChar w:fldCharType="separate"/>
            </w:r>
            <w:r>
              <w:rPr>
                <w:noProof/>
                <w:webHidden/>
              </w:rPr>
              <w:t>29</w:t>
            </w:r>
            <w:r>
              <w:rPr>
                <w:noProof/>
                <w:webHidden/>
              </w:rPr>
              <w:fldChar w:fldCharType="end"/>
            </w:r>
          </w:hyperlink>
        </w:p>
        <w:p w14:paraId="36C42747" w14:textId="2C25C4DD"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45" w:history="1">
            <w:r w:rsidRPr="00172E53">
              <w:rPr>
                <w:rStyle w:val="Hyperlink"/>
                <w:noProof/>
              </w:rPr>
              <w:t>5. Data and Availability Summary</w:t>
            </w:r>
            <w:r>
              <w:rPr>
                <w:noProof/>
                <w:webHidden/>
              </w:rPr>
              <w:tab/>
            </w:r>
            <w:r>
              <w:rPr>
                <w:noProof/>
                <w:webHidden/>
              </w:rPr>
              <w:fldChar w:fldCharType="begin"/>
            </w:r>
            <w:r>
              <w:rPr>
                <w:noProof/>
                <w:webHidden/>
              </w:rPr>
              <w:instrText xml:space="preserve"> PAGEREF _Toc211960545 \h </w:instrText>
            </w:r>
            <w:r>
              <w:rPr>
                <w:noProof/>
                <w:webHidden/>
              </w:rPr>
            </w:r>
            <w:r>
              <w:rPr>
                <w:noProof/>
                <w:webHidden/>
              </w:rPr>
              <w:fldChar w:fldCharType="separate"/>
            </w:r>
            <w:r>
              <w:rPr>
                <w:noProof/>
                <w:webHidden/>
              </w:rPr>
              <w:t>29</w:t>
            </w:r>
            <w:r>
              <w:rPr>
                <w:noProof/>
                <w:webHidden/>
              </w:rPr>
              <w:fldChar w:fldCharType="end"/>
            </w:r>
          </w:hyperlink>
        </w:p>
        <w:p w14:paraId="1E239873" w14:textId="109FCAF6"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46" w:history="1">
            <w:r w:rsidRPr="00172E53">
              <w:rPr>
                <w:rStyle w:val="Hyperlink"/>
                <w:noProof/>
              </w:rPr>
              <w:t>6. Conceptual Lag and Causality</w:t>
            </w:r>
            <w:r>
              <w:rPr>
                <w:noProof/>
                <w:webHidden/>
              </w:rPr>
              <w:tab/>
            </w:r>
            <w:r>
              <w:rPr>
                <w:noProof/>
                <w:webHidden/>
              </w:rPr>
              <w:fldChar w:fldCharType="begin"/>
            </w:r>
            <w:r>
              <w:rPr>
                <w:noProof/>
                <w:webHidden/>
              </w:rPr>
              <w:instrText xml:space="preserve"> PAGEREF _Toc211960546 \h </w:instrText>
            </w:r>
            <w:r>
              <w:rPr>
                <w:noProof/>
                <w:webHidden/>
              </w:rPr>
            </w:r>
            <w:r>
              <w:rPr>
                <w:noProof/>
                <w:webHidden/>
              </w:rPr>
              <w:fldChar w:fldCharType="separate"/>
            </w:r>
            <w:r>
              <w:rPr>
                <w:noProof/>
                <w:webHidden/>
              </w:rPr>
              <w:t>29</w:t>
            </w:r>
            <w:r>
              <w:rPr>
                <w:noProof/>
                <w:webHidden/>
              </w:rPr>
              <w:fldChar w:fldCharType="end"/>
            </w:r>
          </w:hyperlink>
        </w:p>
        <w:p w14:paraId="569C3C75" w14:textId="1484CA5E" w:rsidR="00B81D00" w:rsidRDefault="00B81D00">
          <w:pPr>
            <w:pStyle w:val="TOC1"/>
            <w:tabs>
              <w:tab w:val="right" w:leader="dot" w:pos="9016"/>
            </w:tabs>
            <w:rPr>
              <w:rFonts w:eastAsiaTheme="minorEastAsia"/>
              <w:noProof/>
              <w:kern w:val="2"/>
              <w:sz w:val="24"/>
              <w:szCs w:val="24"/>
              <w:lang w:eastAsia="en-IN"/>
              <w14:ligatures w14:val="standardContextual"/>
            </w:rPr>
          </w:pPr>
          <w:hyperlink w:anchor="_Toc211960547" w:history="1">
            <w:r w:rsidRPr="00172E53">
              <w:rPr>
                <w:rStyle w:val="Hyperlink"/>
                <w:b/>
                <w:bCs/>
                <w:noProof/>
              </w:rPr>
              <w:t>Urbanization &amp; Consumption Dynamics</w:t>
            </w:r>
            <w:r>
              <w:rPr>
                <w:noProof/>
                <w:webHidden/>
              </w:rPr>
              <w:tab/>
            </w:r>
            <w:r>
              <w:rPr>
                <w:noProof/>
                <w:webHidden/>
              </w:rPr>
              <w:fldChar w:fldCharType="begin"/>
            </w:r>
            <w:r>
              <w:rPr>
                <w:noProof/>
                <w:webHidden/>
              </w:rPr>
              <w:instrText xml:space="preserve"> PAGEREF _Toc211960547 \h </w:instrText>
            </w:r>
            <w:r>
              <w:rPr>
                <w:noProof/>
                <w:webHidden/>
              </w:rPr>
            </w:r>
            <w:r>
              <w:rPr>
                <w:noProof/>
                <w:webHidden/>
              </w:rPr>
              <w:fldChar w:fldCharType="separate"/>
            </w:r>
            <w:r>
              <w:rPr>
                <w:noProof/>
                <w:webHidden/>
              </w:rPr>
              <w:t>29</w:t>
            </w:r>
            <w:r>
              <w:rPr>
                <w:noProof/>
                <w:webHidden/>
              </w:rPr>
              <w:fldChar w:fldCharType="end"/>
            </w:r>
          </w:hyperlink>
        </w:p>
        <w:p w14:paraId="42C835B0" w14:textId="486DF28E"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48" w:history="1">
            <w:r w:rsidRPr="00172E53">
              <w:rPr>
                <w:rStyle w:val="Hyperlink"/>
                <w:noProof/>
              </w:rPr>
              <w:t>1. Overview</w:t>
            </w:r>
            <w:r>
              <w:rPr>
                <w:noProof/>
                <w:webHidden/>
              </w:rPr>
              <w:tab/>
            </w:r>
            <w:r>
              <w:rPr>
                <w:noProof/>
                <w:webHidden/>
              </w:rPr>
              <w:fldChar w:fldCharType="begin"/>
            </w:r>
            <w:r>
              <w:rPr>
                <w:noProof/>
                <w:webHidden/>
              </w:rPr>
              <w:instrText xml:space="preserve"> PAGEREF _Toc211960548 \h </w:instrText>
            </w:r>
            <w:r>
              <w:rPr>
                <w:noProof/>
                <w:webHidden/>
              </w:rPr>
            </w:r>
            <w:r>
              <w:rPr>
                <w:noProof/>
                <w:webHidden/>
              </w:rPr>
              <w:fldChar w:fldCharType="separate"/>
            </w:r>
            <w:r>
              <w:rPr>
                <w:noProof/>
                <w:webHidden/>
              </w:rPr>
              <w:t>29</w:t>
            </w:r>
            <w:r>
              <w:rPr>
                <w:noProof/>
                <w:webHidden/>
              </w:rPr>
              <w:fldChar w:fldCharType="end"/>
            </w:r>
          </w:hyperlink>
        </w:p>
        <w:p w14:paraId="15C06AF8" w14:textId="21E44990"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49" w:history="1">
            <w:r w:rsidRPr="00172E53">
              <w:rPr>
                <w:rStyle w:val="Hyperlink"/>
                <w:noProof/>
              </w:rPr>
              <w:t>2. Core Causal Relationships</w:t>
            </w:r>
            <w:r>
              <w:rPr>
                <w:noProof/>
                <w:webHidden/>
              </w:rPr>
              <w:tab/>
            </w:r>
            <w:r>
              <w:rPr>
                <w:noProof/>
                <w:webHidden/>
              </w:rPr>
              <w:fldChar w:fldCharType="begin"/>
            </w:r>
            <w:r>
              <w:rPr>
                <w:noProof/>
                <w:webHidden/>
              </w:rPr>
              <w:instrText xml:space="preserve"> PAGEREF _Toc211960549 \h </w:instrText>
            </w:r>
            <w:r>
              <w:rPr>
                <w:noProof/>
                <w:webHidden/>
              </w:rPr>
            </w:r>
            <w:r>
              <w:rPr>
                <w:noProof/>
                <w:webHidden/>
              </w:rPr>
              <w:fldChar w:fldCharType="separate"/>
            </w:r>
            <w:r>
              <w:rPr>
                <w:noProof/>
                <w:webHidden/>
              </w:rPr>
              <w:t>29</w:t>
            </w:r>
            <w:r>
              <w:rPr>
                <w:noProof/>
                <w:webHidden/>
              </w:rPr>
              <w:fldChar w:fldCharType="end"/>
            </w:r>
          </w:hyperlink>
        </w:p>
        <w:p w14:paraId="11D47141" w14:textId="2B1A29BF"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50" w:history="1">
            <w:r w:rsidRPr="00172E53">
              <w:rPr>
                <w:rStyle w:val="Hyperlink"/>
                <w:noProof/>
              </w:rPr>
              <w:t>3. Indirect and Proxy Relationships</w:t>
            </w:r>
            <w:r>
              <w:rPr>
                <w:noProof/>
                <w:webHidden/>
              </w:rPr>
              <w:tab/>
            </w:r>
            <w:r>
              <w:rPr>
                <w:noProof/>
                <w:webHidden/>
              </w:rPr>
              <w:fldChar w:fldCharType="begin"/>
            </w:r>
            <w:r>
              <w:rPr>
                <w:noProof/>
                <w:webHidden/>
              </w:rPr>
              <w:instrText xml:space="preserve"> PAGEREF _Toc211960550 \h </w:instrText>
            </w:r>
            <w:r>
              <w:rPr>
                <w:noProof/>
                <w:webHidden/>
              </w:rPr>
            </w:r>
            <w:r>
              <w:rPr>
                <w:noProof/>
                <w:webHidden/>
              </w:rPr>
              <w:fldChar w:fldCharType="separate"/>
            </w:r>
            <w:r>
              <w:rPr>
                <w:noProof/>
                <w:webHidden/>
              </w:rPr>
              <w:t>30</w:t>
            </w:r>
            <w:r>
              <w:rPr>
                <w:noProof/>
                <w:webHidden/>
              </w:rPr>
              <w:fldChar w:fldCharType="end"/>
            </w:r>
          </w:hyperlink>
        </w:p>
        <w:p w14:paraId="1E099731" w14:textId="5BA19A25"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51" w:history="1">
            <w:r w:rsidRPr="00172E53">
              <w:rPr>
                <w:rStyle w:val="Hyperlink"/>
                <w:noProof/>
              </w:rPr>
              <w:t>4. Feedback Loops</w:t>
            </w:r>
            <w:r>
              <w:rPr>
                <w:noProof/>
                <w:webHidden/>
              </w:rPr>
              <w:tab/>
            </w:r>
            <w:r>
              <w:rPr>
                <w:noProof/>
                <w:webHidden/>
              </w:rPr>
              <w:fldChar w:fldCharType="begin"/>
            </w:r>
            <w:r>
              <w:rPr>
                <w:noProof/>
                <w:webHidden/>
              </w:rPr>
              <w:instrText xml:space="preserve"> PAGEREF _Toc211960551 \h </w:instrText>
            </w:r>
            <w:r>
              <w:rPr>
                <w:noProof/>
                <w:webHidden/>
              </w:rPr>
            </w:r>
            <w:r>
              <w:rPr>
                <w:noProof/>
                <w:webHidden/>
              </w:rPr>
              <w:fldChar w:fldCharType="separate"/>
            </w:r>
            <w:r>
              <w:rPr>
                <w:noProof/>
                <w:webHidden/>
              </w:rPr>
              <w:t>30</w:t>
            </w:r>
            <w:r>
              <w:rPr>
                <w:noProof/>
                <w:webHidden/>
              </w:rPr>
              <w:fldChar w:fldCharType="end"/>
            </w:r>
          </w:hyperlink>
        </w:p>
        <w:p w14:paraId="70F9FEB3" w14:textId="527AB546"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52" w:history="1">
            <w:r w:rsidRPr="00172E53">
              <w:rPr>
                <w:rStyle w:val="Hyperlink"/>
                <w:noProof/>
              </w:rPr>
              <w:t>5. Data and Availability Summary</w:t>
            </w:r>
            <w:r>
              <w:rPr>
                <w:noProof/>
                <w:webHidden/>
              </w:rPr>
              <w:tab/>
            </w:r>
            <w:r>
              <w:rPr>
                <w:noProof/>
                <w:webHidden/>
              </w:rPr>
              <w:fldChar w:fldCharType="begin"/>
            </w:r>
            <w:r>
              <w:rPr>
                <w:noProof/>
                <w:webHidden/>
              </w:rPr>
              <w:instrText xml:space="preserve"> PAGEREF _Toc211960552 \h </w:instrText>
            </w:r>
            <w:r>
              <w:rPr>
                <w:noProof/>
                <w:webHidden/>
              </w:rPr>
            </w:r>
            <w:r>
              <w:rPr>
                <w:noProof/>
                <w:webHidden/>
              </w:rPr>
              <w:fldChar w:fldCharType="separate"/>
            </w:r>
            <w:r>
              <w:rPr>
                <w:noProof/>
                <w:webHidden/>
              </w:rPr>
              <w:t>30</w:t>
            </w:r>
            <w:r>
              <w:rPr>
                <w:noProof/>
                <w:webHidden/>
              </w:rPr>
              <w:fldChar w:fldCharType="end"/>
            </w:r>
          </w:hyperlink>
        </w:p>
        <w:p w14:paraId="41AD194E" w14:textId="5279F270" w:rsidR="00B81D00" w:rsidRDefault="00B81D00">
          <w:pPr>
            <w:pStyle w:val="TOC2"/>
            <w:tabs>
              <w:tab w:val="right" w:leader="dot" w:pos="9016"/>
            </w:tabs>
            <w:rPr>
              <w:rFonts w:eastAsiaTheme="minorEastAsia"/>
              <w:noProof/>
              <w:kern w:val="2"/>
              <w:sz w:val="24"/>
              <w:szCs w:val="24"/>
              <w:lang w:eastAsia="en-IN"/>
              <w14:ligatures w14:val="standardContextual"/>
            </w:rPr>
          </w:pPr>
          <w:hyperlink w:anchor="_Toc211960553" w:history="1">
            <w:r w:rsidRPr="00172E53">
              <w:rPr>
                <w:rStyle w:val="Hyperlink"/>
                <w:noProof/>
              </w:rPr>
              <w:t>6. Conceptual Lag and Causality</w:t>
            </w:r>
            <w:r>
              <w:rPr>
                <w:noProof/>
                <w:webHidden/>
              </w:rPr>
              <w:tab/>
            </w:r>
            <w:r>
              <w:rPr>
                <w:noProof/>
                <w:webHidden/>
              </w:rPr>
              <w:fldChar w:fldCharType="begin"/>
            </w:r>
            <w:r>
              <w:rPr>
                <w:noProof/>
                <w:webHidden/>
              </w:rPr>
              <w:instrText xml:space="preserve"> PAGEREF _Toc211960553 \h </w:instrText>
            </w:r>
            <w:r>
              <w:rPr>
                <w:noProof/>
                <w:webHidden/>
              </w:rPr>
            </w:r>
            <w:r>
              <w:rPr>
                <w:noProof/>
                <w:webHidden/>
              </w:rPr>
              <w:fldChar w:fldCharType="separate"/>
            </w:r>
            <w:r>
              <w:rPr>
                <w:noProof/>
                <w:webHidden/>
              </w:rPr>
              <w:t>30</w:t>
            </w:r>
            <w:r>
              <w:rPr>
                <w:noProof/>
                <w:webHidden/>
              </w:rPr>
              <w:fldChar w:fldCharType="end"/>
            </w:r>
          </w:hyperlink>
        </w:p>
        <w:p w14:paraId="61E10A58" w14:textId="28B09DFA" w:rsidR="00C830C4" w:rsidRDefault="00C830C4">
          <w:r>
            <w:rPr>
              <w:b/>
              <w:bCs/>
              <w:noProof/>
            </w:rPr>
            <w:fldChar w:fldCharType="end"/>
          </w:r>
        </w:p>
      </w:sdtContent>
    </w:sdt>
    <w:p w14:paraId="79F1B930" w14:textId="55FBF3B1" w:rsidR="00C830C4" w:rsidRPr="00244DE2" w:rsidRDefault="00244DE2" w:rsidP="00244DE2">
      <w:pPr>
        <w:pStyle w:val="Heading1"/>
        <w:rPr>
          <w:b/>
          <w:bCs/>
        </w:rPr>
      </w:pPr>
      <w:bookmarkStart w:id="0" w:name="_Toc211960479"/>
      <w:r w:rsidRPr="00244DE2">
        <w:rPr>
          <w:b/>
          <w:bCs/>
        </w:rPr>
        <w:t>Indian Economy eBooks leveraged for this document</w:t>
      </w:r>
      <w:bookmarkEnd w:id="0"/>
    </w:p>
    <w:p w14:paraId="62EDA2C9" w14:textId="77777777" w:rsidR="008901C0" w:rsidRPr="008901C0" w:rsidRDefault="007B6B49" w:rsidP="008901C0">
      <w:r>
        <w:rPr>
          <w:noProof/>
        </w:rPr>
        <w:pict w14:anchorId="517C1280">
          <v:rect id="_x0000_i1072" alt="" style="width:451.3pt;height:.05pt;mso-width-percent:0;mso-height-percent:0;mso-width-percent:0;mso-height-percent:0" o:hralign="center" o:hrstd="t" o:hr="t" fillcolor="#a0a0a0" stroked="f"/>
        </w:pict>
      </w:r>
    </w:p>
    <w:p w14:paraId="518AE43E" w14:textId="77777777" w:rsidR="008901C0" w:rsidRPr="008901C0" w:rsidRDefault="008901C0" w:rsidP="008901C0">
      <w:pPr>
        <w:rPr>
          <w:b/>
          <w:bCs/>
        </w:rPr>
      </w:pPr>
      <w:r w:rsidRPr="008901C0">
        <w:rPr>
          <w:b/>
          <w:bCs/>
        </w:rPr>
        <w:t>1. Indian Economy</w:t>
      </w:r>
    </w:p>
    <w:p w14:paraId="5862F597" w14:textId="77777777" w:rsidR="008901C0" w:rsidRPr="008901C0" w:rsidRDefault="008901C0" w:rsidP="008901C0">
      <w:r w:rsidRPr="008901C0">
        <w:rPr>
          <w:b/>
          <w:bCs/>
        </w:rPr>
        <w:t>Author:</w:t>
      </w:r>
      <w:r w:rsidRPr="008901C0">
        <w:t xml:space="preserve"> Ramesh Singh</w:t>
      </w:r>
      <w:r w:rsidRPr="008901C0">
        <w:br/>
      </w:r>
      <w:r w:rsidRPr="008901C0">
        <w:rPr>
          <w:b/>
          <w:bCs/>
        </w:rPr>
        <w:t>Publisher / Year:</w:t>
      </w:r>
      <w:r w:rsidRPr="008901C0">
        <w:t xml:space="preserve"> McGraw Hill, 7th Edition (2015)</w:t>
      </w:r>
      <w:r w:rsidRPr="008901C0">
        <w:br/>
      </w:r>
      <w:r w:rsidRPr="008901C0">
        <w:rPr>
          <w:b/>
          <w:bCs/>
        </w:rPr>
        <w:t>Scope &amp; Audience:</w:t>
      </w:r>
      <w:r w:rsidRPr="008901C0">
        <w:t xml:space="preserve"> Comprehensive guide for understanding India’s economic structure, reforms, and policy frameworks; written primarily for civil services aspirants but equally relevant for analysts and researchers.</w:t>
      </w:r>
      <w:r w:rsidRPr="008901C0">
        <w:br/>
      </w:r>
      <w:r w:rsidRPr="008901C0">
        <w:rPr>
          <w:b/>
          <w:bCs/>
        </w:rPr>
        <w:t>Conceptual Focus:</w:t>
      </w:r>
      <w:r w:rsidRPr="008901C0">
        <w:t xml:space="preserve"> Fiscal policy, monetary management, public finance, infrastructure, industrial development, and external sector.</w:t>
      </w:r>
      <w:r w:rsidRPr="008901C0">
        <w:br/>
      </w:r>
      <w:r w:rsidRPr="008901C0">
        <w:rPr>
          <w:b/>
          <w:bCs/>
        </w:rPr>
        <w:t>Relevance:</w:t>
      </w:r>
      <w:r w:rsidRPr="008901C0">
        <w:t xml:space="preserve"> Excellent for defining cause–effect chains between policy actions (budget, interest rate changes) and sectoral outcomes.</w:t>
      </w:r>
      <w:r w:rsidRPr="008901C0">
        <w:br/>
      </w:r>
      <w:r w:rsidRPr="008901C0">
        <w:rPr>
          <w:b/>
          <w:bCs/>
        </w:rPr>
        <w:t>Limitations / Time Context:</w:t>
      </w:r>
      <w:r w:rsidRPr="008901C0">
        <w:t xml:space="preserve"> Pre-GST and pre-UPI; conceptual reasoning remains solid but data outdated.</w:t>
      </w:r>
    </w:p>
    <w:p w14:paraId="67747E3D" w14:textId="77777777" w:rsidR="008901C0" w:rsidRPr="008901C0" w:rsidRDefault="007B6B49" w:rsidP="008901C0">
      <w:r>
        <w:rPr>
          <w:noProof/>
        </w:rPr>
        <w:pict w14:anchorId="05E4DADC">
          <v:rect id="_x0000_i1071" alt="" style="width:451.3pt;height:.05pt;mso-width-percent:0;mso-height-percent:0;mso-width-percent:0;mso-height-percent:0" o:hralign="center" o:hrstd="t" o:hr="t" fillcolor="#a0a0a0" stroked="f"/>
        </w:pict>
      </w:r>
    </w:p>
    <w:p w14:paraId="7B1BE8EF" w14:textId="77777777" w:rsidR="008901C0" w:rsidRPr="008901C0" w:rsidRDefault="008901C0" w:rsidP="008901C0">
      <w:pPr>
        <w:rPr>
          <w:b/>
          <w:bCs/>
        </w:rPr>
      </w:pPr>
      <w:r w:rsidRPr="008901C0">
        <w:rPr>
          <w:b/>
          <w:bCs/>
        </w:rPr>
        <w:t>2. The Indian Economy</w:t>
      </w:r>
    </w:p>
    <w:p w14:paraId="78C425E9" w14:textId="77777777" w:rsidR="008901C0" w:rsidRPr="008901C0" w:rsidRDefault="008901C0" w:rsidP="008901C0">
      <w:r w:rsidRPr="008901C0">
        <w:rPr>
          <w:b/>
          <w:bCs/>
        </w:rPr>
        <w:t>Author:</w:t>
      </w:r>
      <w:r w:rsidRPr="008901C0">
        <w:t xml:space="preserve"> Sanjiv Verma</w:t>
      </w:r>
      <w:r w:rsidRPr="008901C0">
        <w:br/>
      </w:r>
      <w:r w:rsidRPr="008901C0">
        <w:rPr>
          <w:b/>
          <w:bCs/>
        </w:rPr>
        <w:t>Publisher / Year:</w:t>
      </w:r>
      <w:r w:rsidRPr="008901C0">
        <w:t xml:space="preserve"> Pearson Education India, 2015 (approx.)</w:t>
      </w:r>
      <w:r w:rsidRPr="008901C0">
        <w:br/>
      </w:r>
      <w:r w:rsidRPr="008901C0">
        <w:rPr>
          <w:b/>
          <w:bCs/>
        </w:rPr>
        <w:t>Scope &amp; Audience:</w:t>
      </w:r>
      <w:r w:rsidRPr="008901C0">
        <w:t xml:space="preserve"> Concept-driven explanation of macroeconomic themes and government programs; accessible yet detailed for competitive exams and analysts.</w:t>
      </w:r>
      <w:r w:rsidRPr="008901C0">
        <w:br/>
      </w:r>
      <w:r w:rsidRPr="008901C0">
        <w:rPr>
          <w:b/>
          <w:bCs/>
        </w:rPr>
        <w:t>Conceptual Focus:</w:t>
      </w:r>
      <w:r w:rsidRPr="008901C0">
        <w:t xml:space="preserve"> National income, inflation, unemployment, RBI’s role, fiscal policy, planning, industrial and agricultural sectors.</w:t>
      </w:r>
      <w:r w:rsidRPr="008901C0">
        <w:br/>
      </w:r>
      <w:r w:rsidRPr="008901C0">
        <w:rPr>
          <w:b/>
          <w:bCs/>
        </w:rPr>
        <w:t>Relevance:</w:t>
      </w:r>
      <w:r w:rsidRPr="008901C0">
        <w:t xml:space="preserve"> Strong for structural mapping — shows how various sectors link through policy and macro variables (e.g., fiscal stimulus → employment → consumption).</w:t>
      </w:r>
      <w:r w:rsidRPr="008901C0">
        <w:br/>
      </w:r>
      <w:r w:rsidRPr="008901C0">
        <w:rPr>
          <w:b/>
          <w:bCs/>
        </w:rPr>
        <w:t>Limitations / Time Context:</w:t>
      </w:r>
      <w:r w:rsidRPr="008901C0">
        <w:t xml:space="preserve"> Predates digital economy and post-2016 fiscal changes; still foundational for conceptual clarity.</w:t>
      </w:r>
    </w:p>
    <w:p w14:paraId="17EF5D0C" w14:textId="77777777" w:rsidR="008901C0" w:rsidRPr="008901C0" w:rsidRDefault="007B6B49" w:rsidP="008901C0">
      <w:r>
        <w:rPr>
          <w:noProof/>
        </w:rPr>
        <w:pict w14:anchorId="48750FBE">
          <v:rect id="_x0000_i1070" alt="" style="width:451.3pt;height:.05pt;mso-width-percent:0;mso-height-percent:0;mso-width-percent:0;mso-height-percent:0" o:hralign="center" o:hrstd="t" o:hr="t" fillcolor="#a0a0a0" stroked="f"/>
        </w:pict>
      </w:r>
    </w:p>
    <w:p w14:paraId="1F464B0E" w14:textId="77777777" w:rsidR="00C52505" w:rsidRDefault="00C52505" w:rsidP="008901C0">
      <w:pPr>
        <w:rPr>
          <w:b/>
          <w:bCs/>
        </w:rPr>
      </w:pPr>
    </w:p>
    <w:p w14:paraId="1D9A3C1F" w14:textId="77777777" w:rsidR="00B81D00" w:rsidRDefault="00B81D00" w:rsidP="008901C0">
      <w:pPr>
        <w:rPr>
          <w:b/>
          <w:bCs/>
        </w:rPr>
      </w:pPr>
    </w:p>
    <w:p w14:paraId="54D16382" w14:textId="06163920" w:rsidR="008901C0" w:rsidRPr="008901C0" w:rsidRDefault="008901C0" w:rsidP="008901C0">
      <w:pPr>
        <w:rPr>
          <w:b/>
          <w:bCs/>
        </w:rPr>
      </w:pPr>
      <w:r w:rsidRPr="008901C0">
        <w:rPr>
          <w:b/>
          <w:bCs/>
        </w:rPr>
        <w:lastRenderedPageBreak/>
        <w:t>3. Indian Economy: A Macroeconomic Perspective</w:t>
      </w:r>
    </w:p>
    <w:p w14:paraId="7FE35D5F" w14:textId="77777777" w:rsidR="008901C0" w:rsidRPr="008901C0" w:rsidRDefault="008901C0" w:rsidP="008901C0">
      <w:r w:rsidRPr="008901C0">
        <w:rPr>
          <w:b/>
          <w:bCs/>
        </w:rPr>
        <w:t>Author:</w:t>
      </w:r>
      <w:r w:rsidRPr="008901C0">
        <w:t xml:space="preserve"> Nilanjan Banik</w:t>
      </w:r>
      <w:r w:rsidRPr="008901C0">
        <w:br/>
      </w:r>
      <w:r w:rsidRPr="008901C0">
        <w:rPr>
          <w:b/>
          <w:bCs/>
        </w:rPr>
        <w:t>Publisher / Year:</w:t>
      </w:r>
      <w:r w:rsidRPr="008901C0">
        <w:t xml:space="preserve"> SAGE Publications, 2015</w:t>
      </w:r>
      <w:r w:rsidRPr="008901C0">
        <w:br/>
      </w:r>
      <w:r w:rsidRPr="008901C0">
        <w:rPr>
          <w:b/>
          <w:bCs/>
        </w:rPr>
        <w:t>Scope &amp; Audience:</w:t>
      </w:r>
      <w:r w:rsidRPr="008901C0">
        <w:t xml:space="preserve"> Academic-level macroeconomic analysis of India’s growth and policy evolution.</w:t>
      </w:r>
      <w:r w:rsidRPr="008901C0">
        <w:br/>
      </w:r>
      <w:r w:rsidRPr="008901C0">
        <w:rPr>
          <w:b/>
          <w:bCs/>
        </w:rPr>
        <w:t>Conceptual Focus:</w:t>
      </w:r>
      <w:r w:rsidRPr="008901C0">
        <w:t xml:space="preserve"> Growth, inequality, fiscal deficits, monetary policy, inflation, external balance, and structural change.</w:t>
      </w:r>
      <w:r w:rsidRPr="008901C0">
        <w:br/>
      </w:r>
      <w:r w:rsidRPr="008901C0">
        <w:rPr>
          <w:b/>
          <w:bCs/>
        </w:rPr>
        <w:t>Relevance:</w:t>
      </w:r>
      <w:r w:rsidRPr="008901C0">
        <w:t xml:space="preserve"> Provides analytical depth for understanding feedback loops (policy rate ↔ inflation ↔ output). Excellent for building cause–effect nodes in knowledge graphs.</w:t>
      </w:r>
      <w:r w:rsidRPr="008901C0">
        <w:br/>
      </w:r>
      <w:r w:rsidRPr="008901C0">
        <w:rPr>
          <w:b/>
          <w:bCs/>
        </w:rPr>
        <w:t>Limitations / Time Context:</w:t>
      </w:r>
      <w:r w:rsidRPr="008901C0">
        <w:t xml:space="preserve"> Covers pre-GST and pre-demonetization period.</w:t>
      </w:r>
    </w:p>
    <w:p w14:paraId="5081FBF9" w14:textId="77777777" w:rsidR="008901C0" w:rsidRPr="008901C0" w:rsidRDefault="007B6B49" w:rsidP="008901C0">
      <w:r>
        <w:rPr>
          <w:noProof/>
        </w:rPr>
        <w:pict w14:anchorId="049127AE">
          <v:rect id="_x0000_i1069" alt="" style="width:451.3pt;height:.05pt;mso-width-percent:0;mso-height-percent:0;mso-width-percent:0;mso-height-percent:0" o:hralign="center" o:hrstd="t" o:hr="t" fillcolor="#a0a0a0" stroked="f"/>
        </w:pict>
      </w:r>
    </w:p>
    <w:p w14:paraId="25AC600B" w14:textId="77777777" w:rsidR="008901C0" w:rsidRPr="008901C0" w:rsidRDefault="008901C0" w:rsidP="008901C0">
      <w:pPr>
        <w:rPr>
          <w:b/>
          <w:bCs/>
        </w:rPr>
      </w:pPr>
      <w:r w:rsidRPr="008901C0">
        <w:rPr>
          <w:b/>
          <w:bCs/>
        </w:rPr>
        <w:t>4. Indian Economy Handbook (UPSC Edition)</w:t>
      </w:r>
    </w:p>
    <w:p w14:paraId="60ED3EA4" w14:textId="77777777" w:rsidR="008901C0" w:rsidRPr="008901C0" w:rsidRDefault="008901C0" w:rsidP="008901C0">
      <w:r w:rsidRPr="008901C0">
        <w:rPr>
          <w:b/>
          <w:bCs/>
        </w:rPr>
        <w:t>Author:</w:t>
      </w:r>
      <w:r w:rsidRPr="008901C0">
        <w:t xml:space="preserve"> Ketan (UPSCPrep.com)</w:t>
      </w:r>
      <w:r w:rsidRPr="008901C0">
        <w:br/>
      </w:r>
      <w:r w:rsidRPr="008901C0">
        <w:rPr>
          <w:b/>
          <w:bCs/>
        </w:rPr>
        <w:t>Publisher / Year:</w:t>
      </w:r>
      <w:r w:rsidRPr="008901C0">
        <w:t xml:space="preserve"> UPSCPrep.com, 2022</w:t>
      </w:r>
      <w:r w:rsidRPr="008901C0">
        <w:br/>
      </w:r>
      <w:r w:rsidRPr="008901C0">
        <w:rPr>
          <w:b/>
          <w:bCs/>
        </w:rPr>
        <w:t>Scope &amp; Audience:</w:t>
      </w:r>
      <w:r w:rsidRPr="008901C0">
        <w:t xml:space="preserve"> Concise reference guide summarizing latest reforms, key indicators, and sector updates in a Q&amp;A format.</w:t>
      </w:r>
      <w:r w:rsidRPr="008901C0">
        <w:br/>
      </w:r>
      <w:r w:rsidRPr="008901C0">
        <w:rPr>
          <w:b/>
          <w:bCs/>
        </w:rPr>
        <w:t>Conceptual Focus:</w:t>
      </w:r>
      <w:r w:rsidRPr="008901C0">
        <w:t xml:space="preserve"> GST, PM Gati Shakti, banking reforms, infrastructure push, fiscal and external accounts.</w:t>
      </w:r>
      <w:r w:rsidRPr="008901C0">
        <w:br/>
      </w:r>
      <w:r w:rsidRPr="008901C0">
        <w:rPr>
          <w:b/>
          <w:bCs/>
        </w:rPr>
        <w:t>Relevance:</w:t>
      </w:r>
      <w:r w:rsidRPr="008901C0">
        <w:t xml:space="preserve"> Ideal for aligning India-specific terminology and datasets; bridges academic theory with live policy context.</w:t>
      </w:r>
      <w:r w:rsidRPr="008901C0">
        <w:br/>
      </w:r>
      <w:r w:rsidRPr="008901C0">
        <w:rPr>
          <w:b/>
          <w:bCs/>
        </w:rPr>
        <w:t>Limitations / Time Context:</w:t>
      </w:r>
      <w:r w:rsidRPr="008901C0">
        <w:t xml:space="preserve"> Lighter on econometrics; serves as a contextual refresher.</w:t>
      </w:r>
    </w:p>
    <w:p w14:paraId="0888FFB6" w14:textId="77777777" w:rsidR="008901C0" w:rsidRPr="008901C0" w:rsidRDefault="007B6B49" w:rsidP="008901C0">
      <w:r>
        <w:rPr>
          <w:noProof/>
        </w:rPr>
        <w:pict w14:anchorId="2D08F9AF">
          <v:rect id="_x0000_i1068" alt="" style="width:451.3pt;height:.05pt;mso-width-percent:0;mso-height-percent:0;mso-width-percent:0;mso-height-percent:0" o:hralign="center" o:hrstd="t" o:hr="t" fillcolor="#a0a0a0" stroked="f"/>
        </w:pict>
      </w:r>
    </w:p>
    <w:p w14:paraId="0AC68C56" w14:textId="77777777" w:rsidR="008901C0" w:rsidRPr="008901C0" w:rsidRDefault="008901C0" w:rsidP="008901C0">
      <w:pPr>
        <w:rPr>
          <w:b/>
          <w:bCs/>
        </w:rPr>
      </w:pPr>
      <w:r w:rsidRPr="008901C0">
        <w:rPr>
          <w:b/>
          <w:bCs/>
        </w:rPr>
        <w:t>5. Macro Economics (Course Code DECO201)</w:t>
      </w:r>
    </w:p>
    <w:p w14:paraId="7E0280F3" w14:textId="77777777" w:rsidR="008901C0" w:rsidRPr="008901C0" w:rsidRDefault="008901C0" w:rsidP="008901C0">
      <w:r w:rsidRPr="008901C0">
        <w:rPr>
          <w:b/>
          <w:bCs/>
        </w:rPr>
        <w:t>Editor:</w:t>
      </w:r>
      <w:r w:rsidRPr="008901C0">
        <w:t xml:space="preserve"> Dr. Pavitar Parkash Singh</w:t>
      </w:r>
      <w:r w:rsidRPr="008901C0">
        <w:br/>
      </w:r>
      <w:r w:rsidRPr="008901C0">
        <w:rPr>
          <w:b/>
          <w:bCs/>
        </w:rPr>
        <w:t>Publisher / Year:</w:t>
      </w:r>
      <w:r w:rsidRPr="008901C0">
        <w:t xml:space="preserve"> Lovely Professional University, Academic Module (circa 2020)</w:t>
      </w:r>
      <w:r w:rsidRPr="008901C0">
        <w:br/>
      </w:r>
      <w:r w:rsidRPr="008901C0">
        <w:rPr>
          <w:b/>
          <w:bCs/>
        </w:rPr>
        <w:t>Scope &amp; Audience:</w:t>
      </w:r>
      <w:r w:rsidRPr="008901C0">
        <w:t xml:space="preserve"> University-level macroeconomics text introducing core aggregates and transmission mechanisms.</w:t>
      </w:r>
      <w:r w:rsidRPr="008901C0">
        <w:br/>
      </w:r>
      <w:r w:rsidRPr="008901C0">
        <w:rPr>
          <w:b/>
          <w:bCs/>
        </w:rPr>
        <w:t>Conceptual Focus:</w:t>
      </w:r>
      <w:r w:rsidRPr="008901C0">
        <w:t xml:space="preserve"> National income accounting, money and banking, fiscal-monetary policy coordination, business cycles.</w:t>
      </w:r>
      <w:r w:rsidRPr="008901C0">
        <w:br/>
      </w:r>
      <w:r w:rsidRPr="008901C0">
        <w:rPr>
          <w:b/>
          <w:bCs/>
        </w:rPr>
        <w:t>Relevance:</w:t>
      </w:r>
      <w:r w:rsidRPr="008901C0">
        <w:t xml:space="preserve"> Provides a quantitative and theoretical backbone for modeling lag structures and macro causality.</w:t>
      </w:r>
      <w:r w:rsidRPr="008901C0">
        <w:br/>
      </w:r>
      <w:r w:rsidRPr="008901C0">
        <w:rPr>
          <w:b/>
          <w:bCs/>
        </w:rPr>
        <w:t>Limitations / Time Context:</w:t>
      </w:r>
      <w:r w:rsidRPr="008901C0">
        <w:t xml:space="preserve"> Purely academic tone; minimal India-specific application.</w:t>
      </w:r>
    </w:p>
    <w:p w14:paraId="4119F5F2" w14:textId="77777777" w:rsidR="008901C0" w:rsidRPr="008901C0" w:rsidRDefault="007B6B49" w:rsidP="008901C0">
      <w:r>
        <w:rPr>
          <w:noProof/>
        </w:rPr>
        <w:pict w14:anchorId="1FCA5C38">
          <v:rect id="_x0000_i1067" alt="" style="width:451.3pt;height:.05pt;mso-width-percent:0;mso-height-percent:0;mso-width-percent:0;mso-height-percent:0" o:hralign="center" o:hrstd="t" o:hr="t" fillcolor="#a0a0a0" stroked="f"/>
        </w:pict>
      </w:r>
    </w:p>
    <w:p w14:paraId="1BFD0E92" w14:textId="77777777" w:rsidR="008901C0" w:rsidRPr="008901C0" w:rsidRDefault="008901C0" w:rsidP="008901C0">
      <w:pPr>
        <w:rPr>
          <w:b/>
          <w:bCs/>
        </w:rPr>
      </w:pPr>
      <w:r w:rsidRPr="008901C0">
        <w:rPr>
          <w:b/>
          <w:bCs/>
        </w:rPr>
        <w:t>6. Macroeconomic Theory (Course Notes)</w:t>
      </w:r>
    </w:p>
    <w:p w14:paraId="5624BFB8" w14:textId="77777777" w:rsidR="008901C0" w:rsidRPr="008901C0" w:rsidRDefault="008901C0" w:rsidP="008901C0">
      <w:r w:rsidRPr="008901C0">
        <w:rPr>
          <w:b/>
          <w:bCs/>
        </w:rPr>
        <w:t>Author:</w:t>
      </w:r>
      <w:r w:rsidRPr="008901C0">
        <w:t xml:space="preserve"> Not specified (university academic text)</w:t>
      </w:r>
      <w:r w:rsidRPr="008901C0">
        <w:br/>
      </w:r>
      <w:r w:rsidRPr="008901C0">
        <w:rPr>
          <w:b/>
          <w:bCs/>
        </w:rPr>
        <w:t>Publisher / Year:</w:t>
      </w:r>
      <w:r w:rsidRPr="008901C0">
        <w:t xml:space="preserve"> Likely institutional material (2019–2020)</w:t>
      </w:r>
      <w:r w:rsidRPr="008901C0">
        <w:br/>
      </w:r>
      <w:r w:rsidRPr="008901C0">
        <w:rPr>
          <w:b/>
          <w:bCs/>
        </w:rPr>
        <w:t>Scope &amp; Audience:</w:t>
      </w:r>
      <w:r w:rsidRPr="008901C0">
        <w:t xml:space="preserve"> Core theoretical grounding in IS–LM, AS–AD, expectations, and growth models.</w:t>
      </w:r>
      <w:r w:rsidRPr="008901C0">
        <w:br/>
      </w:r>
      <w:r w:rsidRPr="008901C0">
        <w:rPr>
          <w:b/>
          <w:bCs/>
        </w:rPr>
        <w:t>Conceptual Focus:</w:t>
      </w:r>
      <w:r w:rsidRPr="008901C0">
        <w:t xml:space="preserve"> Explains causal flows between policy, demand, and output; strong on classical and Keynesian frameworks.</w:t>
      </w:r>
      <w:r w:rsidRPr="008901C0">
        <w:br/>
      </w:r>
      <w:r w:rsidRPr="008901C0">
        <w:rPr>
          <w:b/>
          <w:bCs/>
        </w:rPr>
        <w:t>Relevance:</w:t>
      </w:r>
      <w:r w:rsidRPr="008901C0">
        <w:t xml:space="preserve"> Useful for training interns to recognize directionality in cause–effect relationships </w:t>
      </w:r>
      <w:r w:rsidRPr="008901C0">
        <w:lastRenderedPageBreak/>
        <w:t>(e.g., policy → demand → inflation → feedback policy).</w:t>
      </w:r>
      <w:r w:rsidRPr="008901C0">
        <w:br/>
      </w:r>
      <w:r w:rsidRPr="008901C0">
        <w:rPr>
          <w:b/>
          <w:bCs/>
        </w:rPr>
        <w:t>Limitations / Time Context:</w:t>
      </w:r>
      <w:r w:rsidRPr="008901C0">
        <w:t xml:space="preserve"> Generic theory; needs contextual alignment to India.</w:t>
      </w:r>
    </w:p>
    <w:p w14:paraId="5DE52B5A" w14:textId="77777777" w:rsidR="00C52505" w:rsidRPr="00C52505" w:rsidRDefault="007B6B49" w:rsidP="00C52505">
      <w:r>
        <w:rPr>
          <w:noProof/>
        </w:rPr>
        <w:pict w14:anchorId="34B8DD18">
          <v:rect id="_x0000_i1066" alt="" style="width:451.3pt;height:.05pt;mso-width-percent:0;mso-height-percent:0;mso-width-percent:0;mso-height-percent:0" o:hralign="center" o:hrstd="t" o:hr="t" fillcolor="#a0a0a0" stroked="f"/>
        </w:pict>
      </w:r>
    </w:p>
    <w:p w14:paraId="3BBD0C50" w14:textId="77777777" w:rsidR="00C52505" w:rsidRPr="00C52505" w:rsidRDefault="00C52505" w:rsidP="00C52505">
      <w:pPr>
        <w:rPr>
          <w:b/>
          <w:bCs/>
        </w:rPr>
      </w:pPr>
      <w:r w:rsidRPr="00C52505">
        <w:rPr>
          <w:b/>
          <w:bCs/>
        </w:rPr>
        <w:t>7. Public Finance &amp; Fiscal Policy</w:t>
      </w:r>
    </w:p>
    <w:p w14:paraId="5E8E3320" w14:textId="77777777" w:rsidR="00C52505" w:rsidRPr="00C52505" w:rsidRDefault="00C52505" w:rsidP="00C52505">
      <w:r w:rsidRPr="00C52505">
        <w:rPr>
          <w:b/>
          <w:bCs/>
        </w:rPr>
        <w:t>Author:</w:t>
      </w:r>
      <w:r w:rsidRPr="00C52505">
        <w:t xml:space="preserve"> (Indian academic text, publisher unspecified)</w:t>
      </w:r>
      <w:r w:rsidRPr="00C52505">
        <w:br/>
      </w:r>
      <w:r w:rsidRPr="00C52505">
        <w:rPr>
          <w:b/>
          <w:bCs/>
        </w:rPr>
        <w:t>Publisher / Year:</w:t>
      </w:r>
      <w:r w:rsidRPr="00C52505">
        <w:t xml:space="preserve"> Circa 2021</w:t>
      </w:r>
      <w:r w:rsidRPr="00C52505">
        <w:br/>
      </w:r>
      <w:r w:rsidRPr="00C52505">
        <w:rPr>
          <w:b/>
          <w:bCs/>
        </w:rPr>
        <w:t>Scope &amp; Audience:</w:t>
      </w:r>
      <w:r w:rsidRPr="00C52505">
        <w:t xml:space="preserve"> Indian university-level text explaining government finance, taxation, deficits, and debt sustainability.</w:t>
      </w:r>
      <w:r w:rsidRPr="00C52505">
        <w:br/>
      </w:r>
      <w:r w:rsidRPr="00C52505">
        <w:rPr>
          <w:b/>
          <w:bCs/>
        </w:rPr>
        <w:t>Conceptual Focus:</w:t>
      </w:r>
      <w:r w:rsidRPr="00C52505">
        <w:t xml:space="preserve"> FRBM, fiscal deficit management, tax buoyancy, public expenditure multipliers, and intergovernmental fiscal transfers.</w:t>
      </w:r>
      <w:r w:rsidRPr="00C52505">
        <w:br/>
      </w:r>
      <w:r w:rsidRPr="00C52505">
        <w:rPr>
          <w:b/>
          <w:bCs/>
        </w:rPr>
        <w:t>Relevance:</w:t>
      </w:r>
      <w:r w:rsidRPr="00C52505">
        <w:t xml:space="preserve"> Directly applicable to modelling </w:t>
      </w:r>
      <w:r w:rsidRPr="00C52505">
        <w:rPr>
          <w:i/>
          <w:iCs/>
        </w:rPr>
        <w:t>Public Finance &amp; Fiscal Policy</w:t>
      </w:r>
      <w:r w:rsidRPr="00C52505">
        <w:t xml:space="preserve"> theme — understanding how expenditure composition affects output and fiscal health.</w:t>
      </w:r>
      <w:r w:rsidRPr="00C52505">
        <w:br/>
      </w:r>
      <w:r w:rsidRPr="00C52505">
        <w:rPr>
          <w:b/>
          <w:bCs/>
        </w:rPr>
        <w:t>Limitations:</w:t>
      </w:r>
      <w:r w:rsidRPr="00C52505">
        <w:t xml:space="preserve"> Predates post-COVID fiscal realignment.</w:t>
      </w:r>
    </w:p>
    <w:p w14:paraId="104C3934" w14:textId="77777777" w:rsidR="00C52505" w:rsidRPr="00C52505" w:rsidRDefault="007B6B49" w:rsidP="00C52505">
      <w:r>
        <w:rPr>
          <w:noProof/>
        </w:rPr>
        <w:pict w14:anchorId="438EA7AA">
          <v:rect id="_x0000_i1065" alt="" style="width:451.3pt;height:.05pt;mso-width-percent:0;mso-height-percent:0;mso-width-percent:0;mso-height-percent:0" o:hralign="center" o:hrstd="t" o:hr="t" fillcolor="#a0a0a0" stroked="f"/>
        </w:pict>
      </w:r>
    </w:p>
    <w:p w14:paraId="573B4CEA" w14:textId="77777777" w:rsidR="00C52505" w:rsidRPr="00C52505" w:rsidRDefault="00C52505" w:rsidP="00C52505">
      <w:pPr>
        <w:rPr>
          <w:b/>
          <w:bCs/>
        </w:rPr>
      </w:pPr>
      <w:r w:rsidRPr="00C52505">
        <w:rPr>
          <w:b/>
          <w:bCs/>
        </w:rPr>
        <w:t>8. India’s Fiscal Strategy and Management at a Crossroads: Finding the Right Balance for Growth</w:t>
      </w:r>
    </w:p>
    <w:p w14:paraId="1902A2B9" w14:textId="77777777" w:rsidR="00C52505" w:rsidRPr="00C52505" w:rsidRDefault="00C52505" w:rsidP="00C52505">
      <w:r w:rsidRPr="00C52505">
        <w:rPr>
          <w:b/>
          <w:bCs/>
        </w:rPr>
        <w:t>Author:</w:t>
      </w:r>
      <w:r w:rsidRPr="00C52505">
        <w:t xml:space="preserve"> Ramesh Kumar Nanjundaiya (IMF PFM Blog, 2024)</w:t>
      </w:r>
      <w:r w:rsidRPr="00C52505">
        <w:br/>
      </w:r>
      <w:r w:rsidRPr="00C52505">
        <w:rPr>
          <w:b/>
          <w:bCs/>
        </w:rPr>
        <w:t>Publisher / Year:</w:t>
      </w:r>
      <w:r w:rsidRPr="00C52505">
        <w:t xml:space="preserve"> IMF/World Bank Policy Review (2024)</w:t>
      </w:r>
      <w:r w:rsidRPr="00C52505">
        <w:br/>
      </w:r>
      <w:r w:rsidRPr="00C52505">
        <w:rPr>
          <w:b/>
          <w:bCs/>
        </w:rPr>
        <w:t>Scope &amp; Audience:</w:t>
      </w:r>
      <w:r w:rsidRPr="00C52505">
        <w:t xml:space="preserve"> Contemporary analytical paper assessing India’s fiscal stance and capital expenditure strategy under current macro conditions.</w:t>
      </w:r>
      <w:r w:rsidRPr="00C52505">
        <w:br/>
      </w:r>
      <w:r w:rsidRPr="00C52505">
        <w:rPr>
          <w:b/>
          <w:bCs/>
        </w:rPr>
        <w:t>Conceptual Focus:</w:t>
      </w:r>
      <w:r w:rsidRPr="00C52505">
        <w:t xml:space="preserve"> Fiscal consolidation vs. growth trade-offs, center–state fiscal coordination, and capital formation priorities.</w:t>
      </w:r>
      <w:r w:rsidRPr="00C52505">
        <w:br/>
      </w:r>
      <w:r w:rsidRPr="00C52505">
        <w:rPr>
          <w:b/>
          <w:bCs/>
        </w:rPr>
        <w:t>Relevance:</w:t>
      </w:r>
      <w:r w:rsidRPr="00C52505">
        <w:t xml:space="preserve"> Most up-to-date source for modeling fiscal policy causality — government spending → growth → revenues → debt dynamics.</w:t>
      </w:r>
      <w:r w:rsidRPr="00C52505">
        <w:br/>
      </w:r>
      <w:r w:rsidRPr="00C52505">
        <w:rPr>
          <w:b/>
          <w:bCs/>
        </w:rPr>
        <w:t>Limitations:</w:t>
      </w:r>
      <w:r w:rsidRPr="00C52505">
        <w:t xml:space="preserve"> Policy commentary, limited statistical depth.</w:t>
      </w:r>
    </w:p>
    <w:p w14:paraId="15295466" w14:textId="77777777" w:rsidR="00C52505" w:rsidRPr="00C52505" w:rsidRDefault="007B6B49" w:rsidP="00C52505">
      <w:r>
        <w:rPr>
          <w:noProof/>
        </w:rPr>
        <w:pict w14:anchorId="66F3CE28">
          <v:rect id="_x0000_i1064" alt="" style="width:451.3pt;height:.05pt;mso-width-percent:0;mso-height-percent:0;mso-width-percent:0;mso-height-percent:0" o:hralign="center" o:hrstd="t" o:hr="t" fillcolor="#a0a0a0" stroked="f"/>
        </w:pict>
      </w:r>
    </w:p>
    <w:p w14:paraId="6D978194" w14:textId="77777777" w:rsidR="00C52505" w:rsidRPr="00C52505" w:rsidRDefault="00C52505" w:rsidP="00C52505">
      <w:pPr>
        <w:rPr>
          <w:b/>
          <w:bCs/>
        </w:rPr>
      </w:pPr>
      <w:r w:rsidRPr="00C52505">
        <w:rPr>
          <w:b/>
          <w:bCs/>
        </w:rPr>
        <w:t>Comparative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0"/>
        <w:gridCol w:w="1379"/>
        <w:gridCol w:w="1569"/>
        <w:gridCol w:w="1513"/>
        <w:gridCol w:w="1161"/>
        <w:gridCol w:w="1494"/>
      </w:tblGrid>
      <w:tr w:rsidR="006374E3" w:rsidRPr="00C52505" w14:paraId="6617A846" w14:textId="77777777" w:rsidTr="00C52505">
        <w:trPr>
          <w:tblHeader/>
          <w:tblCellSpacing w:w="15" w:type="dxa"/>
        </w:trPr>
        <w:tc>
          <w:tcPr>
            <w:tcW w:w="0" w:type="auto"/>
            <w:vAlign w:val="center"/>
            <w:hideMark/>
          </w:tcPr>
          <w:p w14:paraId="14C6CE66" w14:textId="77777777" w:rsidR="00C52505" w:rsidRPr="00C52505" w:rsidRDefault="00C52505" w:rsidP="00C52505">
            <w:pPr>
              <w:rPr>
                <w:b/>
                <w:bCs/>
              </w:rPr>
            </w:pPr>
            <w:r w:rsidRPr="00C52505">
              <w:rPr>
                <w:b/>
                <w:bCs/>
              </w:rPr>
              <w:t>Title</w:t>
            </w:r>
          </w:p>
        </w:tc>
        <w:tc>
          <w:tcPr>
            <w:tcW w:w="0" w:type="auto"/>
            <w:vAlign w:val="center"/>
            <w:hideMark/>
          </w:tcPr>
          <w:p w14:paraId="29E8DA40" w14:textId="77777777" w:rsidR="00C52505" w:rsidRPr="00C52505" w:rsidRDefault="00C52505" w:rsidP="00C52505">
            <w:pPr>
              <w:rPr>
                <w:b/>
                <w:bCs/>
              </w:rPr>
            </w:pPr>
            <w:r w:rsidRPr="00C52505">
              <w:rPr>
                <w:b/>
                <w:bCs/>
              </w:rPr>
              <w:t>Author</w:t>
            </w:r>
          </w:p>
        </w:tc>
        <w:tc>
          <w:tcPr>
            <w:tcW w:w="0" w:type="auto"/>
            <w:vAlign w:val="center"/>
            <w:hideMark/>
          </w:tcPr>
          <w:p w14:paraId="65098FC1" w14:textId="77777777" w:rsidR="00C52505" w:rsidRPr="00C52505" w:rsidRDefault="00C52505" w:rsidP="00C52505">
            <w:pPr>
              <w:rPr>
                <w:b/>
                <w:bCs/>
              </w:rPr>
            </w:pPr>
            <w:r w:rsidRPr="00C52505">
              <w:rPr>
                <w:b/>
                <w:bCs/>
              </w:rPr>
              <w:t>Core Strength</w:t>
            </w:r>
          </w:p>
        </w:tc>
        <w:tc>
          <w:tcPr>
            <w:tcW w:w="0" w:type="auto"/>
            <w:vAlign w:val="center"/>
            <w:hideMark/>
          </w:tcPr>
          <w:p w14:paraId="3ADCDC65" w14:textId="77777777" w:rsidR="00C52505" w:rsidRPr="00C52505" w:rsidRDefault="00C52505" w:rsidP="00C52505">
            <w:pPr>
              <w:rPr>
                <w:b/>
                <w:bCs/>
              </w:rPr>
            </w:pPr>
            <w:r w:rsidRPr="00C52505">
              <w:rPr>
                <w:b/>
                <w:bCs/>
              </w:rPr>
              <w:t>Knowledge Graph Usefulness</w:t>
            </w:r>
          </w:p>
        </w:tc>
        <w:tc>
          <w:tcPr>
            <w:tcW w:w="0" w:type="auto"/>
            <w:vAlign w:val="center"/>
            <w:hideMark/>
          </w:tcPr>
          <w:p w14:paraId="45FFDD24" w14:textId="77777777" w:rsidR="00C52505" w:rsidRPr="00C52505" w:rsidRDefault="00C52505" w:rsidP="00C52505">
            <w:pPr>
              <w:rPr>
                <w:b/>
                <w:bCs/>
              </w:rPr>
            </w:pPr>
            <w:r w:rsidRPr="00C52505">
              <w:rPr>
                <w:b/>
                <w:bCs/>
              </w:rPr>
              <w:t>Time Sensitivity</w:t>
            </w:r>
          </w:p>
        </w:tc>
        <w:tc>
          <w:tcPr>
            <w:tcW w:w="0" w:type="auto"/>
            <w:vAlign w:val="center"/>
            <w:hideMark/>
          </w:tcPr>
          <w:p w14:paraId="03D38EBD" w14:textId="77777777" w:rsidR="00C52505" w:rsidRPr="00C52505" w:rsidRDefault="00C52505" w:rsidP="00C52505">
            <w:pPr>
              <w:rPr>
                <w:b/>
                <w:bCs/>
              </w:rPr>
            </w:pPr>
            <w:r w:rsidRPr="00C52505">
              <w:rPr>
                <w:b/>
                <w:bCs/>
              </w:rPr>
              <w:t>Ideal Use Case</w:t>
            </w:r>
          </w:p>
        </w:tc>
      </w:tr>
      <w:tr w:rsidR="006374E3" w:rsidRPr="00C52505" w14:paraId="2F7A36D2" w14:textId="77777777" w:rsidTr="00C52505">
        <w:trPr>
          <w:tblCellSpacing w:w="15" w:type="dxa"/>
        </w:trPr>
        <w:tc>
          <w:tcPr>
            <w:tcW w:w="0" w:type="auto"/>
            <w:vAlign w:val="center"/>
            <w:hideMark/>
          </w:tcPr>
          <w:p w14:paraId="349F6770" w14:textId="77777777" w:rsidR="00C52505" w:rsidRPr="00C52505" w:rsidRDefault="00C52505" w:rsidP="00C52505">
            <w:r w:rsidRPr="00C52505">
              <w:rPr>
                <w:i/>
                <w:iCs/>
              </w:rPr>
              <w:t>Indian Economy</w:t>
            </w:r>
          </w:p>
        </w:tc>
        <w:tc>
          <w:tcPr>
            <w:tcW w:w="0" w:type="auto"/>
            <w:vAlign w:val="center"/>
            <w:hideMark/>
          </w:tcPr>
          <w:p w14:paraId="624FFDA4" w14:textId="77777777" w:rsidR="00C52505" w:rsidRPr="00C52505" w:rsidRDefault="00C52505" w:rsidP="00C52505">
            <w:r w:rsidRPr="00C52505">
              <w:t>Ramesh Singh</w:t>
            </w:r>
          </w:p>
        </w:tc>
        <w:tc>
          <w:tcPr>
            <w:tcW w:w="0" w:type="auto"/>
            <w:vAlign w:val="center"/>
            <w:hideMark/>
          </w:tcPr>
          <w:p w14:paraId="31C26122" w14:textId="77777777" w:rsidR="00C52505" w:rsidRPr="00C52505" w:rsidRDefault="00C52505" w:rsidP="00C52505">
            <w:r w:rsidRPr="00C52505">
              <w:t>Broad macro-sector integration</w:t>
            </w:r>
          </w:p>
        </w:tc>
        <w:tc>
          <w:tcPr>
            <w:tcW w:w="0" w:type="auto"/>
            <w:vAlign w:val="center"/>
            <w:hideMark/>
          </w:tcPr>
          <w:p w14:paraId="0915260E" w14:textId="77777777" w:rsidR="00C52505" w:rsidRPr="00C52505" w:rsidRDefault="00C52505" w:rsidP="00C52505">
            <w:r w:rsidRPr="00C52505">
              <w:t>Excellent for policy → real sector linkages</w:t>
            </w:r>
          </w:p>
        </w:tc>
        <w:tc>
          <w:tcPr>
            <w:tcW w:w="0" w:type="auto"/>
            <w:vAlign w:val="center"/>
            <w:hideMark/>
          </w:tcPr>
          <w:p w14:paraId="0B618C41" w14:textId="77777777" w:rsidR="00C52505" w:rsidRPr="00C52505" w:rsidRDefault="00C52505" w:rsidP="00C52505">
            <w:r w:rsidRPr="00C52505">
              <w:t>Moderate</w:t>
            </w:r>
          </w:p>
        </w:tc>
        <w:tc>
          <w:tcPr>
            <w:tcW w:w="0" w:type="auto"/>
            <w:vAlign w:val="center"/>
            <w:hideMark/>
          </w:tcPr>
          <w:p w14:paraId="384E50B0" w14:textId="77777777" w:rsidR="00C52505" w:rsidRPr="00C52505" w:rsidRDefault="00C52505" w:rsidP="00C52505">
            <w:r w:rsidRPr="00C52505">
              <w:t>Policy linkage modeling</w:t>
            </w:r>
          </w:p>
        </w:tc>
      </w:tr>
      <w:tr w:rsidR="006374E3" w:rsidRPr="00C52505" w14:paraId="0FBEBE30" w14:textId="77777777" w:rsidTr="00C52505">
        <w:trPr>
          <w:tblCellSpacing w:w="15" w:type="dxa"/>
        </w:trPr>
        <w:tc>
          <w:tcPr>
            <w:tcW w:w="0" w:type="auto"/>
            <w:vAlign w:val="center"/>
            <w:hideMark/>
          </w:tcPr>
          <w:p w14:paraId="7E95E9AE" w14:textId="77777777" w:rsidR="00C52505" w:rsidRPr="00C52505" w:rsidRDefault="00C52505" w:rsidP="00C52505">
            <w:r w:rsidRPr="00C52505">
              <w:rPr>
                <w:i/>
                <w:iCs/>
              </w:rPr>
              <w:t>The Indian Economy</w:t>
            </w:r>
          </w:p>
        </w:tc>
        <w:tc>
          <w:tcPr>
            <w:tcW w:w="0" w:type="auto"/>
            <w:vAlign w:val="center"/>
            <w:hideMark/>
          </w:tcPr>
          <w:p w14:paraId="5832BEC8" w14:textId="77777777" w:rsidR="00C52505" w:rsidRPr="00C52505" w:rsidRDefault="00C52505" w:rsidP="00C52505">
            <w:r w:rsidRPr="00C52505">
              <w:t>Sanjiv Verma</w:t>
            </w:r>
          </w:p>
        </w:tc>
        <w:tc>
          <w:tcPr>
            <w:tcW w:w="0" w:type="auto"/>
            <w:vAlign w:val="center"/>
            <w:hideMark/>
          </w:tcPr>
          <w:p w14:paraId="2DCDE130" w14:textId="77777777" w:rsidR="00C52505" w:rsidRPr="00C52505" w:rsidRDefault="00C52505" w:rsidP="00C52505">
            <w:r w:rsidRPr="00C52505">
              <w:t>Clear conceptual narration</w:t>
            </w:r>
          </w:p>
        </w:tc>
        <w:tc>
          <w:tcPr>
            <w:tcW w:w="0" w:type="auto"/>
            <w:vAlign w:val="center"/>
            <w:hideMark/>
          </w:tcPr>
          <w:p w14:paraId="4E44C2CE" w14:textId="77777777" w:rsidR="00C52505" w:rsidRPr="00C52505" w:rsidRDefault="00C52505" w:rsidP="00C52505">
            <w:r w:rsidRPr="00C52505">
              <w:t>Strong for structural reform mapping</w:t>
            </w:r>
          </w:p>
        </w:tc>
        <w:tc>
          <w:tcPr>
            <w:tcW w:w="0" w:type="auto"/>
            <w:vAlign w:val="center"/>
            <w:hideMark/>
          </w:tcPr>
          <w:p w14:paraId="3EF246E8" w14:textId="77777777" w:rsidR="00C52505" w:rsidRPr="00C52505" w:rsidRDefault="00C52505" w:rsidP="00C52505">
            <w:r w:rsidRPr="00C52505">
              <w:t>Moderate</w:t>
            </w:r>
          </w:p>
        </w:tc>
        <w:tc>
          <w:tcPr>
            <w:tcW w:w="0" w:type="auto"/>
            <w:vAlign w:val="center"/>
            <w:hideMark/>
          </w:tcPr>
          <w:p w14:paraId="6F970599" w14:textId="77777777" w:rsidR="00C52505" w:rsidRPr="00C52505" w:rsidRDefault="00C52505" w:rsidP="00C52505">
            <w:r w:rsidRPr="00C52505">
              <w:t>Sectoral node construction</w:t>
            </w:r>
          </w:p>
        </w:tc>
      </w:tr>
      <w:tr w:rsidR="006374E3" w:rsidRPr="00C52505" w14:paraId="398D33D0" w14:textId="77777777" w:rsidTr="00C52505">
        <w:trPr>
          <w:tblCellSpacing w:w="15" w:type="dxa"/>
        </w:trPr>
        <w:tc>
          <w:tcPr>
            <w:tcW w:w="0" w:type="auto"/>
            <w:vAlign w:val="center"/>
            <w:hideMark/>
          </w:tcPr>
          <w:p w14:paraId="2392F7CE" w14:textId="77777777" w:rsidR="00C52505" w:rsidRPr="00C52505" w:rsidRDefault="00C52505" w:rsidP="00C52505">
            <w:r w:rsidRPr="00C52505">
              <w:rPr>
                <w:i/>
                <w:iCs/>
              </w:rPr>
              <w:lastRenderedPageBreak/>
              <w:t>Indian Economy: A Macroeconomic Perspective</w:t>
            </w:r>
          </w:p>
        </w:tc>
        <w:tc>
          <w:tcPr>
            <w:tcW w:w="0" w:type="auto"/>
            <w:vAlign w:val="center"/>
            <w:hideMark/>
          </w:tcPr>
          <w:p w14:paraId="58394E6F" w14:textId="77777777" w:rsidR="00C52505" w:rsidRPr="00C52505" w:rsidRDefault="00C52505" w:rsidP="00C52505">
            <w:r w:rsidRPr="00C52505">
              <w:t>Nilanjan Banik</w:t>
            </w:r>
          </w:p>
        </w:tc>
        <w:tc>
          <w:tcPr>
            <w:tcW w:w="0" w:type="auto"/>
            <w:vAlign w:val="center"/>
            <w:hideMark/>
          </w:tcPr>
          <w:p w14:paraId="2982E5CC" w14:textId="77777777" w:rsidR="00C52505" w:rsidRPr="00C52505" w:rsidRDefault="00C52505" w:rsidP="00C52505">
            <w:r w:rsidRPr="00C52505">
              <w:t>Analytical and India-specific</w:t>
            </w:r>
          </w:p>
        </w:tc>
        <w:tc>
          <w:tcPr>
            <w:tcW w:w="0" w:type="auto"/>
            <w:vAlign w:val="center"/>
            <w:hideMark/>
          </w:tcPr>
          <w:p w14:paraId="1DB6850C" w14:textId="77777777" w:rsidR="00C52505" w:rsidRPr="00C52505" w:rsidRDefault="00C52505" w:rsidP="00C52505">
            <w:r w:rsidRPr="00C52505">
              <w:t>Deep causal logic</w:t>
            </w:r>
          </w:p>
        </w:tc>
        <w:tc>
          <w:tcPr>
            <w:tcW w:w="0" w:type="auto"/>
            <w:vAlign w:val="center"/>
            <w:hideMark/>
          </w:tcPr>
          <w:p w14:paraId="7E1AF133" w14:textId="77777777" w:rsidR="00C52505" w:rsidRPr="00C52505" w:rsidRDefault="00C52505" w:rsidP="00C52505">
            <w:r w:rsidRPr="00C52505">
              <w:t>High</w:t>
            </w:r>
          </w:p>
        </w:tc>
        <w:tc>
          <w:tcPr>
            <w:tcW w:w="0" w:type="auto"/>
            <w:vAlign w:val="center"/>
            <w:hideMark/>
          </w:tcPr>
          <w:p w14:paraId="6AA43B8B" w14:textId="77777777" w:rsidR="00C52505" w:rsidRPr="00C52505" w:rsidRDefault="00C52505" w:rsidP="00C52505">
            <w:r w:rsidRPr="00C52505">
              <w:t>Inflation–policy–growth modeling</w:t>
            </w:r>
          </w:p>
        </w:tc>
      </w:tr>
      <w:tr w:rsidR="006374E3" w:rsidRPr="00C52505" w14:paraId="0FDCEBF7" w14:textId="77777777" w:rsidTr="00C52505">
        <w:trPr>
          <w:tblCellSpacing w:w="15" w:type="dxa"/>
        </w:trPr>
        <w:tc>
          <w:tcPr>
            <w:tcW w:w="0" w:type="auto"/>
            <w:vAlign w:val="center"/>
            <w:hideMark/>
          </w:tcPr>
          <w:p w14:paraId="7909971D" w14:textId="77777777" w:rsidR="00C52505" w:rsidRPr="00C52505" w:rsidRDefault="00C52505" w:rsidP="00C52505">
            <w:r w:rsidRPr="00C52505">
              <w:rPr>
                <w:i/>
                <w:iCs/>
              </w:rPr>
              <w:t>Indian Economy Handbook</w:t>
            </w:r>
          </w:p>
        </w:tc>
        <w:tc>
          <w:tcPr>
            <w:tcW w:w="0" w:type="auto"/>
            <w:vAlign w:val="center"/>
            <w:hideMark/>
          </w:tcPr>
          <w:p w14:paraId="7FF72A98" w14:textId="77777777" w:rsidR="00C52505" w:rsidRPr="00C52505" w:rsidRDefault="00C52505" w:rsidP="00C52505">
            <w:r w:rsidRPr="00C52505">
              <w:t>Ketan</w:t>
            </w:r>
          </w:p>
        </w:tc>
        <w:tc>
          <w:tcPr>
            <w:tcW w:w="0" w:type="auto"/>
            <w:vAlign w:val="center"/>
            <w:hideMark/>
          </w:tcPr>
          <w:p w14:paraId="4829FB2F" w14:textId="77777777" w:rsidR="00C52505" w:rsidRPr="00C52505" w:rsidRDefault="00C52505" w:rsidP="00C52505">
            <w:r w:rsidRPr="00C52505">
              <w:t>Contemporary policy updates</w:t>
            </w:r>
          </w:p>
        </w:tc>
        <w:tc>
          <w:tcPr>
            <w:tcW w:w="0" w:type="auto"/>
            <w:vAlign w:val="center"/>
            <w:hideMark/>
          </w:tcPr>
          <w:p w14:paraId="0D961E8E" w14:textId="77777777" w:rsidR="00C52505" w:rsidRPr="00C52505" w:rsidRDefault="00C52505" w:rsidP="00C52505">
            <w:r w:rsidRPr="00C52505">
              <w:t>Maps new datasets and reforms</w:t>
            </w:r>
          </w:p>
        </w:tc>
        <w:tc>
          <w:tcPr>
            <w:tcW w:w="0" w:type="auto"/>
            <w:vAlign w:val="center"/>
            <w:hideMark/>
          </w:tcPr>
          <w:p w14:paraId="531EF751" w14:textId="77777777" w:rsidR="00C52505" w:rsidRPr="00C52505" w:rsidRDefault="00C52505" w:rsidP="00C52505">
            <w:r w:rsidRPr="00C52505">
              <w:t>Low</w:t>
            </w:r>
          </w:p>
        </w:tc>
        <w:tc>
          <w:tcPr>
            <w:tcW w:w="0" w:type="auto"/>
            <w:vAlign w:val="center"/>
            <w:hideMark/>
          </w:tcPr>
          <w:p w14:paraId="6602AE13" w14:textId="77777777" w:rsidR="00C52505" w:rsidRPr="00C52505" w:rsidRDefault="00C52505" w:rsidP="00C52505">
            <w:r w:rsidRPr="00C52505">
              <w:t>Real-time policy context</w:t>
            </w:r>
          </w:p>
        </w:tc>
      </w:tr>
      <w:tr w:rsidR="006374E3" w:rsidRPr="00C52505" w14:paraId="3B83F2B0" w14:textId="77777777" w:rsidTr="00C52505">
        <w:trPr>
          <w:tblCellSpacing w:w="15" w:type="dxa"/>
        </w:trPr>
        <w:tc>
          <w:tcPr>
            <w:tcW w:w="0" w:type="auto"/>
            <w:vAlign w:val="center"/>
            <w:hideMark/>
          </w:tcPr>
          <w:p w14:paraId="29552D23" w14:textId="77777777" w:rsidR="00C52505" w:rsidRPr="00C52505" w:rsidRDefault="00C52505" w:rsidP="00C52505">
            <w:r w:rsidRPr="00C52505">
              <w:rPr>
                <w:i/>
                <w:iCs/>
              </w:rPr>
              <w:t>Macro Economics (DECO201)</w:t>
            </w:r>
          </w:p>
        </w:tc>
        <w:tc>
          <w:tcPr>
            <w:tcW w:w="0" w:type="auto"/>
            <w:vAlign w:val="center"/>
            <w:hideMark/>
          </w:tcPr>
          <w:p w14:paraId="43B1595A" w14:textId="77777777" w:rsidR="00C52505" w:rsidRPr="00C52505" w:rsidRDefault="00C52505" w:rsidP="00C52505">
            <w:r w:rsidRPr="00C52505">
              <w:t>Dr. Pavitar Parkash Singh</w:t>
            </w:r>
          </w:p>
        </w:tc>
        <w:tc>
          <w:tcPr>
            <w:tcW w:w="0" w:type="auto"/>
            <w:vAlign w:val="center"/>
            <w:hideMark/>
          </w:tcPr>
          <w:p w14:paraId="05BDB009" w14:textId="77777777" w:rsidR="00C52505" w:rsidRPr="00C52505" w:rsidRDefault="00C52505" w:rsidP="00C52505">
            <w:r w:rsidRPr="00C52505">
              <w:t>Statistical and theoretical rigor</w:t>
            </w:r>
          </w:p>
        </w:tc>
        <w:tc>
          <w:tcPr>
            <w:tcW w:w="0" w:type="auto"/>
            <w:vAlign w:val="center"/>
            <w:hideMark/>
          </w:tcPr>
          <w:p w14:paraId="5916F0AE" w14:textId="77777777" w:rsidR="00C52505" w:rsidRPr="00C52505" w:rsidRDefault="00C52505" w:rsidP="00C52505">
            <w:r w:rsidRPr="00C52505">
              <w:t>Strong base for lag and multiplier modeling</w:t>
            </w:r>
          </w:p>
        </w:tc>
        <w:tc>
          <w:tcPr>
            <w:tcW w:w="0" w:type="auto"/>
            <w:vAlign w:val="center"/>
            <w:hideMark/>
          </w:tcPr>
          <w:p w14:paraId="601C31E1" w14:textId="77777777" w:rsidR="00C52505" w:rsidRPr="00C52505" w:rsidRDefault="00C52505" w:rsidP="00C52505">
            <w:r w:rsidRPr="00C52505">
              <w:t>Low</w:t>
            </w:r>
          </w:p>
        </w:tc>
        <w:tc>
          <w:tcPr>
            <w:tcW w:w="0" w:type="auto"/>
            <w:vAlign w:val="center"/>
            <w:hideMark/>
          </w:tcPr>
          <w:p w14:paraId="34B26971" w14:textId="77777777" w:rsidR="00C52505" w:rsidRPr="00C52505" w:rsidRDefault="00C52505" w:rsidP="00C52505">
            <w:r w:rsidRPr="00C52505">
              <w:t>Quantitative modeling</w:t>
            </w:r>
          </w:p>
        </w:tc>
      </w:tr>
      <w:tr w:rsidR="006374E3" w:rsidRPr="00C52505" w14:paraId="2C175F2F" w14:textId="77777777" w:rsidTr="00C52505">
        <w:trPr>
          <w:tblCellSpacing w:w="15" w:type="dxa"/>
        </w:trPr>
        <w:tc>
          <w:tcPr>
            <w:tcW w:w="0" w:type="auto"/>
            <w:vAlign w:val="center"/>
            <w:hideMark/>
          </w:tcPr>
          <w:p w14:paraId="50020D39" w14:textId="77777777" w:rsidR="00C52505" w:rsidRPr="00C52505" w:rsidRDefault="00C52505" w:rsidP="00C52505">
            <w:r w:rsidRPr="00C52505">
              <w:rPr>
                <w:i/>
                <w:iCs/>
              </w:rPr>
              <w:t>Macroeconomic Theory</w:t>
            </w:r>
          </w:p>
        </w:tc>
        <w:tc>
          <w:tcPr>
            <w:tcW w:w="0" w:type="auto"/>
            <w:vAlign w:val="center"/>
            <w:hideMark/>
          </w:tcPr>
          <w:p w14:paraId="79C221E4" w14:textId="77777777" w:rsidR="00C52505" w:rsidRPr="00C52505" w:rsidRDefault="00C52505" w:rsidP="00C52505">
            <w:r w:rsidRPr="00C52505">
              <w:t>—</w:t>
            </w:r>
          </w:p>
        </w:tc>
        <w:tc>
          <w:tcPr>
            <w:tcW w:w="0" w:type="auto"/>
            <w:vAlign w:val="center"/>
            <w:hideMark/>
          </w:tcPr>
          <w:p w14:paraId="279B0E08" w14:textId="77777777" w:rsidR="00C52505" w:rsidRPr="00C52505" w:rsidRDefault="00C52505" w:rsidP="00C52505">
            <w:r w:rsidRPr="00C52505">
              <w:t>Classical + Keynesian synthesis</w:t>
            </w:r>
          </w:p>
        </w:tc>
        <w:tc>
          <w:tcPr>
            <w:tcW w:w="0" w:type="auto"/>
            <w:vAlign w:val="center"/>
            <w:hideMark/>
          </w:tcPr>
          <w:p w14:paraId="02761975" w14:textId="77777777" w:rsidR="00C52505" w:rsidRPr="00C52505" w:rsidRDefault="00C52505" w:rsidP="00C52505">
            <w:r w:rsidRPr="00C52505">
              <w:t>Establishes cause–effect directionality</w:t>
            </w:r>
          </w:p>
        </w:tc>
        <w:tc>
          <w:tcPr>
            <w:tcW w:w="0" w:type="auto"/>
            <w:vAlign w:val="center"/>
            <w:hideMark/>
          </w:tcPr>
          <w:p w14:paraId="07BB5B19" w14:textId="77777777" w:rsidR="00C52505" w:rsidRPr="00C52505" w:rsidRDefault="00C52505" w:rsidP="00C52505">
            <w:r w:rsidRPr="00C52505">
              <w:t>Low</w:t>
            </w:r>
          </w:p>
        </w:tc>
        <w:tc>
          <w:tcPr>
            <w:tcW w:w="0" w:type="auto"/>
            <w:vAlign w:val="center"/>
            <w:hideMark/>
          </w:tcPr>
          <w:p w14:paraId="39A28D66" w14:textId="77777777" w:rsidR="00C52505" w:rsidRPr="00C52505" w:rsidRDefault="00C52505" w:rsidP="00C52505">
            <w:r w:rsidRPr="00C52505">
              <w:t>Foundational theoretical grounding</w:t>
            </w:r>
          </w:p>
        </w:tc>
      </w:tr>
      <w:tr w:rsidR="006374E3" w:rsidRPr="00C52505" w14:paraId="4BDE5D22" w14:textId="77777777" w:rsidTr="00C52505">
        <w:trPr>
          <w:tblCellSpacing w:w="15" w:type="dxa"/>
        </w:trPr>
        <w:tc>
          <w:tcPr>
            <w:tcW w:w="0" w:type="auto"/>
            <w:vAlign w:val="center"/>
            <w:hideMark/>
          </w:tcPr>
          <w:p w14:paraId="17AB502A" w14:textId="77777777" w:rsidR="00C52505" w:rsidRPr="00C52505" w:rsidRDefault="00C52505" w:rsidP="00C52505">
            <w:r w:rsidRPr="00C52505">
              <w:rPr>
                <w:i/>
                <w:iCs/>
              </w:rPr>
              <w:t>Public Finance &amp; Fiscal Policy</w:t>
            </w:r>
          </w:p>
        </w:tc>
        <w:tc>
          <w:tcPr>
            <w:tcW w:w="0" w:type="auto"/>
            <w:vAlign w:val="center"/>
            <w:hideMark/>
          </w:tcPr>
          <w:p w14:paraId="222F16AE" w14:textId="77777777" w:rsidR="00C52505" w:rsidRPr="00C52505" w:rsidRDefault="00C52505" w:rsidP="00C52505">
            <w:r w:rsidRPr="00C52505">
              <w:t>—</w:t>
            </w:r>
          </w:p>
        </w:tc>
        <w:tc>
          <w:tcPr>
            <w:tcW w:w="0" w:type="auto"/>
            <w:vAlign w:val="center"/>
            <w:hideMark/>
          </w:tcPr>
          <w:p w14:paraId="0385C644" w14:textId="77777777" w:rsidR="00C52505" w:rsidRPr="00C52505" w:rsidRDefault="00C52505" w:rsidP="00C52505">
            <w:r w:rsidRPr="00C52505">
              <w:t>Indian fiscal fundamentals</w:t>
            </w:r>
          </w:p>
        </w:tc>
        <w:tc>
          <w:tcPr>
            <w:tcW w:w="0" w:type="auto"/>
            <w:vAlign w:val="center"/>
            <w:hideMark/>
          </w:tcPr>
          <w:p w14:paraId="3E13C2E5" w14:textId="77777777" w:rsidR="00C52505" w:rsidRPr="00C52505" w:rsidRDefault="00C52505" w:rsidP="00C52505">
            <w:r w:rsidRPr="00C52505">
              <w:t>Links expenditure, taxation, and debt loops</w:t>
            </w:r>
          </w:p>
        </w:tc>
        <w:tc>
          <w:tcPr>
            <w:tcW w:w="0" w:type="auto"/>
            <w:vAlign w:val="center"/>
            <w:hideMark/>
          </w:tcPr>
          <w:p w14:paraId="17289AC5" w14:textId="77777777" w:rsidR="00C52505" w:rsidRPr="00C52505" w:rsidRDefault="00C52505" w:rsidP="00C52505">
            <w:r w:rsidRPr="00C52505">
              <w:t>Low</w:t>
            </w:r>
          </w:p>
        </w:tc>
        <w:tc>
          <w:tcPr>
            <w:tcW w:w="0" w:type="auto"/>
            <w:vAlign w:val="center"/>
            <w:hideMark/>
          </w:tcPr>
          <w:p w14:paraId="0BC6274D" w14:textId="77777777" w:rsidR="00C52505" w:rsidRPr="00C52505" w:rsidRDefault="00C52505" w:rsidP="00C52505">
            <w:r w:rsidRPr="00C52505">
              <w:t>Fiscal and public finance modeling</w:t>
            </w:r>
          </w:p>
        </w:tc>
      </w:tr>
      <w:tr w:rsidR="006374E3" w:rsidRPr="00C52505" w14:paraId="13AB3C9B" w14:textId="77777777" w:rsidTr="00C52505">
        <w:trPr>
          <w:tblCellSpacing w:w="15" w:type="dxa"/>
        </w:trPr>
        <w:tc>
          <w:tcPr>
            <w:tcW w:w="0" w:type="auto"/>
            <w:vAlign w:val="center"/>
            <w:hideMark/>
          </w:tcPr>
          <w:p w14:paraId="2CA7C8FB" w14:textId="77777777" w:rsidR="00C52505" w:rsidRPr="00C52505" w:rsidRDefault="00C52505" w:rsidP="00C52505">
            <w:r w:rsidRPr="00C52505">
              <w:rPr>
                <w:i/>
                <w:iCs/>
              </w:rPr>
              <w:t>India’s Fiscal Strategy and Management at a Crossroads</w:t>
            </w:r>
          </w:p>
        </w:tc>
        <w:tc>
          <w:tcPr>
            <w:tcW w:w="0" w:type="auto"/>
            <w:vAlign w:val="center"/>
            <w:hideMark/>
          </w:tcPr>
          <w:p w14:paraId="3BD600AD" w14:textId="77777777" w:rsidR="00C52505" w:rsidRPr="00C52505" w:rsidRDefault="00C52505" w:rsidP="00C52505">
            <w:r w:rsidRPr="00C52505">
              <w:t>Ramesh Kumar Nanjundaiya</w:t>
            </w:r>
          </w:p>
        </w:tc>
        <w:tc>
          <w:tcPr>
            <w:tcW w:w="0" w:type="auto"/>
            <w:vAlign w:val="center"/>
            <w:hideMark/>
          </w:tcPr>
          <w:p w14:paraId="1BE4CF3B" w14:textId="77777777" w:rsidR="00C52505" w:rsidRPr="00C52505" w:rsidRDefault="00C52505" w:rsidP="00C52505">
            <w:r w:rsidRPr="00C52505">
              <w:t>Policy analysis and fiscal design</w:t>
            </w:r>
          </w:p>
        </w:tc>
        <w:tc>
          <w:tcPr>
            <w:tcW w:w="0" w:type="auto"/>
            <w:vAlign w:val="center"/>
            <w:hideMark/>
          </w:tcPr>
          <w:p w14:paraId="33EED0DE" w14:textId="77777777" w:rsidR="00C52505" w:rsidRPr="00C52505" w:rsidRDefault="00C52505" w:rsidP="00C52505">
            <w:r w:rsidRPr="00C52505">
              <w:t>Up-to-date macro–fiscal causality</w:t>
            </w:r>
          </w:p>
        </w:tc>
        <w:tc>
          <w:tcPr>
            <w:tcW w:w="0" w:type="auto"/>
            <w:vAlign w:val="center"/>
            <w:hideMark/>
          </w:tcPr>
          <w:p w14:paraId="6BCFA498" w14:textId="77777777" w:rsidR="00C52505" w:rsidRPr="00C52505" w:rsidRDefault="00C52505" w:rsidP="00C52505">
            <w:r w:rsidRPr="00C52505">
              <w:t>Very Low</w:t>
            </w:r>
          </w:p>
        </w:tc>
        <w:tc>
          <w:tcPr>
            <w:tcW w:w="0" w:type="auto"/>
            <w:vAlign w:val="center"/>
            <w:hideMark/>
          </w:tcPr>
          <w:p w14:paraId="17EA5428" w14:textId="77777777" w:rsidR="00C52505" w:rsidRPr="00C52505" w:rsidRDefault="00C52505" w:rsidP="00C52505">
            <w:r w:rsidRPr="00C52505">
              <w:t>Current fiscal–growth interplay</w:t>
            </w:r>
          </w:p>
        </w:tc>
      </w:tr>
    </w:tbl>
    <w:p w14:paraId="2FD28D46" w14:textId="6025BBD7" w:rsidR="008901C0" w:rsidRPr="008901C0" w:rsidRDefault="008901C0" w:rsidP="008901C0"/>
    <w:p w14:paraId="5E374C40" w14:textId="77777777" w:rsidR="006374E3" w:rsidRPr="006374E3" w:rsidRDefault="006374E3" w:rsidP="006374E3">
      <w:pPr>
        <w:rPr>
          <w:b/>
          <w:bCs/>
        </w:rPr>
      </w:pPr>
      <w:r w:rsidRPr="006374E3">
        <w:rPr>
          <w:b/>
          <w:bCs/>
        </w:rPr>
        <w:t>Summary Note</w:t>
      </w:r>
    </w:p>
    <w:p w14:paraId="4B4708B5" w14:textId="77777777" w:rsidR="006374E3" w:rsidRPr="006374E3" w:rsidRDefault="006374E3" w:rsidP="006374E3">
      <w:pPr>
        <w:numPr>
          <w:ilvl w:val="0"/>
          <w:numId w:val="13"/>
        </w:numPr>
      </w:pPr>
      <w:r w:rsidRPr="006374E3">
        <w:rPr>
          <w:b/>
          <w:bCs/>
        </w:rPr>
        <w:t>Ramesh Singh</w:t>
      </w:r>
      <w:r w:rsidRPr="006374E3">
        <w:t xml:space="preserve"> and </w:t>
      </w:r>
      <w:r w:rsidRPr="006374E3">
        <w:rPr>
          <w:b/>
          <w:bCs/>
        </w:rPr>
        <w:t>Sanjiv Verma</w:t>
      </w:r>
      <w:r w:rsidRPr="006374E3">
        <w:t xml:space="preserve"> → conceptual breadth and clarity on India’s economic foundations.</w:t>
      </w:r>
    </w:p>
    <w:p w14:paraId="7F25D899" w14:textId="77777777" w:rsidR="006374E3" w:rsidRPr="006374E3" w:rsidRDefault="006374E3" w:rsidP="006374E3">
      <w:pPr>
        <w:numPr>
          <w:ilvl w:val="0"/>
          <w:numId w:val="13"/>
        </w:numPr>
      </w:pPr>
      <w:r w:rsidRPr="006374E3">
        <w:rPr>
          <w:b/>
          <w:bCs/>
        </w:rPr>
        <w:t>Nilanjan Banik</w:t>
      </w:r>
      <w:r w:rsidRPr="006374E3">
        <w:t xml:space="preserve"> → analytical depth, econometric reasoning, and policy trade-offs.</w:t>
      </w:r>
    </w:p>
    <w:p w14:paraId="69F36568" w14:textId="77777777" w:rsidR="006374E3" w:rsidRPr="006374E3" w:rsidRDefault="006374E3" w:rsidP="006374E3">
      <w:pPr>
        <w:numPr>
          <w:ilvl w:val="0"/>
          <w:numId w:val="13"/>
        </w:numPr>
      </w:pPr>
      <w:r w:rsidRPr="006374E3">
        <w:rPr>
          <w:b/>
          <w:bCs/>
        </w:rPr>
        <w:t>Ketan (UPSC Handbook)</w:t>
      </w:r>
      <w:r w:rsidRPr="006374E3">
        <w:t xml:space="preserve"> → up-to-date India policy realism and implementation context.</w:t>
      </w:r>
    </w:p>
    <w:p w14:paraId="3986427D" w14:textId="77777777" w:rsidR="006374E3" w:rsidRPr="006374E3" w:rsidRDefault="006374E3" w:rsidP="006374E3">
      <w:pPr>
        <w:numPr>
          <w:ilvl w:val="0"/>
          <w:numId w:val="13"/>
        </w:numPr>
      </w:pPr>
      <w:r w:rsidRPr="006374E3">
        <w:rPr>
          <w:b/>
          <w:bCs/>
        </w:rPr>
        <w:t>Dr. Pavitar Parkash Singh (LPU Macro Economics)</w:t>
      </w:r>
      <w:r w:rsidRPr="006374E3">
        <w:t xml:space="preserve"> and </w:t>
      </w:r>
      <w:r w:rsidRPr="006374E3">
        <w:rPr>
          <w:b/>
          <w:bCs/>
        </w:rPr>
        <w:t>Macroeconomic Theory</w:t>
      </w:r>
      <w:r w:rsidRPr="006374E3">
        <w:t xml:space="preserve"> → theoretical scaffolding for quantitative causality and lag structure.</w:t>
      </w:r>
    </w:p>
    <w:p w14:paraId="6EB18AFA" w14:textId="77777777" w:rsidR="006374E3" w:rsidRPr="006374E3" w:rsidRDefault="006374E3" w:rsidP="006374E3">
      <w:pPr>
        <w:numPr>
          <w:ilvl w:val="0"/>
          <w:numId w:val="13"/>
        </w:numPr>
      </w:pPr>
      <w:r w:rsidRPr="006374E3">
        <w:rPr>
          <w:b/>
          <w:bCs/>
        </w:rPr>
        <w:t>Public Finance &amp; Fiscal Policy</w:t>
      </w:r>
      <w:r w:rsidRPr="006374E3">
        <w:t xml:space="preserve"> → grounding in India’s fiscal architecture, expenditure multipliers, and debt dynamics.</w:t>
      </w:r>
    </w:p>
    <w:p w14:paraId="2C2D834C" w14:textId="77777777" w:rsidR="006374E3" w:rsidRPr="006374E3" w:rsidRDefault="006374E3" w:rsidP="006374E3">
      <w:pPr>
        <w:numPr>
          <w:ilvl w:val="0"/>
          <w:numId w:val="13"/>
        </w:numPr>
      </w:pPr>
      <w:r w:rsidRPr="006374E3">
        <w:rPr>
          <w:b/>
          <w:bCs/>
        </w:rPr>
        <w:t>Ramesh Kumar Nanjundaiya (IMF, 2024)</w:t>
      </w:r>
      <w:r w:rsidRPr="006374E3">
        <w:t xml:space="preserve"> → contemporary perspective on fiscal strategy, capital formation, and growth balance in post-COVID India.</w:t>
      </w:r>
    </w:p>
    <w:p w14:paraId="693BC6CC" w14:textId="42D08AA7" w:rsidR="00C830C4" w:rsidRPr="00C830C4" w:rsidRDefault="00C830C4" w:rsidP="00C830C4">
      <w:pPr>
        <w:pStyle w:val="Heading1"/>
        <w:rPr>
          <w:b/>
          <w:bCs/>
        </w:rPr>
      </w:pPr>
      <w:bookmarkStart w:id="1" w:name="_Toc211960480"/>
      <w:r w:rsidRPr="00C830C4">
        <w:rPr>
          <w:b/>
          <w:bCs/>
        </w:rPr>
        <w:lastRenderedPageBreak/>
        <w:t>Labor &amp; Migration</w:t>
      </w:r>
      <w:bookmarkEnd w:id="1"/>
      <w:r w:rsidRPr="00C830C4">
        <w:rPr>
          <w:b/>
          <w:bCs/>
        </w:rPr>
        <w:t xml:space="preserve"> </w:t>
      </w:r>
    </w:p>
    <w:p w14:paraId="35466470" w14:textId="77777777" w:rsidR="00C830C4" w:rsidRPr="00C830C4" w:rsidRDefault="00C830C4" w:rsidP="00C830C4">
      <w:pPr>
        <w:pStyle w:val="Heading2"/>
      </w:pPr>
      <w:bookmarkStart w:id="2" w:name="_Toc211960481"/>
      <w:r w:rsidRPr="00C830C4">
        <w:t>1. Overview</w:t>
      </w:r>
      <w:bookmarkEnd w:id="2"/>
    </w:p>
    <w:p w14:paraId="274EDF42" w14:textId="77777777" w:rsidR="00E073AA" w:rsidRDefault="00C830C4" w:rsidP="00C830C4">
      <w:r w:rsidRPr="00C830C4">
        <w:t xml:space="preserve">Labor and migration form the connective tissue of India’s real economy. The movement of workers between rural and urban areas, and across states, reflects both </w:t>
      </w:r>
      <w:r w:rsidRPr="00C830C4">
        <w:rPr>
          <w:b/>
          <w:bCs/>
        </w:rPr>
        <w:t>economic opportunity</w:t>
      </w:r>
      <w:r w:rsidRPr="00C830C4">
        <w:t xml:space="preserve"> and </w:t>
      </w:r>
      <w:r w:rsidRPr="00C830C4">
        <w:rPr>
          <w:b/>
          <w:bCs/>
        </w:rPr>
        <w:t>distress signals</w:t>
      </w:r>
      <w:r w:rsidRPr="00C830C4">
        <w:t>. Employment trends directly shape income, consumption, and productivity, while migration patterns reveal how regions absorb or shed labor in response to growth, inflation, and policy shifts.</w:t>
      </w:r>
      <w:r w:rsidR="00E073AA">
        <w:t xml:space="preserve"> </w:t>
      </w:r>
    </w:p>
    <w:p w14:paraId="6887FED7" w14:textId="09A8AF04" w:rsidR="00C830C4" w:rsidRPr="00C830C4" w:rsidRDefault="00E073AA" w:rsidP="00C830C4">
      <w:r w:rsidRPr="00E073AA">
        <w:t>India’s labour dynamics reflect formalization (EPFO/ESIC), informal absorption (construction, retail, logistics), and mobility (seasonal, inter-state). Causality is not only wage → migration; it’s driven by job creation, cost of living differentials, social protection portability, and infrastructure access. Migration can be circular; therefore, high-frequency proxies must capture flows, not just stocks.</w:t>
      </w:r>
    </w:p>
    <w:p w14:paraId="44487C5C" w14:textId="77777777" w:rsidR="00C830C4" w:rsidRPr="00C830C4" w:rsidRDefault="007B6B49" w:rsidP="00C830C4">
      <w:r>
        <w:rPr>
          <w:noProof/>
        </w:rPr>
        <w:pict w14:anchorId="2760D87B">
          <v:rect id="_x0000_i1063" alt="" style="width:451.3pt;height:.05pt;mso-width-percent:0;mso-height-percent:0;mso-width-percent:0;mso-height-percent:0" o:hralign="center" o:hrstd="t" o:hr="t" fillcolor="#a0a0a0" stroked="f"/>
        </w:pict>
      </w:r>
    </w:p>
    <w:p w14:paraId="2BD7B1BC" w14:textId="77777777" w:rsidR="00C830C4" w:rsidRPr="00C830C4" w:rsidRDefault="00C830C4" w:rsidP="00C830C4">
      <w:pPr>
        <w:pStyle w:val="Heading2"/>
      </w:pPr>
      <w:bookmarkStart w:id="3" w:name="_Toc211960482"/>
      <w:r w:rsidRPr="00C830C4">
        <w:t>2. Core Causal Relationships</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3"/>
        <w:gridCol w:w="4923"/>
      </w:tblGrid>
      <w:tr w:rsidR="00C830C4" w:rsidRPr="00C830C4" w14:paraId="375F569A" w14:textId="77777777">
        <w:trPr>
          <w:tblHeader/>
          <w:tblCellSpacing w:w="15" w:type="dxa"/>
        </w:trPr>
        <w:tc>
          <w:tcPr>
            <w:tcW w:w="0" w:type="auto"/>
            <w:vAlign w:val="center"/>
            <w:hideMark/>
          </w:tcPr>
          <w:p w14:paraId="0CCA4ABF" w14:textId="77777777" w:rsidR="00C830C4" w:rsidRPr="00C830C4" w:rsidRDefault="00C830C4" w:rsidP="00C830C4">
            <w:pPr>
              <w:rPr>
                <w:b/>
                <w:bCs/>
              </w:rPr>
            </w:pPr>
            <w:r w:rsidRPr="00C830C4">
              <w:rPr>
                <w:b/>
                <w:bCs/>
              </w:rPr>
              <w:t>Cause → Effect</w:t>
            </w:r>
          </w:p>
        </w:tc>
        <w:tc>
          <w:tcPr>
            <w:tcW w:w="0" w:type="auto"/>
            <w:vAlign w:val="center"/>
            <w:hideMark/>
          </w:tcPr>
          <w:p w14:paraId="47A245DF" w14:textId="77777777" w:rsidR="00C830C4" w:rsidRPr="00C830C4" w:rsidRDefault="00C830C4" w:rsidP="00C830C4">
            <w:pPr>
              <w:rPr>
                <w:b/>
                <w:bCs/>
              </w:rPr>
            </w:pPr>
            <w:r w:rsidRPr="00C830C4">
              <w:rPr>
                <w:b/>
                <w:bCs/>
              </w:rPr>
              <w:t>Mechanism</w:t>
            </w:r>
          </w:p>
        </w:tc>
      </w:tr>
      <w:tr w:rsidR="00C830C4" w:rsidRPr="00C830C4" w14:paraId="01C55AE4" w14:textId="77777777">
        <w:trPr>
          <w:tblCellSpacing w:w="15" w:type="dxa"/>
        </w:trPr>
        <w:tc>
          <w:tcPr>
            <w:tcW w:w="0" w:type="auto"/>
            <w:vAlign w:val="center"/>
            <w:hideMark/>
          </w:tcPr>
          <w:p w14:paraId="5F8A1C93" w14:textId="44FFCE7D" w:rsidR="00C830C4" w:rsidRPr="00C830C4" w:rsidRDefault="00C830C4" w:rsidP="00C830C4">
            <w:r w:rsidRPr="00C830C4">
              <w:rPr>
                <w:b/>
                <w:bCs/>
              </w:rPr>
              <w:t>Economic Growth (↑)</w:t>
            </w:r>
            <w:r w:rsidRPr="00C830C4">
              <w:t xml:space="preserve"> → </w:t>
            </w:r>
            <w:r w:rsidRPr="00C830C4">
              <w:rPr>
                <w:b/>
                <w:bCs/>
              </w:rPr>
              <w:t>Employment Creation (↑)</w:t>
            </w:r>
          </w:p>
        </w:tc>
        <w:tc>
          <w:tcPr>
            <w:tcW w:w="0" w:type="auto"/>
            <w:vAlign w:val="center"/>
            <w:hideMark/>
          </w:tcPr>
          <w:p w14:paraId="507709F2" w14:textId="77777777" w:rsidR="00C830C4" w:rsidRPr="00C830C4" w:rsidRDefault="00C830C4" w:rsidP="00C830C4">
            <w:r w:rsidRPr="00C830C4">
              <w:t>Expanding output in manufacturing, construction, and services increases labor demand.</w:t>
            </w:r>
          </w:p>
        </w:tc>
      </w:tr>
      <w:tr w:rsidR="00C830C4" w:rsidRPr="00C830C4" w14:paraId="2AF52313" w14:textId="77777777">
        <w:trPr>
          <w:tblCellSpacing w:w="15" w:type="dxa"/>
        </w:trPr>
        <w:tc>
          <w:tcPr>
            <w:tcW w:w="0" w:type="auto"/>
            <w:vAlign w:val="center"/>
            <w:hideMark/>
          </w:tcPr>
          <w:p w14:paraId="0B3C855E" w14:textId="77777777" w:rsidR="00C830C4" w:rsidRPr="00C830C4" w:rsidRDefault="00C830C4" w:rsidP="00C830C4">
            <w:r w:rsidRPr="00C830C4">
              <w:rPr>
                <w:b/>
                <w:bCs/>
              </w:rPr>
              <w:t>Employment Opportunities (↑)</w:t>
            </w:r>
            <w:r w:rsidRPr="00C830C4">
              <w:t xml:space="preserve"> → </w:t>
            </w:r>
            <w:r w:rsidRPr="00C830C4">
              <w:rPr>
                <w:b/>
                <w:bCs/>
              </w:rPr>
              <w:t>Rural–Urban Migration (↑)</w:t>
            </w:r>
          </w:p>
        </w:tc>
        <w:tc>
          <w:tcPr>
            <w:tcW w:w="0" w:type="auto"/>
            <w:vAlign w:val="center"/>
            <w:hideMark/>
          </w:tcPr>
          <w:p w14:paraId="2BD524E5" w14:textId="77777777" w:rsidR="00C830C4" w:rsidRPr="00C830C4" w:rsidRDefault="00C830C4" w:rsidP="00C830C4">
            <w:r w:rsidRPr="00C830C4">
              <w:t>Workers move toward higher wage zones, especially after agricultural slack seasons.</w:t>
            </w:r>
          </w:p>
        </w:tc>
      </w:tr>
      <w:tr w:rsidR="00C830C4" w:rsidRPr="00C830C4" w14:paraId="08FC1E57" w14:textId="77777777">
        <w:trPr>
          <w:tblCellSpacing w:w="15" w:type="dxa"/>
        </w:trPr>
        <w:tc>
          <w:tcPr>
            <w:tcW w:w="0" w:type="auto"/>
            <w:vAlign w:val="center"/>
            <w:hideMark/>
          </w:tcPr>
          <w:p w14:paraId="194F5BD8" w14:textId="77777777" w:rsidR="00C830C4" w:rsidRPr="00C830C4" w:rsidRDefault="00C830C4" w:rsidP="00C830C4">
            <w:r w:rsidRPr="00C830C4">
              <w:rPr>
                <w:b/>
                <w:bCs/>
              </w:rPr>
              <w:t>Agricultural Productivity (↑)</w:t>
            </w:r>
            <w:r w:rsidRPr="00C830C4">
              <w:t xml:space="preserve"> → </w:t>
            </w:r>
            <w:r w:rsidRPr="00C830C4">
              <w:rPr>
                <w:b/>
                <w:bCs/>
              </w:rPr>
              <w:t>Seasonal Migration (↓)</w:t>
            </w:r>
          </w:p>
        </w:tc>
        <w:tc>
          <w:tcPr>
            <w:tcW w:w="0" w:type="auto"/>
            <w:vAlign w:val="center"/>
            <w:hideMark/>
          </w:tcPr>
          <w:p w14:paraId="148337B0" w14:textId="77777777" w:rsidR="00C830C4" w:rsidRPr="00C830C4" w:rsidRDefault="00C830C4" w:rsidP="00C830C4">
            <w:r w:rsidRPr="00C830C4">
              <w:t>Higher farm incomes reduce the need to migrate temporarily.</w:t>
            </w:r>
          </w:p>
        </w:tc>
      </w:tr>
      <w:tr w:rsidR="00C830C4" w:rsidRPr="00C830C4" w14:paraId="4492E6B9" w14:textId="77777777">
        <w:trPr>
          <w:tblCellSpacing w:w="15" w:type="dxa"/>
        </w:trPr>
        <w:tc>
          <w:tcPr>
            <w:tcW w:w="0" w:type="auto"/>
            <w:vAlign w:val="center"/>
            <w:hideMark/>
          </w:tcPr>
          <w:p w14:paraId="4B249EB3" w14:textId="77777777" w:rsidR="00C830C4" w:rsidRPr="00C830C4" w:rsidRDefault="00C830C4" w:rsidP="00C830C4">
            <w:r w:rsidRPr="00C830C4">
              <w:rPr>
                <w:b/>
                <w:bCs/>
              </w:rPr>
              <w:t>Urban Wage Differentials (↑)</w:t>
            </w:r>
            <w:r w:rsidRPr="00C830C4">
              <w:t xml:space="preserve"> → </w:t>
            </w:r>
            <w:r w:rsidRPr="00C830C4">
              <w:rPr>
                <w:b/>
                <w:bCs/>
              </w:rPr>
              <w:t>Permanent Migration (↑)</w:t>
            </w:r>
          </w:p>
        </w:tc>
        <w:tc>
          <w:tcPr>
            <w:tcW w:w="0" w:type="auto"/>
            <w:vAlign w:val="center"/>
            <w:hideMark/>
          </w:tcPr>
          <w:p w14:paraId="56E905DD" w14:textId="77777777" w:rsidR="00C830C4" w:rsidRPr="00C830C4" w:rsidRDefault="00C830C4" w:rsidP="00C830C4">
            <w:r w:rsidRPr="00C830C4">
              <w:t>Persistent gaps in earning potential drive long-term relocation.</w:t>
            </w:r>
          </w:p>
        </w:tc>
      </w:tr>
      <w:tr w:rsidR="00C830C4" w:rsidRPr="00C830C4" w14:paraId="364BE952" w14:textId="77777777">
        <w:trPr>
          <w:tblCellSpacing w:w="15" w:type="dxa"/>
        </w:trPr>
        <w:tc>
          <w:tcPr>
            <w:tcW w:w="0" w:type="auto"/>
            <w:vAlign w:val="center"/>
            <w:hideMark/>
          </w:tcPr>
          <w:p w14:paraId="52AA0F36" w14:textId="77777777" w:rsidR="00C830C4" w:rsidRPr="00C830C4" w:rsidRDefault="00C830C4" w:rsidP="00C830C4">
            <w:r w:rsidRPr="00C830C4">
              <w:rPr>
                <w:b/>
                <w:bCs/>
              </w:rPr>
              <w:t>Inflation (↑)</w:t>
            </w:r>
            <w:r w:rsidRPr="00C830C4">
              <w:t xml:space="preserve"> → </w:t>
            </w:r>
            <w:r w:rsidRPr="00C830C4">
              <w:rPr>
                <w:b/>
                <w:bCs/>
              </w:rPr>
              <w:t>Real Wages (↓)</w:t>
            </w:r>
            <w:r w:rsidRPr="00C830C4">
              <w:t xml:space="preserve"> → </w:t>
            </w:r>
            <w:r w:rsidRPr="00C830C4">
              <w:rPr>
                <w:b/>
                <w:bCs/>
              </w:rPr>
              <w:t>Rural Distress (↑)</w:t>
            </w:r>
            <w:r w:rsidRPr="00C830C4">
              <w:t xml:space="preserve"> → </w:t>
            </w:r>
            <w:r w:rsidRPr="00C830C4">
              <w:rPr>
                <w:b/>
                <w:bCs/>
              </w:rPr>
              <w:t>Out-Migration (↑)</w:t>
            </w:r>
          </w:p>
        </w:tc>
        <w:tc>
          <w:tcPr>
            <w:tcW w:w="0" w:type="auto"/>
            <w:vAlign w:val="center"/>
            <w:hideMark/>
          </w:tcPr>
          <w:p w14:paraId="611679CF" w14:textId="77777777" w:rsidR="00C830C4" w:rsidRPr="00C830C4" w:rsidRDefault="00C830C4" w:rsidP="00C830C4">
            <w:r w:rsidRPr="00C830C4">
              <w:t>Price pressure erodes purchasing power, especially among unorganized workers.</w:t>
            </w:r>
          </w:p>
        </w:tc>
      </w:tr>
      <w:tr w:rsidR="00C830C4" w:rsidRPr="00C830C4" w14:paraId="08372963" w14:textId="77777777">
        <w:trPr>
          <w:tblCellSpacing w:w="15" w:type="dxa"/>
        </w:trPr>
        <w:tc>
          <w:tcPr>
            <w:tcW w:w="0" w:type="auto"/>
            <w:vAlign w:val="center"/>
            <w:hideMark/>
          </w:tcPr>
          <w:p w14:paraId="1942B094" w14:textId="77777777" w:rsidR="00C830C4" w:rsidRPr="00C830C4" w:rsidRDefault="00C830C4" w:rsidP="00C830C4">
            <w:r w:rsidRPr="00C830C4">
              <w:rPr>
                <w:b/>
                <w:bCs/>
              </w:rPr>
              <w:t>Infrastructure &amp; Connectivity (↑)</w:t>
            </w:r>
            <w:r w:rsidRPr="00C830C4">
              <w:t xml:space="preserve"> → </w:t>
            </w:r>
            <w:r w:rsidRPr="00C830C4">
              <w:rPr>
                <w:b/>
                <w:bCs/>
              </w:rPr>
              <w:t>Labor Mobility (↑)</w:t>
            </w:r>
          </w:p>
        </w:tc>
        <w:tc>
          <w:tcPr>
            <w:tcW w:w="0" w:type="auto"/>
            <w:vAlign w:val="center"/>
            <w:hideMark/>
          </w:tcPr>
          <w:p w14:paraId="2E7CE3AD" w14:textId="77777777" w:rsidR="00C830C4" w:rsidRPr="00C830C4" w:rsidRDefault="00C830C4" w:rsidP="00C830C4">
            <w:r w:rsidRPr="00C830C4">
              <w:t>Better transport and housing access reduce friction in migration decisions.</w:t>
            </w:r>
          </w:p>
        </w:tc>
      </w:tr>
      <w:tr w:rsidR="00C830C4" w:rsidRPr="00C830C4" w14:paraId="41BA0917" w14:textId="77777777">
        <w:trPr>
          <w:tblCellSpacing w:w="15" w:type="dxa"/>
        </w:trPr>
        <w:tc>
          <w:tcPr>
            <w:tcW w:w="0" w:type="auto"/>
            <w:vAlign w:val="center"/>
            <w:hideMark/>
          </w:tcPr>
          <w:p w14:paraId="473B5DA8" w14:textId="77777777" w:rsidR="00C830C4" w:rsidRPr="00C830C4" w:rsidRDefault="00C830C4" w:rsidP="00C830C4">
            <w:r w:rsidRPr="00C830C4">
              <w:rPr>
                <w:b/>
                <w:bCs/>
              </w:rPr>
              <w:t>Public Employment Schemes (MGNREGA, etc.) (↑)</w:t>
            </w:r>
            <w:r w:rsidRPr="00C830C4">
              <w:t xml:space="preserve"> → </w:t>
            </w:r>
            <w:r w:rsidRPr="00C830C4">
              <w:rPr>
                <w:b/>
                <w:bCs/>
              </w:rPr>
              <w:t>Distress Migration (↓)</w:t>
            </w:r>
          </w:p>
        </w:tc>
        <w:tc>
          <w:tcPr>
            <w:tcW w:w="0" w:type="auto"/>
            <w:vAlign w:val="center"/>
            <w:hideMark/>
          </w:tcPr>
          <w:p w14:paraId="4B84D3B1" w14:textId="77777777" w:rsidR="00C830C4" w:rsidRPr="00C830C4" w:rsidRDefault="00C830C4" w:rsidP="00C830C4">
            <w:r w:rsidRPr="00C830C4">
              <w:t>Rural job programs cushion local employment and reduce push migration.</w:t>
            </w:r>
          </w:p>
        </w:tc>
      </w:tr>
      <w:tr w:rsidR="00C830C4" w:rsidRPr="00C830C4" w14:paraId="5CCFA493" w14:textId="77777777">
        <w:trPr>
          <w:tblCellSpacing w:w="15" w:type="dxa"/>
        </w:trPr>
        <w:tc>
          <w:tcPr>
            <w:tcW w:w="0" w:type="auto"/>
            <w:vAlign w:val="center"/>
            <w:hideMark/>
          </w:tcPr>
          <w:p w14:paraId="18FB7E64" w14:textId="77777777" w:rsidR="00C830C4" w:rsidRPr="00C830C4" w:rsidRDefault="00C830C4" w:rsidP="00C830C4">
            <w:r w:rsidRPr="00C830C4">
              <w:rPr>
                <w:b/>
                <w:bCs/>
              </w:rPr>
              <w:t>Industrial Expansion (↑)</w:t>
            </w:r>
            <w:r w:rsidRPr="00C830C4">
              <w:t xml:space="preserve"> → </w:t>
            </w:r>
            <w:r w:rsidRPr="00C830C4">
              <w:rPr>
                <w:b/>
                <w:bCs/>
              </w:rPr>
              <w:t>Formalization (↑)</w:t>
            </w:r>
            <w:r w:rsidRPr="00C830C4">
              <w:t xml:space="preserve"> → </w:t>
            </w:r>
            <w:r w:rsidRPr="00C830C4">
              <w:rPr>
                <w:b/>
                <w:bCs/>
              </w:rPr>
              <w:t>EPFO Enrollment (↑)</w:t>
            </w:r>
          </w:p>
        </w:tc>
        <w:tc>
          <w:tcPr>
            <w:tcW w:w="0" w:type="auto"/>
            <w:vAlign w:val="center"/>
            <w:hideMark/>
          </w:tcPr>
          <w:p w14:paraId="032C7D4D" w14:textId="77777777" w:rsidR="00C830C4" w:rsidRPr="00C830C4" w:rsidRDefault="00C830C4" w:rsidP="00C830C4">
            <w:r w:rsidRPr="00C830C4">
              <w:t>New enterprises increase payroll-based employment.</w:t>
            </w:r>
          </w:p>
        </w:tc>
      </w:tr>
      <w:tr w:rsidR="00C830C4" w:rsidRPr="00C830C4" w14:paraId="260CF713" w14:textId="77777777">
        <w:trPr>
          <w:tblCellSpacing w:w="15" w:type="dxa"/>
        </w:trPr>
        <w:tc>
          <w:tcPr>
            <w:tcW w:w="0" w:type="auto"/>
            <w:vAlign w:val="center"/>
            <w:hideMark/>
          </w:tcPr>
          <w:p w14:paraId="24E97EB0" w14:textId="77777777" w:rsidR="00C830C4" w:rsidRPr="00C830C4" w:rsidRDefault="00C830C4" w:rsidP="00C830C4">
            <w:r w:rsidRPr="00C830C4">
              <w:rPr>
                <w:b/>
                <w:bCs/>
              </w:rPr>
              <w:t>Education &amp; Skill Development (↑)</w:t>
            </w:r>
            <w:r w:rsidRPr="00C830C4">
              <w:t xml:space="preserve"> → </w:t>
            </w:r>
            <w:r w:rsidRPr="00C830C4">
              <w:rPr>
                <w:b/>
                <w:bCs/>
              </w:rPr>
              <w:t>Labor Productivity (↑)</w:t>
            </w:r>
          </w:p>
        </w:tc>
        <w:tc>
          <w:tcPr>
            <w:tcW w:w="0" w:type="auto"/>
            <w:vAlign w:val="center"/>
            <w:hideMark/>
          </w:tcPr>
          <w:p w14:paraId="2CADE3E8" w14:textId="77777777" w:rsidR="00C830C4" w:rsidRPr="00C830C4" w:rsidRDefault="00C830C4" w:rsidP="00C830C4">
            <w:r w:rsidRPr="00C830C4">
              <w:t>Human capital investment improves employability and wages.</w:t>
            </w:r>
          </w:p>
        </w:tc>
      </w:tr>
      <w:tr w:rsidR="00C830C4" w:rsidRPr="00C830C4" w14:paraId="7EF23BE5" w14:textId="77777777">
        <w:trPr>
          <w:tblCellSpacing w:w="15" w:type="dxa"/>
        </w:trPr>
        <w:tc>
          <w:tcPr>
            <w:tcW w:w="0" w:type="auto"/>
            <w:vAlign w:val="center"/>
            <w:hideMark/>
          </w:tcPr>
          <w:p w14:paraId="5A6F6BCB" w14:textId="77777777" w:rsidR="00C830C4" w:rsidRPr="00C830C4" w:rsidRDefault="00C830C4" w:rsidP="00C830C4">
            <w:r w:rsidRPr="00C830C4">
              <w:rPr>
                <w:b/>
                <w:bCs/>
              </w:rPr>
              <w:lastRenderedPageBreak/>
              <w:t>Automation / Technology Adoption (↑)</w:t>
            </w:r>
            <w:r w:rsidRPr="00C830C4">
              <w:t xml:space="preserve"> → </w:t>
            </w:r>
            <w:r w:rsidRPr="00C830C4">
              <w:rPr>
                <w:b/>
                <w:bCs/>
              </w:rPr>
              <w:t>Unskilled Job Demand (↓)</w:t>
            </w:r>
          </w:p>
        </w:tc>
        <w:tc>
          <w:tcPr>
            <w:tcW w:w="0" w:type="auto"/>
            <w:vAlign w:val="center"/>
            <w:hideMark/>
          </w:tcPr>
          <w:p w14:paraId="7F87270E" w14:textId="77777777" w:rsidR="00C830C4" w:rsidRPr="00C830C4" w:rsidRDefault="00C830C4" w:rsidP="00C830C4">
            <w:r w:rsidRPr="00C830C4">
              <w:t>Shifts composition of employment toward skilled and service-based roles.</w:t>
            </w:r>
          </w:p>
        </w:tc>
      </w:tr>
      <w:tr w:rsidR="00FC6F68" w:rsidRPr="00FC6F68" w14:paraId="3544D200" w14:textId="77777777" w:rsidTr="00FC6F68">
        <w:trPr>
          <w:tblCellSpacing w:w="15" w:type="dxa"/>
        </w:trPr>
        <w:tc>
          <w:tcPr>
            <w:tcW w:w="0" w:type="auto"/>
            <w:vAlign w:val="center"/>
            <w:hideMark/>
          </w:tcPr>
          <w:p w14:paraId="48DFFEEB" w14:textId="77777777" w:rsidR="00FC6F68" w:rsidRPr="00FC6F68" w:rsidRDefault="00FC6F68" w:rsidP="00FC6F68">
            <w:pPr>
              <w:rPr>
                <w:b/>
                <w:bCs/>
              </w:rPr>
            </w:pPr>
            <w:r w:rsidRPr="00FC6F68">
              <w:rPr>
                <w:b/>
                <w:bCs/>
              </w:rPr>
              <w:t>Urban job creation (↑) → Inter-state migration (↑)</w:t>
            </w:r>
          </w:p>
        </w:tc>
        <w:tc>
          <w:tcPr>
            <w:tcW w:w="0" w:type="auto"/>
            <w:vAlign w:val="center"/>
            <w:hideMark/>
          </w:tcPr>
          <w:p w14:paraId="54434F44" w14:textId="77777777" w:rsidR="00FC6F68" w:rsidRPr="00FC6F68" w:rsidRDefault="00FC6F68" w:rsidP="00FC6F68">
            <w:r w:rsidRPr="00FC6F68">
              <w:t>Pull via construction, services, warehousing; reflected in EPFO net additions for low-wage bands</w:t>
            </w:r>
          </w:p>
        </w:tc>
      </w:tr>
      <w:tr w:rsidR="00FC6F68" w:rsidRPr="00FC6F68" w14:paraId="568C0EAB" w14:textId="77777777" w:rsidTr="00FC6F68">
        <w:trPr>
          <w:tblCellSpacing w:w="15" w:type="dxa"/>
        </w:trPr>
        <w:tc>
          <w:tcPr>
            <w:tcW w:w="0" w:type="auto"/>
            <w:vAlign w:val="center"/>
            <w:hideMark/>
          </w:tcPr>
          <w:p w14:paraId="2C390BDD" w14:textId="77777777" w:rsidR="00FC6F68" w:rsidRPr="00FC6F68" w:rsidRDefault="00FC6F68" w:rsidP="00FC6F68">
            <w:pPr>
              <w:rPr>
                <w:b/>
                <w:bCs/>
              </w:rPr>
            </w:pPr>
            <w:r w:rsidRPr="00FC6F68">
              <w:rPr>
                <w:b/>
                <w:bCs/>
              </w:rPr>
              <w:t>Rural distress / shock (↑) → Seasonal migration (↑)</w:t>
            </w:r>
          </w:p>
        </w:tc>
        <w:tc>
          <w:tcPr>
            <w:tcW w:w="0" w:type="auto"/>
            <w:vAlign w:val="center"/>
            <w:hideMark/>
          </w:tcPr>
          <w:p w14:paraId="2388EA2A" w14:textId="77777777" w:rsidR="00FC6F68" w:rsidRPr="00FC6F68" w:rsidRDefault="00FC6F68" w:rsidP="00FC6F68">
            <w:r w:rsidRPr="00FC6F68">
              <w:t>Weather, crop shock → short-run out-migration; MGNREGA uptake inversely related</w:t>
            </w:r>
          </w:p>
        </w:tc>
      </w:tr>
      <w:tr w:rsidR="00FC6F68" w:rsidRPr="00FC6F68" w14:paraId="37E264FD" w14:textId="77777777" w:rsidTr="00FC6F68">
        <w:trPr>
          <w:tblCellSpacing w:w="15" w:type="dxa"/>
        </w:trPr>
        <w:tc>
          <w:tcPr>
            <w:tcW w:w="0" w:type="auto"/>
            <w:vAlign w:val="center"/>
            <w:hideMark/>
          </w:tcPr>
          <w:p w14:paraId="561BA5EA" w14:textId="77777777" w:rsidR="00FC6F68" w:rsidRPr="00FC6F68" w:rsidRDefault="00FC6F68" w:rsidP="00FC6F68">
            <w:pPr>
              <w:rPr>
                <w:b/>
                <w:bCs/>
              </w:rPr>
            </w:pPr>
            <w:r w:rsidRPr="00FC6F68">
              <w:rPr>
                <w:b/>
                <w:bCs/>
              </w:rPr>
              <w:t>Cost of living gap (urban–rural) (↑) → Return migration (↑)</w:t>
            </w:r>
          </w:p>
        </w:tc>
        <w:tc>
          <w:tcPr>
            <w:tcW w:w="0" w:type="auto"/>
            <w:vAlign w:val="center"/>
            <w:hideMark/>
          </w:tcPr>
          <w:p w14:paraId="7DB8DC25" w14:textId="77777777" w:rsidR="00FC6F68" w:rsidRPr="00FC6F68" w:rsidRDefault="00FC6F68" w:rsidP="00FC6F68">
            <w:r w:rsidRPr="00FC6F68">
              <w:t>Rent/food inflation can reverse flows</w:t>
            </w:r>
          </w:p>
        </w:tc>
      </w:tr>
      <w:tr w:rsidR="00FC6F68" w:rsidRPr="00FC6F68" w14:paraId="5B644B1E" w14:textId="77777777" w:rsidTr="00FC6F68">
        <w:trPr>
          <w:tblCellSpacing w:w="15" w:type="dxa"/>
        </w:trPr>
        <w:tc>
          <w:tcPr>
            <w:tcW w:w="0" w:type="auto"/>
            <w:vAlign w:val="center"/>
            <w:hideMark/>
          </w:tcPr>
          <w:p w14:paraId="034906F8" w14:textId="77777777" w:rsidR="00FC6F68" w:rsidRPr="00FC6F68" w:rsidRDefault="00FC6F68" w:rsidP="00FC6F68">
            <w:pPr>
              <w:rPr>
                <w:b/>
                <w:bCs/>
              </w:rPr>
            </w:pPr>
            <w:r w:rsidRPr="00FC6F68">
              <w:rPr>
                <w:b/>
                <w:bCs/>
              </w:rPr>
              <w:t>Public transport connectivity (↑) → Migration feasibility (↑)</w:t>
            </w:r>
          </w:p>
        </w:tc>
        <w:tc>
          <w:tcPr>
            <w:tcW w:w="0" w:type="auto"/>
            <w:vAlign w:val="center"/>
            <w:hideMark/>
          </w:tcPr>
          <w:p w14:paraId="239D0F65" w14:textId="77777777" w:rsidR="00FC6F68" w:rsidRPr="00FC6F68" w:rsidRDefault="00FC6F68" w:rsidP="00FC6F68">
            <w:r w:rsidRPr="00FC6F68">
              <w:t>Rail/bus corridor expansion lowers search/move costs</w:t>
            </w:r>
          </w:p>
        </w:tc>
      </w:tr>
      <w:tr w:rsidR="00FC6F68" w:rsidRPr="00FC6F68" w14:paraId="5EEE6325" w14:textId="77777777" w:rsidTr="00FC6F68">
        <w:trPr>
          <w:tblCellSpacing w:w="15" w:type="dxa"/>
        </w:trPr>
        <w:tc>
          <w:tcPr>
            <w:tcW w:w="0" w:type="auto"/>
            <w:vAlign w:val="center"/>
            <w:hideMark/>
          </w:tcPr>
          <w:p w14:paraId="31A29BEF" w14:textId="77777777" w:rsidR="00FC6F68" w:rsidRPr="00FC6F68" w:rsidRDefault="00FC6F68" w:rsidP="00FC6F68">
            <w:pPr>
              <w:rPr>
                <w:b/>
                <w:bCs/>
              </w:rPr>
            </w:pPr>
            <w:r w:rsidRPr="00FC6F68">
              <w:rPr>
                <w:b/>
                <w:bCs/>
              </w:rPr>
              <w:t>Social protection portability (↑) → Migration persistence (↑)</w:t>
            </w:r>
          </w:p>
        </w:tc>
        <w:tc>
          <w:tcPr>
            <w:tcW w:w="0" w:type="auto"/>
            <w:vAlign w:val="center"/>
            <w:hideMark/>
          </w:tcPr>
          <w:p w14:paraId="4644F817" w14:textId="77777777" w:rsidR="00FC6F68" w:rsidRPr="00FC6F68" w:rsidRDefault="00FC6F68" w:rsidP="00FC6F68">
            <w:r w:rsidRPr="00FC6F68">
              <w:t>One-nation-one-ration portability, e-Shram registration support stickiness</w:t>
            </w:r>
          </w:p>
        </w:tc>
      </w:tr>
    </w:tbl>
    <w:p w14:paraId="79C03450" w14:textId="77777777" w:rsidR="00FC6F68" w:rsidRDefault="00FC6F68" w:rsidP="00C830C4"/>
    <w:p w14:paraId="2DF0AB1E" w14:textId="10F09CE8" w:rsidR="00C830C4" w:rsidRPr="00C830C4" w:rsidRDefault="007B6B49" w:rsidP="00C830C4">
      <w:r>
        <w:rPr>
          <w:noProof/>
        </w:rPr>
        <w:pict w14:anchorId="36DE4D91">
          <v:rect id="_x0000_i1062" alt="" style="width:451.3pt;height:.05pt;mso-width-percent:0;mso-height-percent:0;mso-width-percent:0;mso-height-percent:0" o:hralign="center" o:hrstd="t" o:hr="t" fillcolor="#a0a0a0" stroked="f"/>
        </w:pict>
      </w:r>
    </w:p>
    <w:p w14:paraId="04E1592C" w14:textId="77777777" w:rsidR="00C830C4" w:rsidRPr="00C830C4" w:rsidRDefault="00C830C4" w:rsidP="00C830C4">
      <w:pPr>
        <w:pStyle w:val="Heading2"/>
      </w:pPr>
      <w:bookmarkStart w:id="4" w:name="_Toc211960483"/>
      <w:r w:rsidRPr="00C830C4">
        <w:t>3. Indirect and Proxy Relationships</w:t>
      </w:r>
      <w:bookmarkEnd w:id="4"/>
    </w:p>
    <w:p w14:paraId="54269419" w14:textId="77777777" w:rsidR="00C830C4" w:rsidRPr="00C830C4" w:rsidRDefault="00C830C4" w:rsidP="00C830C4">
      <w:pPr>
        <w:numPr>
          <w:ilvl w:val="0"/>
          <w:numId w:val="11"/>
        </w:numPr>
      </w:pPr>
      <w:r w:rsidRPr="00C830C4">
        <w:rPr>
          <w:b/>
          <w:bCs/>
        </w:rPr>
        <w:t>Railway Ticketing &amp; Mobility Data</w:t>
      </w:r>
      <w:r w:rsidRPr="00C830C4">
        <w:t xml:space="preserve"> → proxies </w:t>
      </w:r>
      <w:r w:rsidRPr="00C830C4">
        <w:rPr>
          <w:b/>
          <w:bCs/>
        </w:rPr>
        <w:t>migration intensity</w:t>
      </w:r>
      <w:r w:rsidRPr="00C830C4">
        <w:t>, especially for unorganized sector workers.</w:t>
      </w:r>
    </w:p>
    <w:p w14:paraId="670C55E0" w14:textId="77777777" w:rsidR="00C830C4" w:rsidRDefault="00C830C4" w:rsidP="00C830C4">
      <w:pPr>
        <w:numPr>
          <w:ilvl w:val="0"/>
          <w:numId w:val="11"/>
        </w:numPr>
      </w:pPr>
      <w:r w:rsidRPr="00C830C4">
        <w:rPr>
          <w:b/>
          <w:bCs/>
        </w:rPr>
        <w:t>EPFO / ESIC Payrolls</w:t>
      </w:r>
      <w:r w:rsidRPr="00C830C4">
        <w:t xml:space="preserve"> → proxies </w:t>
      </w:r>
      <w:r w:rsidRPr="00C830C4">
        <w:rPr>
          <w:b/>
          <w:bCs/>
        </w:rPr>
        <w:t>formal employment growth</w:t>
      </w:r>
      <w:r w:rsidRPr="00C830C4">
        <w:t>, capturing new job creation.</w:t>
      </w:r>
    </w:p>
    <w:p w14:paraId="151F4D72" w14:textId="271C73B2" w:rsidR="00F67846" w:rsidRDefault="00F67846" w:rsidP="00C830C4">
      <w:pPr>
        <w:numPr>
          <w:ilvl w:val="0"/>
          <w:numId w:val="11"/>
        </w:numPr>
      </w:pPr>
      <w:r w:rsidRPr="00F67846">
        <w:rPr>
          <w:b/>
          <w:bCs/>
        </w:rPr>
        <w:t>e-Shram registrations</w:t>
      </w:r>
      <w:r w:rsidRPr="00F67846">
        <w:t xml:space="preserve"> </w:t>
      </w:r>
      <w:r>
        <w:t>(</w:t>
      </w:r>
      <w:r w:rsidRPr="00F67846">
        <w:t>Source: Ministry of Labour &amp; Employment (MoLE)</w:t>
      </w:r>
      <w:r>
        <w:t>)</w:t>
      </w:r>
      <w:r>
        <w:sym w:font="Wingdings" w:char="F0E0"/>
      </w:r>
      <w:r w:rsidRPr="00F67846">
        <w:t xml:space="preserve"> Informal worker base and geographic distribution</w:t>
      </w:r>
    </w:p>
    <w:p w14:paraId="2268B3F8" w14:textId="3FA61D6E" w:rsidR="00F67846" w:rsidRPr="00C830C4" w:rsidRDefault="00F67846" w:rsidP="00C830C4">
      <w:pPr>
        <w:numPr>
          <w:ilvl w:val="0"/>
          <w:numId w:val="11"/>
        </w:numPr>
      </w:pPr>
      <w:r w:rsidRPr="00F67846">
        <w:rPr>
          <w:b/>
          <w:bCs/>
        </w:rPr>
        <w:t xml:space="preserve">PLFS employment status </w:t>
      </w:r>
      <w:r w:rsidRPr="00F67846">
        <w:rPr>
          <w:b/>
          <w:bCs/>
        </w:rPr>
        <w:sym w:font="Wingdings" w:char="F0E0"/>
      </w:r>
      <w:r w:rsidRPr="00F67846">
        <w:rPr>
          <w:b/>
          <w:bCs/>
        </w:rPr>
        <w:t xml:space="preserve"> </w:t>
      </w:r>
      <w:r w:rsidRPr="00F67846">
        <w:t>Labour participation and unemployment trends</w:t>
      </w:r>
    </w:p>
    <w:p w14:paraId="5F476790" w14:textId="03894212" w:rsidR="00C830C4" w:rsidRPr="00C830C4" w:rsidRDefault="00C830C4" w:rsidP="00C830C4">
      <w:pPr>
        <w:numPr>
          <w:ilvl w:val="0"/>
          <w:numId w:val="11"/>
        </w:numPr>
      </w:pPr>
      <w:r w:rsidRPr="00C830C4">
        <w:rPr>
          <w:b/>
          <w:bCs/>
        </w:rPr>
        <w:t>Night-Time Light (NTL)</w:t>
      </w:r>
      <w:r w:rsidRPr="00C830C4">
        <w:t xml:space="preserve"> </w:t>
      </w:r>
      <w:r w:rsidR="00F67846">
        <w:t xml:space="preserve">for urban peripheries </w:t>
      </w:r>
      <w:r w:rsidRPr="00C830C4">
        <w:t xml:space="preserve">→ indicates </w:t>
      </w:r>
      <w:r w:rsidRPr="00C830C4">
        <w:rPr>
          <w:b/>
          <w:bCs/>
        </w:rPr>
        <w:t>urban concentration of labor activity</w:t>
      </w:r>
      <w:r w:rsidRPr="00C830C4">
        <w:t>, especially in construction and small manufacturing clusters.</w:t>
      </w:r>
    </w:p>
    <w:p w14:paraId="515CDC73" w14:textId="77777777" w:rsidR="00C830C4" w:rsidRPr="00C830C4" w:rsidRDefault="00C830C4" w:rsidP="00C830C4">
      <w:pPr>
        <w:numPr>
          <w:ilvl w:val="0"/>
          <w:numId w:val="11"/>
        </w:numPr>
      </w:pPr>
      <w:r w:rsidRPr="00C830C4">
        <w:rPr>
          <w:b/>
          <w:bCs/>
        </w:rPr>
        <w:t>Cement &amp; Steel Consumption</w:t>
      </w:r>
      <w:r w:rsidRPr="00C830C4">
        <w:t xml:space="preserve"> → indirectly reflects </w:t>
      </w:r>
      <w:r w:rsidRPr="00C830C4">
        <w:rPr>
          <w:b/>
          <w:bCs/>
        </w:rPr>
        <w:t>construction job cycles</w:t>
      </w:r>
      <w:r w:rsidRPr="00C830C4">
        <w:t>.</w:t>
      </w:r>
    </w:p>
    <w:p w14:paraId="7281F926" w14:textId="20878D58" w:rsidR="00C830C4" w:rsidRPr="00C830C4" w:rsidRDefault="00C830C4" w:rsidP="00C830C4">
      <w:pPr>
        <w:numPr>
          <w:ilvl w:val="0"/>
          <w:numId w:val="11"/>
        </w:numPr>
      </w:pPr>
      <w:r w:rsidRPr="00C830C4">
        <w:rPr>
          <w:b/>
          <w:bCs/>
        </w:rPr>
        <w:t>Telecom Subscriber Shifts (VLR</w:t>
      </w:r>
      <w:r w:rsidR="005028EF">
        <w:rPr>
          <w:b/>
          <w:bCs/>
        </w:rPr>
        <w:t>*</w:t>
      </w:r>
      <w:r w:rsidRPr="00C830C4">
        <w:rPr>
          <w:b/>
          <w:bCs/>
        </w:rPr>
        <w:t xml:space="preserve"> data)</w:t>
      </w:r>
      <w:r w:rsidRPr="00C830C4">
        <w:t xml:space="preserve"> → hint at </w:t>
      </w:r>
      <w:r w:rsidRPr="00C830C4">
        <w:rPr>
          <w:b/>
          <w:bCs/>
        </w:rPr>
        <w:t>temporary worker movements</w:t>
      </w:r>
      <w:r w:rsidRPr="00C830C4">
        <w:t xml:space="preserve"> between regions.</w:t>
      </w:r>
    </w:p>
    <w:p w14:paraId="7F400AAE" w14:textId="77777777" w:rsidR="00C830C4" w:rsidRDefault="00C830C4" w:rsidP="00C830C4">
      <w:pPr>
        <w:numPr>
          <w:ilvl w:val="0"/>
          <w:numId w:val="11"/>
        </w:numPr>
      </w:pPr>
      <w:r w:rsidRPr="00C830C4">
        <w:rPr>
          <w:b/>
          <w:bCs/>
        </w:rPr>
        <w:t>Remittance Flows</w:t>
      </w:r>
      <w:r w:rsidRPr="00C830C4">
        <w:t xml:space="preserve"> → proxy for </w:t>
      </w:r>
      <w:r w:rsidRPr="00C830C4">
        <w:rPr>
          <w:b/>
          <w:bCs/>
        </w:rPr>
        <w:t>out-migration scale and stability</w:t>
      </w:r>
      <w:r w:rsidRPr="00C830C4">
        <w:t>.</w:t>
      </w:r>
    </w:p>
    <w:p w14:paraId="0A7408F0" w14:textId="77777777" w:rsidR="005028EF" w:rsidRDefault="005028EF" w:rsidP="005028EF"/>
    <w:p w14:paraId="20DCD81E" w14:textId="35C050EB" w:rsidR="005028EF" w:rsidRPr="005028EF" w:rsidRDefault="005028EF" w:rsidP="005028EF">
      <w:pPr>
        <w:rPr>
          <w:i/>
          <w:iCs/>
          <w:sz w:val="18"/>
          <w:szCs w:val="18"/>
        </w:rPr>
      </w:pPr>
      <w:r w:rsidRPr="005028EF">
        <w:rPr>
          <w:i/>
          <w:iCs/>
          <w:sz w:val="18"/>
          <w:szCs w:val="18"/>
        </w:rPr>
        <w:t>*In telecommunications, VLR stands for Visitor Location Register, a database that stores information about mobile subscribers currently within a specific Mobile Switching Center (MSC) area. It is a crucial component for handling roaming, as it keeps track of a temporary location for mobile devices visiting a network and allows the MSC to route calls to the correct device, even when the device is outside its home network. </w:t>
      </w:r>
    </w:p>
    <w:p w14:paraId="56E6BA5C" w14:textId="77777777" w:rsidR="00C830C4" w:rsidRPr="00C830C4" w:rsidRDefault="007B6B49" w:rsidP="00C830C4">
      <w:r>
        <w:rPr>
          <w:noProof/>
        </w:rPr>
        <w:pict w14:anchorId="22C1462F">
          <v:rect id="_x0000_i1061" alt="" style="width:451.3pt;height:.05pt;mso-width-percent:0;mso-height-percent:0;mso-width-percent:0;mso-height-percent:0" o:hralign="center" o:hrstd="t" o:hr="t" fillcolor="#a0a0a0" stroked="f"/>
        </w:pict>
      </w:r>
    </w:p>
    <w:p w14:paraId="6C882CB7" w14:textId="77777777" w:rsidR="00C830C4" w:rsidRPr="00C830C4" w:rsidRDefault="00C830C4" w:rsidP="00C830C4">
      <w:pPr>
        <w:pStyle w:val="Heading2"/>
      </w:pPr>
      <w:bookmarkStart w:id="5" w:name="_Toc211960484"/>
      <w:r w:rsidRPr="00C830C4">
        <w:lastRenderedPageBreak/>
        <w:t>4. Feedback Loops</w:t>
      </w:r>
      <w:bookmarkEnd w:id="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7"/>
        <w:gridCol w:w="4449"/>
      </w:tblGrid>
      <w:tr w:rsidR="00C830C4" w:rsidRPr="00C830C4" w14:paraId="70AFE6CA" w14:textId="77777777">
        <w:trPr>
          <w:tblHeader/>
          <w:tblCellSpacing w:w="15" w:type="dxa"/>
        </w:trPr>
        <w:tc>
          <w:tcPr>
            <w:tcW w:w="0" w:type="auto"/>
            <w:vAlign w:val="center"/>
            <w:hideMark/>
          </w:tcPr>
          <w:p w14:paraId="3F286BC1" w14:textId="77777777" w:rsidR="00C830C4" w:rsidRPr="00C830C4" w:rsidRDefault="00C830C4" w:rsidP="00C830C4">
            <w:pPr>
              <w:rPr>
                <w:b/>
                <w:bCs/>
              </w:rPr>
            </w:pPr>
            <w:r w:rsidRPr="00C830C4">
              <w:rPr>
                <w:b/>
                <w:bCs/>
              </w:rPr>
              <w:t>Loop</w:t>
            </w:r>
          </w:p>
        </w:tc>
        <w:tc>
          <w:tcPr>
            <w:tcW w:w="0" w:type="auto"/>
            <w:vAlign w:val="center"/>
            <w:hideMark/>
          </w:tcPr>
          <w:p w14:paraId="0CBAADF2" w14:textId="77777777" w:rsidR="00C830C4" w:rsidRPr="00C830C4" w:rsidRDefault="00C830C4" w:rsidP="00C830C4">
            <w:pPr>
              <w:rPr>
                <w:b/>
                <w:bCs/>
              </w:rPr>
            </w:pPr>
            <w:r w:rsidRPr="00C830C4">
              <w:rPr>
                <w:b/>
                <w:bCs/>
              </w:rPr>
              <w:t>Description</w:t>
            </w:r>
          </w:p>
        </w:tc>
      </w:tr>
      <w:tr w:rsidR="00C830C4" w:rsidRPr="00C830C4" w14:paraId="30FAFA0D" w14:textId="77777777">
        <w:trPr>
          <w:tblCellSpacing w:w="15" w:type="dxa"/>
        </w:trPr>
        <w:tc>
          <w:tcPr>
            <w:tcW w:w="0" w:type="auto"/>
            <w:vAlign w:val="center"/>
            <w:hideMark/>
          </w:tcPr>
          <w:p w14:paraId="2735D755" w14:textId="77777777" w:rsidR="00C830C4" w:rsidRPr="00C830C4" w:rsidRDefault="00C830C4" w:rsidP="00C830C4">
            <w:r w:rsidRPr="00C830C4">
              <w:rPr>
                <w:b/>
                <w:bCs/>
              </w:rPr>
              <w:t>Employment ↔ Income ↔ Consumption ↔ Output ↔ Employment</w:t>
            </w:r>
          </w:p>
        </w:tc>
        <w:tc>
          <w:tcPr>
            <w:tcW w:w="0" w:type="auto"/>
            <w:vAlign w:val="center"/>
            <w:hideMark/>
          </w:tcPr>
          <w:p w14:paraId="5792ACC6" w14:textId="77777777" w:rsidR="00C830C4" w:rsidRPr="00C830C4" w:rsidRDefault="00C830C4" w:rsidP="00C830C4">
            <w:r w:rsidRPr="00C830C4">
              <w:t>The core macro loop — more jobs → more income → higher demand → greater output → more jobs.</w:t>
            </w:r>
          </w:p>
        </w:tc>
      </w:tr>
      <w:tr w:rsidR="00C830C4" w:rsidRPr="00C830C4" w14:paraId="4220E790" w14:textId="77777777">
        <w:trPr>
          <w:tblCellSpacing w:w="15" w:type="dxa"/>
        </w:trPr>
        <w:tc>
          <w:tcPr>
            <w:tcW w:w="0" w:type="auto"/>
            <w:vAlign w:val="center"/>
            <w:hideMark/>
          </w:tcPr>
          <w:p w14:paraId="2757A190" w14:textId="77777777" w:rsidR="00C830C4" w:rsidRPr="00C830C4" w:rsidRDefault="00C830C4" w:rsidP="00C830C4">
            <w:r w:rsidRPr="00C830C4">
              <w:rPr>
                <w:b/>
                <w:bCs/>
              </w:rPr>
              <w:t>Migration ↔ Urban Growth ↔ Housing Demand ↔ Construction Employment ↔ Migration</w:t>
            </w:r>
          </w:p>
        </w:tc>
        <w:tc>
          <w:tcPr>
            <w:tcW w:w="0" w:type="auto"/>
            <w:vAlign w:val="center"/>
            <w:hideMark/>
          </w:tcPr>
          <w:p w14:paraId="67DDC6CF" w14:textId="77777777" w:rsidR="00C830C4" w:rsidRPr="00C830C4" w:rsidRDefault="00C830C4" w:rsidP="00C830C4">
            <w:r w:rsidRPr="00C830C4">
              <w:t>A circular urbanization loop: migration fuels demand that generates more jobs for migrants.</w:t>
            </w:r>
          </w:p>
        </w:tc>
      </w:tr>
      <w:tr w:rsidR="00C830C4" w:rsidRPr="00C830C4" w14:paraId="47C5F493" w14:textId="77777777">
        <w:trPr>
          <w:tblCellSpacing w:w="15" w:type="dxa"/>
        </w:trPr>
        <w:tc>
          <w:tcPr>
            <w:tcW w:w="0" w:type="auto"/>
            <w:vAlign w:val="center"/>
            <w:hideMark/>
          </w:tcPr>
          <w:p w14:paraId="03605C87" w14:textId="77777777" w:rsidR="00C830C4" w:rsidRPr="00C830C4" w:rsidRDefault="00C830C4" w:rsidP="00C830C4">
            <w:r w:rsidRPr="00C830C4">
              <w:rPr>
                <w:b/>
                <w:bCs/>
              </w:rPr>
              <w:t>Skill Development ↔ Productivity ↔ Investment ↔ Employment Quality</w:t>
            </w:r>
          </w:p>
        </w:tc>
        <w:tc>
          <w:tcPr>
            <w:tcW w:w="0" w:type="auto"/>
            <w:vAlign w:val="center"/>
            <w:hideMark/>
          </w:tcPr>
          <w:p w14:paraId="22CA5906" w14:textId="77777777" w:rsidR="00C830C4" w:rsidRPr="00C830C4" w:rsidRDefault="00C830C4" w:rsidP="00C830C4">
            <w:r w:rsidRPr="00C830C4">
              <w:t>Training raises productivity, encouraging investment in labor-intensive industries.</w:t>
            </w:r>
          </w:p>
        </w:tc>
      </w:tr>
      <w:tr w:rsidR="00C830C4" w:rsidRPr="00C830C4" w14:paraId="7882E4E6" w14:textId="77777777">
        <w:trPr>
          <w:tblCellSpacing w:w="15" w:type="dxa"/>
        </w:trPr>
        <w:tc>
          <w:tcPr>
            <w:tcW w:w="0" w:type="auto"/>
            <w:vAlign w:val="center"/>
            <w:hideMark/>
          </w:tcPr>
          <w:p w14:paraId="10448A7D" w14:textId="77777777" w:rsidR="00C830C4" w:rsidRPr="00C830C4" w:rsidRDefault="00C830C4" w:rsidP="00C830C4">
            <w:r w:rsidRPr="00C830C4">
              <w:rPr>
                <w:b/>
                <w:bCs/>
              </w:rPr>
              <w:t>Inflation ↔ Real Wages ↔ Labor Supply ↔ Wage Bargaining</w:t>
            </w:r>
          </w:p>
        </w:tc>
        <w:tc>
          <w:tcPr>
            <w:tcW w:w="0" w:type="auto"/>
            <w:vAlign w:val="center"/>
            <w:hideMark/>
          </w:tcPr>
          <w:p w14:paraId="3081A425" w14:textId="77777777" w:rsidR="00C830C4" w:rsidRPr="00C830C4" w:rsidRDefault="00C830C4" w:rsidP="00C830C4">
            <w:r w:rsidRPr="00C830C4">
              <w:t>Rising inflation reduces real wages, prompting labor supply shifts or wage negotiations.</w:t>
            </w:r>
          </w:p>
        </w:tc>
      </w:tr>
      <w:tr w:rsidR="00C830C4" w:rsidRPr="00C830C4" w14:paraId="58C4E298" w14:textId="77777777">
        <w:trPr>
          <w:tblCellSpacing w:w="15" w:type="dxa"/>
        </w:trPr>
        <w:tc>
          <w:tcPr>
            <w:tcW w:w="0" w:type="auto"/>
            <w:vAlign w:val="center"/>
            <w:hideMark/>
          </w:tcPr>
          <w:p w14:paraId="50943401" w14:textId="77777777" w:rsidR="00C830C4" w:rsidRPr="00C830C4" w:rsidRDefault="00C830C4" w:rsidP="00C830C4">
            <w:r w:rsidRPr="00C830C4">
              <w:rPr>
                <w:b/>
                <w:bCs/>
              </w:rPr>
              <w:t>Public Spending ↔ Local Employment ↔ Consumption ↔ Fiscal Revenues ↔ Public Spending</w:t>
            </w:r>
          </w:p>
        </w:tc>
        <w:tc>
          <w:tcPr>
            <w:tcW w:w="0" w:type="auto"/>
            <w:vAlign w:val="center"/>
            <w:hideMark/>
          </w:tcPr>
          <w:p w14:paraId="609BEC4B" w14:textId="77777777" w:rsidR="00C830C4" w:rsidRPr="00C830C4" w:rsidRDefault="00C830C4" w:rsidP="00C830C4">
            <w:r w:rsidRPr="00C830C4">
              <w:t>Fiscal multiplier cycle operating through rural employment schemes.</w:t>
            </w:r>
          </w:p>
        </w:tc>
      </w:tr>
    </w:tbl>
    <w:p w14:paraId="1435C9E6" w14:textId="1C35E8EA" w:rsidR="00C830C4" w:rsidRPr="00685F87" w:rsidRDefault="00685F87" w:rsidP="00685F87">
      <w:pPr>
        <w:rPr>
          <w:b/>
          <w:bCs/>
        </w:rPr>
      </w:pPr>
      <w:r w:rsidRPr="00685F87">
        <w:rPr>
          <w:b/>
          <w:bCs/>
        </w:rPr>
        <w:t>Others</w:t>
      </w:r>
    </w:p>
    <w:p w14:paraId="6573E45E" w14:textId="1F40F1DB" w:rsidR="00685F87" w:rsidRPr="00685F87" w:rsidRDefault="00685F87" w:rsidP="00685F87">
      <w:pPr>
        <w:pStyle w:val="ListParagraph"/>
        <w:numPr>
          <w:ilvl w:val="0"/>
          <w:numId w:val="19"/>
        </w:numPr>
      </w:pPr>
      <w:r w:rsidRPr="00685F87">
        <w:t>Urban job creation ↑ → migration ↑ → services &amp; construction output ↑ → GST/UPI ↑ → more hiring.</w:t>
      </w:r>
    </w:p>
    <w:p w14:paraId="2A0CD4EC" w14:textId="198B2777" w:rsidR="00685F87" w:rsidRPr="00685F87" w:rsidRDefault="00685F87" w:rsidP="00685F87">
      <w:pPr>
        <w:pStyle w:val="ListParagraph"/>
        <w:numPr>
          <w:ilvl w:val="0"/>
          <w:numId w:val="19"/>
        </w:numPr>
      </w:pPr>
      <w:r w:rsidRPr="00685F87">
        <w:t>Cost-of-living spike ↑ → return migration ↑ → rural under-employment ↑ → MGNREGA demand ↑ (counter-cyclical).</w:t>
      </w:r>
    </w:p>
    <w:p w14:paraId="4951355B" w14:textId="0A75CFF5" w:rsidR="00685F87" w:rsidRPr="00685F87" w:rsidRDefault="00685F87" w:rsidP="00685F87">
      <w:pPr>
        <w:pStyle w:val="ListParagraph"/>
        <w:numPr>
          <w:ilvl w:val="0"/>
          <w:numId w:val="19"/>
        </w:numPr>
      </w:pPr>
      <w:r w:rsidRPr="00685F87">
        <w:t>Corridor infrastructure ↑ → mobility ↑ → wider job search radius ↑ → better matching ↑.</w:t>
      </w:r>
    </w:p>
    <w:p w14:paraId="6852FCD2" w14:textId="77777777" w:rsidR="00685F87" w:rsidRPr="00C830C4" w:rsidRDefault="00685F87" w:rsidP="00C830C4"/>
    <w:p w14:paraId="6E8F2683" w14:textId="77777777" w:rsidR="00C830C4" w:rsidRPr="00C830C4" w:rsidRDefault="00C830C4" w:rsidP="00C830C4">
      <w:pPr>
        <w:pStyle w:val="Heading2"/>
      </w:pPr>
      <w:bookmarkStart w:id="6" w:name="_Toc211960485"/>
      <w:r w:rsidRPr="00C830C4">
        <w:t>5. Data &amp; Availability Summary</w:t>
      </w:r>
      <w:bookmarkEnd w:id="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4"/>
        <w:gridCol w:w="1164"/>
        <w:gridCol w:w="1341"/>
        <w:gridCol w:w="1171"/>
        <w:gridCol w:w="2506"/>
      </w:tblGrid>
      <w:tr w:rsidR="00C830C4" w:rsidRPr="00C830C4" w14:paraId="1A52BCC8" w14:textId="77777777">
        <w:trPr>
          <w:tblHeader/>
          <w:tblCellSpacing w:w="15" w:type="dxa"/>
        </w:trPr>
        <w:tc>
          <w:tcPr>
            <w:tcW w:w="0" w:type="auto"/>
            <w:vAlign w:val="center"/>
            <w:hideMark/>
          </w:tcPr>
          <w:p w14:paraId="04C56502" w14:textId="77777777" w:rsidR="00C830C4" w:rsidRPr="00C830C4" w:rsidRDefault="00C830C4" w:rsidP="00C830C4">
            <w:pPr>
              <w:rPr>
                <w:b/>
                <w:bCs/>
              </w:rPr>
            </w:pPr>
            <w:r w:rsidRPr="00C830C4">
              <w:rPr>
                <w:b/>
                <w:bCs/>
              </w:rPr>
              <w:t>Indicator</w:t>
            </w:r>
          </w:p>
        </w:tc>
        <w:tc>
          <w:tcPr>
            <w:tcW w:w="0" w:type="auto"/>
            <w:vAlign w:val="center"/>
            <w:hideMark/>
          </w:tcPr>
          <w:p w14:paraId="23C0A31E" w14:textId="77777777" w:rsidR="00C830C4" w:rsidRPr="00C830C4" w:rsidRDefault="00C830C4" w:rsidP="00C830C4">
            <w:pPr>
              <w:rPr>
                <w:b/>
                <w:bCs/>
              </w:rPr>
            </w:pPr>
            <w:r w:rsidRPr="00C830C4">
              <w:rPr>
                <w:b/>
                <w:bCs/>
              </w:rPr>
              <w:t>Source</w:t>
            </w:r>
          </w:p>
        </w:tc>
        <w:tc>
          <w:tcPr>
            <w:tcW w:w="0" w:type="auto"/>
            <w:vAlign w:val="center"/>
            <w:hideMark/>
          </w:tcPr>
          <w:p w14:paraId="303E81E1" w14:textId="77777777" w:rsidR="00C830C4" w:rsidRPr="00C830C4" w:rsidRDefault="00C830C4" w:rsidP="00C830C4">
            <w:pPr>
              <w:rPr>
                <w:b/>
                <w:bCs/>
              </w:rPr>
            </w:pPr>
            <w:r w:rsidRPr="00C830C4">
              <w:rPr>
                <w:b/>
                <w:bCs/>
              </w:rPr>
              <w:t>Level</w:t>
            </w:r>
          </w:p>
        </w:tc>
        <w:tc>
          <w:tcPr>
            <w:tcW w:w="0" w:type="auto"/>
            <w:vAlign w:val="center"/>
            <w:hideMark/>
          </w:tcPr>
          <w:p w14:paraId="69094F41" w14:textId="77777777" w:rsidR="00C830C4" w:rsidRPr="00C830C4" w:rsidRDefault="00C830C4" w:rsidP="00C830C4">
            <w:pPr>
              <w:rPr>
                <w:b/>
                <w:bCs/>
              </w:rPr>
            </w:pPr>
            <w:r w:rsidRPr="00C830C4">
              <w:rPr>
                <w:b/>
                <w:bCs/>
              </w:rPr>
              <w:t>Availability</w:t>
            </w:r>
          </w:p>
        </w:tc>
        <w:tc>
          <w:tcPr>
            <w:tcW w:w="0" w:type="auto"/>
            <w:vAlign w:val="center"/>
            <w:hideMark/>
          </w:tcPr>
          <w:p w14:paraId="25326B7F" w14:textId="77777777" w:rsidR="00C830C4" w:rsidRPr="00C830C4" w:rsidRDefault="00C830C4" w:rsidP="00C830C4">
            <w:pPr>
              <w:rPr>
                <w:b/>
                <w:bCs/>
              </w:rPr>
            </w:pPr>
            <w:r w:rsidRPr="00C830C4">
              <w:rPr>
                <w:b/>
                <w:bCs/>
              </w:rPr>
              <w:t>Type</w:t>
            </w:r>
          </w:p>
        </w:tc>
      </w:tr>
      <w:tr w:rsidR="00C830C4" w:rsidRPr="00C830C4" w14:paraId="0B574838" w14:textId="77777777">
        <w:trPr>
          <w:tblCellSpacing w:w="15" w:type="dxa"/>
        </w:trPr>
        <w:tc>
          <w:tcPr>
            <w:tcW w:w="0" w:type="auto"/>
            <w:vAlign w:val="center"/>
            <w:hideMark/>
          </w:tcPr>
          <w:p w14:paraId="73210FBB" w14:textId="77777777" w:rsidR="00C830C4" w:rsidRPr="00C830C4" w:rsidRDefault="00C830C4" w:rsidP="00C830C4">
            <w:r w:rsidRPr="00C830C4">
              <w:t>Periodic Labour Force Survey (PLFS)</w:t>
            </w:r>
          </w:p>
        </w:tc>
        <w:tc>
          <w:tcPr>
            <w:tcW w:w="0" w:type="auto"/>
            <w:vAlign w:val="center"/>
            <w:hideMark/>
          </w:tcPr>
          <w:p w14:paraId="56657949" w14:textId="77777777" w:rsidR="00C830C4" w:rsidRPr="00C830C4" w:rsidRDefault="00C830C4" w:rsidP="00C830C4">
            <w:r w:rsidRPr="00C830C4">
              <w:t>NSO</w:t>
            </w:r>
          </w:p>
        </w:tc>
        <w:tc>
          <w:tcPr>
            <w:tcW w:w="0" w:type="auto"/>
            <w:vAlign w:val="center"/>
            <w:hideMark/>
          </w:tcPr>
          <w:p w14:paraId="0DEAC535" w14:textId="77777777" w:rsidR="00C830C4" w:rsidRPr="00C830C4" w:rsidRDefault="00C830C4" w:rsidP="00C830C4">
            <w:r w:rsidRPr="00C830C4">
              <w:t>National / State</w:t>
            </w:r>
          </w:p>
        </w:tc>
        <w:tc>
          <w:tcPr>
            <w:tcW w:w="0" w:type="auto"/>
            <w:vAlign w:val="center"/>
            <w:hideMark/>
          </w:tcPr>
          <w:p w14:paraId="029C3403" w14:textId="77777777" w:rsidR="00C830C4" w:rsidRPr="00C830C4" w:rsidRDefault="00C830C4" w:rsidP="00C830C4">
            <w:r w:rsidRPr="00C830C4">
              <w:rPr>
                <w:rFonts w:ascii="Segoe UI Emoji" w:hAnsi="Segoe UI Emoji" w:cs="Segoe UI Emoji"/>
              </w:rPr>
              <w:t>✅</w:t>
            </w:r>
          </w:p>
        </w:tc>
        <w:tc>
          <w:tcPr>
            <w:tcW w:w="0" w:type="auto"/>
            <w:vAlign w:val="center"/>
            <w:hideMark/>
          </w:tcPr>
          <w:p w14:paraId="3D83FB95" w14:textId="77777777" w:rsidR="00C830C4" w:rsidRPr="00C830C4" w:rsidRDefault="00C830C4" w:rsidP="00C830C4">
            <w:r w:rsidRPr="00C830C4">
              <w:t>Employment, wages, migration</w:t>
            </w:r>
          </w:p>
        </w:tc>
      </w:tr>
      <w:tr w:rsidR="00C830C4" w:rsidRPr="00C830C4" w14:paraId="54EAEDF5" w14:textId="77777777">
        <w:trPr>
          <w:tblCellSpacing w:w="15" w:type="dxa"/>
        </w:trPr>
        <w:tc>
          <w:tcPr>
            <w:tcW w:w="0" w:type="auto"/>
            <w:vAlign w:val="center"/>
            <w:hideMark/>
          </w:tcPr>
          <w:p w14:paraId="2E7A4298" w14:textId="77777777" w:rsidR="00C830C4" w:rsidRPr="00C830C4" w:rsidRDefault="00C830C4" w:rsidP="00C830C4">
            <w:r w:rsidRPr="00C830C4">
              <w:t>eShram Portal Registrations</w:t>
            </w:r>
          </w:p>
        </w:tc>
        <w:tc>
          <w:tcPr>
            <w:tcW w:w="0" w:type="auto"/>
            <w:vAlign w:val="center"/>
            <w:hideMark/>
          </w:tcPr>
          <w:p w14:paraId="2359882E" w14:textId="77777777" w:rsidR="00C830C4" w:rsidRPr="00C830C4" w:rsidRDefault="00C830C4" w:rsidP="00C830C4">
            <w:r w:rsidRPr="00C830C4">
              <w:t>MoLE</w:t>
            </w:r>
          </w:p>
        </w:tc>
        <w:tc>
          <w:tcPr>
            <w:tcW w:w="0" w:type="auto"/>
            <w:vAlign w:val="center"/>
            <w:hideMark/>
          </w:tcPr>
          <w:p w14:paraId="3CCA00B6" w14:textId="77777777" w:rsidR="00C830C4" w:rsidRPr="00C830C4" w:rsidRDefault="00C830C4" w:rsidP="00C830C4">
            <w:r w:rsidRPr="00C830C4">
              <w:t>National / State</w:t>
            </w:r>
          </w:p>
        </w:tc>
        <w:tc>
          <w:tcPr>
            <w:tcW w:w="0" w:type="auto"/>
            <w:vAlign w:val="center"/>
            <w:hideMark/>
          </w:tcPr>
          <w:p w14:paraId="2C8A2235" w14:textId="77777777" w:rsidR="00C830C4" w:rsidRPr="00C830C4" w:rsidRDefault="00C830C4" w:rsidP="00C830C4">
            <w:r w:rsidRPr="00C830C4">
              <w:rPr>
                <w:rFonts w:ascii="Segoe UI Emoji" w:hAnsi="Segoe UI Emoji" w:cs="Segoe UI Emoji"/>
              </w:rPr>
              <w:t>✅</w:t>
            </w:r>
          </w:p>
        </w:tc>
        <w:tc>
          <w:tcPr>
            <w:tcW w:w="0" w:type="auto"/>
            <w:vAlign w:val="center"/>
            <w:hideMark/>
          </w:tcPr>
          <w:p w14:paraId="4A4F07CC" w14:textId="77777777" w:rsidR="00C830C4" w:rsidRPr="00C830C4" w:rsidRDefault="00C830C4" w:rsidP="00C830C4">
            <w:r w:rsidRPr="00C830C4">
              <w:t>Informal sector coverage</w:t>
            </w:r>
          </w:p>
        </w:tc>
      </w:tr>
      <w:tr w:rsidR="00C830C4" w:rsidRPr="00C830C4" w14:paraId="1DF26351" w14:textId="77777777">
        <w:trPr>
          <w:tblCellSpacing w:w="15" w:type="dxa"/>
        </w:trPr>
        <w:tc>
          <w:tcPr>
            <w:tcW w:w="0" w:type="auto"/>
            <w:vAlign w:val="center"/>
            <w:hideMark/>
          </w:tcPr>
          <w:p w14:paraId="53B7A978" w14:textId="77777777" w:rsidR="00C830C4" w:rsidRPr="00C830C4" w:rsidRDefault="00C830C4" w:rsidP="00C830C4">
            <w:r w:rsidRPr="00C830C4">
              <w:t>EPFO / ESIC Payroll Data</w:t>
            </w:r>
          </w:p>
        </w:tc>
        <w:tc>
          <w:tcPr>
            <w:tcW w:w="0" w:type="auto"/>
            <w:vAlign w:val="center"/>
            <w:hideMark/>
          </w:tcPr>
          <w:p w14:paraId="47ED35C9" w14:textId="77777777" w:rsidR="00C830C4" w:rsidRPr="00C830C4" w:rsidRDefault="00C830C4" w:rsidP="00C830C4">
            <w:r w:rsidRPr="00C830C4">
              <w:t>EPFO / ESIC</w:t>
            </w:r>
          </w:p>
        </w:tc>
        <w:tc>
          <w:tcPr>
            <w:tcW w:w="0" w:type="auto"/>
            <w:vAlign w:val="center"/>
            <w:hideMark/>
          </w:tcPr>
          <w:p w14:paraId="72354E03" w14:textId="77777777" w:rsidR="00C830C4" w:rsidRPr="00C830C4" w:rsidRDefault="00C830C4" w:rsidP="00C830C4">
            <w:r w:rsidRPr="00C830C4">
              <w:t>State / Sector</w:t>
            </w:r>
          </w:p>
        </w:tc>
        <w:tc>
          <w:tcPr>
            <w:tcW w:w="0" w:type="auto"/>
            <w:vAlign w:val="center"/>
            <w:hideMark/>
          </w:tcPr>
          <w:p w14:paraId="01FEBBCF" w14:textId="77777777" w:rsidR="00C830C4" w:rsidRPr="00C830C4" w:rsidRDefault="00C830C4" w:rsidP="00C830C4">
            <w:r w:rsidRPr="00C830C4">
              <w:rPr>
                <w:rFonts w:ascii="Segoe UI Emoji" w:hAnsi="Segoe UI Emoji" w:cs="Segoe UI Emoji"/>
              </w:rPr>
              <w:t>✅</w:t>
            </w:r>
          </w:p>
        </w:tc>
        <w:tc>
          <w:tcPr>
            <w:tcW w:w="0" w:type="auto"/>
            <w:vAlign w:val="center"/>
            <w:hideMark/>
          </w:tcPr>
          <w:p w14:paraId="2477AB46" w14:textId="77777777" w:rsidR="00C830C4" w:rsidRPr="00C830C4" w:rsidRDefault="00C830C4" w:rsidP="00C830C4">
            <w:r w:rsidRPr="00C830C4">
              <w:t>Formal employment</w:t>
            </w:r>
          </w:p>
        </w:tc>
      </w:tr>
      <w:tr w:rsidR="00C830C4" w:rsidRPr="00C830C4" w14:paraId="2724B46E" w14:textId="77777777">
        <w:trPr>
          <w:tblCellSpacing w:w="15" w:type="dxa"/>
        </w:trPr>
        <w:tc>
          <w:tcPr>
            <w:tcW w:w="0" w:type="auto"/>
            <w:vAlign w:val="center"/>
            <w:hideMark/>
          </w:tcPr>
          <w:p w14:paraId="76D8DE75" w14:textId="77777777" w:rsidR="00C830C4" w:rsidRPr="00C830C4" w:rsidRDefault="00C830C4" w:rsidP="00C830C4">
            <w:r w:rsidRPr="00C830C4">
              <w:t>MGNREGA Job Cards / Person-Days</w:t>
            </w:r>
          </w:p>
        </w:tc>
        <w:tc>
          <w:tcPr>
            <w:tcW w:w="0" w:type="auto"/>
            <w:vAlign w:val="center"/>
            <w:hideMark/>
          </w:tcPr>
          <w:p w14:paraId="78DB2C01" w14:textId="77777777" w:rsidR="00C830C4" w:rsidRPr="00C830C4" w:rsidRDefault="00C830C4" w:rsidP="00C830C4">
            <w:r w:rsidRPr="00C830C4">
              <w:t>MoRD</w:t>
            </w:r>
          </w:p>
        </w:tc>
        <w:tc>
          <w:tcPr>
            <w:tcW w:w="0" w:type="auto"/>
            <w:vAlign w:val="center"/>
            <w:hideMark/>
          </w:tcPr>
          <w:p w14:paraId="0B342C29" w14:textId="77777777" w:rsidR="00C830C4" w:rsidRPr="00C830C4" w:rsidRDefault="00C830C4" w:rsidP="00C830C4">
            <w:r w:rsidRPr="00C830C4">
              <w:t>District</w:t>
            </w:r>
          </w:p>
        </w:tc>
        <w:tc>
          <w:tcPr>
            <w:tcW w:w="0" w:type="auto"/>
            <w:vAlign w:val="center"/>
            <w:hideMark/>
          </w:tcPr>
          <w:p w14:paraId="6B8ED5DE" w14:textId="77777777" w:rsidR="00C830C4" w:rsidRPr="00C830C4" w:rsidRDefault="00C830C4" w:rsidP="00C830C4">
            <w:r w:rsidRPr="00C830C4">
              <w:rPr>
                <w:rFonts w:ascii="Segoe UI Emoji" w:hAnsi="Segoe UI Emoji" w:cs="Segoe UI Emoji"/>
              </w:rPr>
              <w:t>✅</w:t>
            </w:r>
          </w:p>
        </w:tc>
        <w:tc>
          <w:tcPr>
            <w:tcW w:w="0" w:type="auto"/>
            <w:vAlign w:val="center"/>
            <w:hideMark/>
          </w:tcPr>
          <w:p w14:paraId="61AF8F98" w14:textId="77777777" w:rsidR="00C830C4" w:rsidRPr="00C830C4" w:rsidRDefault="00C830C4" w:rsidP="00C830C4">
            <w:r w:rsidRPr="00C830C4">
              <w:t>Public employment proxy</w:t>
            </w:r>
          </w:p>
        </w:tc>
      </w:tr>
      <w:tr w:rsidR="00C830C4" w:rsidRPr="00C830C4" w14:paraId="4983D062" w14:textId="77777777">
        <w:trPr>
          <w:tblCellSpacing w:w="15" w:type="dxa"/>
        </w:trPr>
        <w:tc>
          <w:tcPr>
            <w:tcW w:w="0" w:type="auto"/>
            <w:vAlign w:val="center"/>
            <w:hideMark/>
          </w:tcPr>
          <w:p w14:paraId="462A9D41" w14:textId="77777777" w:rsidR="00C830C4" w:rsidRPr="00C830C4" w:rsidRDefault="00C830C4" w:rsidP="00C830C4">
            <w:r w:rsidRPr="00C830C4">
              <w:t>Railway Ticketing / Mobility Data</w:t>
            </w:r>
          </w:p>
        </w:tc>
        <w:tc>
          <w:tcPr>
            <w:tcW w:w="0" w:type="auto"/>
            <w:vAlign w:val="center"/>
            <w:hideMark/>
          </w:tcPr>
          <w:p w14:paraId="6BDF906A" w14:textId="77777777" w:rsidR="00C830C4" w:rsidRPr="00C830C4" w:rsidRDefault="00C830C4" w:rsidP="00C830C4">
            <w:r w:rsidRPr="00C830C4">
              <w:t>Railways</w:t>
            </w:r>
          </w:p>
        </w:tc>
        <w:tc>
          <w:tcPr>
            <w:tcW w:w="0" w:type="auto"/>
            <w:vAlign w:val="center"/>
            <w:hideMark/>
          </w:tcPr>
          <w:p w14:paraId="7AB42F7C" w14:textId="77777777" w:rsidR="00C830C4" w:rsidRPr="00C830C4" w:rsidRDefault="00C830C4" w:rsidP="00C830C4">
            <w:r w:rsidRPr="00C830C4">
              <w:t>Regional</w:t>
            </w:r>
          </w:p>
        </w:tc>
        <w:tc>
          <w:tcPr>
            <w:tcW w:w="0" w:type="auto"/>
            <w:vAlign w:val="center"/>
            <w:hideMark/>
          </w:tcPr>
          <w:p w14:paraId="6D8EA759" w14:textId="77777777" w:rsidR="00C830C4" w:rsidRPr="00C830C4" w:rsidRDefault="00C830C4" w:rsidP="00C830C4">
            <w:r w:rsidRPr="00C830C4">
              <w:rPr>
                <w:rFonts w:ascii="Segoe UI Emoji" w:hAnsi="Segoe UI Emoji" w:cs="Segoe UI Emoji"/>
              </w:rPr>
              <w:t>⚠️</w:t>
            </w:r>
          </w:p>
        </w:tc>
        <w:tc>
          <w:tcPr>
            <w:tcW w:w="0" w:type="auto"/>
            <w:vAlign w:val="center"/>
            <w:hideMark/>
          </w:tcPr>
          <w:p w14:paraId="14B6F28D" w14:textId="77777777" w:rsidR="00C830C4" w:rsidRPr="00C830C4" w:rsidRDefault="00C830C4" w:rsidP="00C830C4">
            <w:r w:rsidRPr="00C830C4">
              <w:t>Migration proxy</w:t>
            </w:r>
          </w:p>
        </w:tc>
      </w:tr>
      <w:tr w:rsidR="00C830C4" w:rsidRPr="00C830C4" w14:paraId="12C23C2E" w14:textId="77777777">
        <w:trPr>
          <w:tblCellSpacing w:w="15" w:type="dxa"/>
        </w:trPr>
        <w:tc>
          <w:tcPr>
            <w:tcW w:w="0" w:type="auto"/>
            <w:vAlign w:val="center"/>
            <w:hideMark/>
          </w:tcPr>
          <w:p w14:paraId="60DE0C2D" w14:textId="77777777" w:rsidR="00C830C4" w:rsidRPr="00C830C4" w:rsidRDefault="00C830C4" w:rsidP="00C830C4">
            <w:r w:rsidRPr="00C830C4">
              <w:lastRenderedPageBreak/>
              <w:t>Telecom Mobility (VLR)</w:t>
            </w:r>
          </w:p>
        </w:tc>
        <w:tc>
          <w:tcPr>
            <w:tcW w:w="0" w:type="auto"/>
            <w:vAlign w:val="center"/>
            <w:hideMark/>
          </w:tcPr>
          <w:p w14:paraId="41860C9D" w14:textId="77777777" w:rsidR="00C830C4" w:rsidRPr="00C830C4" w:rsidRDefault="00C830C4" w:rsidP="00C830C4">
            <w:r w:rsidRPr="00C830C4">
              <w:t>TRAI</w:t>
            </w:r>
          </w:p>
        </w:tc>
        <w:tc>
          <w:tcPr>
            <w:tcW w:w="0" w:type="auto"/>
            <w:vAlign w:val="center"/>
            <w:hideMark/>
          </w:tcPr>
          <w:p w14:paraId="4E9EBCF3" w14:textId="77777777" w:rsidR="00C830C4" w:rsidRPr="00C830C4" w:rsidRDefault="00C830C4" w:rsidP="00C830C4">
            <w:r w:rsidRPr="00C830C4">
              <w:t>Circle</w:t>
            </w:r>
          </w:p>
        </w:tc>
        <w:tc>
          <w:tcPr>
            <w:tcW w:w="0" w:type="auto"/>
            <w:vAlign w:val="center"/>
            <w:hideMark/>
          </w:tcPr>
          <w:p w14:paraId="3AC38EEB" w14:textId="77777777" w:rsidR="00C830C4" w:rsidRPr="00C830C4" w:rsidRDefault="00C830C4" w:rsidP="00C830C4">
            <w:r w:rsidRPr="00C830C4">
              <w:rPr>
                <w:rFonts w:ascii="Segoe UI Emoji" w:hAnsi="Segoe UI Emoji" w:cs="Segoe UI Emoji"/>
              </w:rPr>
              <w:t>⚠️</w:t>
            </w:r>
          </w:p>
        </w:tc>
        <w:tc>
          <w:tcPr>
            <w:tcW w:w="0" w:type="auto"/>
            <w:vAlign w:val="center"/>
            <w:hideMark/>
          </w:tcPr>
          <w:p w14:paraId="7B4EA2A3" w14:textId="77777777" w:rsidR="00C830C4" w:rsidRPr="00C830C4" w:rsidRDefault="00C830C4" w:rsidP="00C830C4">
            <w:r w:rsidRPr="00C830C4">
              <w:t>Migration proxy</w:t>
            </w:r>
          </w:p>
        </w:tc>
      </w:tr>
      <w:tr w:rsidR="00C830C4" w:rsidRPr="00C830C4" w14:paraId="63A79D6E" w14:textId="77777777">
        <w:trPr>
          <w:tblCellSpacing w:w="15" w:type="dxa"/>
        </w:trPr>
        <w:tc>
          <w:tcPr>
            <w:tcW w:w="0" w:type="auto"/>
            <w:vAlign w:val="center"/>
            <w:hideMark/>
          </w:tcPr>
          <w:p w14:paraId="408B7904" w14:textId="77777777" w:rsidR="00C830C4" w:rsidRPr="00C830C4" w:rsidRDefault="00C830C4" w:rsidP="00C830C4">
            <w:r w:rsidRPr="00C830C4">
              <w:t>Remittance Flow Data</w:t>
            </w:r>
          </w:p>
        </w:tc>
        <w:tc>
          <w:tcPr>
            <w:tcW w:w="0" w:type="auto"/>
            <w:vAlign w:val="center"/>
            <w:hideMark/>
          </w:tcPr>
          <w:p w14:paraId="41AE7328" w14:textId="77777777" w:rsidR="00C830C4" w:rsidRPr="00C830C4" w:rsidRDefault="00C830C4" w:rsidP="00C830C4">
            <w:r w:rsidRPr="00C830C4">
              <w:t>RBI</w:t>
            </w:r>
          </w:p>
        </w:tc>
        <w:tc>
          <w:tcPr>
            <w:tcW w:w="0" w:type="auto"/>
            <w:vAlign w:val="center"/>
            <w:hideMark/>
          </w:tcPr>
          <w:p w14:paraId="5C84A42A" w14:textId="77777777" w:rsidR="00C830C4" w:rsidRPr="00C830C4" w:rsidRDefault="00C830C4" w:rsidP="00C830C4">
            <w:r w:rsidRPr="00C830C4">
              <w:t>State</w:t>
            </w:r>
          </w:p>
        </w:tc>
        <w:tc>
          <w:tcPr>
            <w:tcW w:w="0" w:type="auto"/>
            <w:vAlign w:val="center"/>
            <w:hideMark/>
          </w:tcPr>
          <w:p w14:paraId="679AC8E8" w14:textId="77777777" w:rsidR="00C830C4" w:rsidRPr="00C830C4" w:rsidRDefault="00C830C4" w:rsidP="00C830C4">
            <w:r w:rsidRPr="00C830C4">
              <w:rPr>
                <w:rFonts w:ascii="Segoe UI Emoji" w:hAnsi="Segoe UI Emoji" w:cs="Segoe UI Emoji"/>
              </w:rPr>
              <w:t>✅</w:t>
            </w:r>
          </w:p>
        </w:tc>
        <w:tc>
          <w:tcPr>
            <w:tcW w:w="0" w:type="auto"/>
            <w:vAlign w:val="center"/>
            <w:hideMark/>
          </w:tcPr>
          <w:p w14:paraId="381A4A78" w14:textId="77777777" w:rsidR="00C830C4" w:rsidRPr="00C830C4" w:rsidRDefault="00C830C4" w:rsidP="00C830C4">
            <w:r w:rsidRPr="00C830C4">
              <w:t>Out-migration indicator</w:t>
            </w:r>
          </w:p>
        </w:tc>
      </w:tr>
      <w:tr w:rsidR="00C830C4" w:rsidRPr="00C830C4" w14:paraId="060F1662" w14:textId="77777777">
        <w:trPr>
          <w:tblCellSpacing w:w="15" w:type="dxa"/>
        </w:trPr>
        <w:tc>
          <w:tcPr>
            <w:tcW w:w="0" w:type="auto"/>
            <w:vAlign w:val="center"/>
            <w:hideMark/>
          </w:tcPr>
          <w:p w14:paraId="304F7BE0" w14:textId="77777777" w:rsidR="00C830C4" w:rsidRPr="00C830C4" w:rsidRDefault="00C830C4" w:rsidP="00C830C4">
            <w:r w:rsidRPr="00C830C4">
              <w:t>NTL (Night-Time Lights)</w:t>
            </w:r>
          </w:p>
        </w:tc>
        <w:tc>
          <w:tcPr>
            <w:tcW w:w="0" w:type="auto"/>
            <w:vAlign w:val="center"/>
            <w:hideMark/>
          </w:tcPr>
          <w:p w14:paraId="744FFDF7" w14:textId="77777777" w:rsidR="00C830C4" w:rsidRPr="00C830C4" w:rsidRDefault="00C830C4" w:rsidP="00C830C4">
            <w:r w:rsidRPr="00C830C4">
              <w:t>ISRO / NOAA</w:t>
            </w:r>
          </w:p>
        </w:tc>
        <w:tc>
          <w:tcPr>
            <w:tcW w:w="0" w:type="auto"/>
            <w:vAlign w:val="center"/>
            <w:hideMark/>
          </w:tcPr>
          <w:p w14:paraId="3BCED269" w14:textId="77777777" w:rsidR="00C830C4" w:rsidRPr="00C830C4" w:rsidRDefault="00C830C4" w:rsidP="00C830C4">
            <w:r w:rsidRPr="00C830C4">
              <w:t>District</w:t>
            </w:r>
          </w:p>
        </w:tc>
        <w:tc>
          <w:tcPr>
            <w:tcW w:w="0" w:type="auto"/>
            <w:vAlign w:val="center"/>
            <w:hideMark/>
          </w:tcPr>
          <w:p w14:paraId="086ACC5B" w14:textId="77777777" w:rsidR="00C830C4" w:rsidRPr="00C830C4" w:rsidRDefault="00C830C4" w:rsidP="00C830C4">
            <w:r w:rsidRPr="00C830C4">
              <w:rPr>
                <w:rFonts w:ascii="Segoe UI Emoji" w:hAnsi="Segoe UI Emoji" w:cs="Segoe UI Emoji"/>
              </w:rPr>
              <w:t>✅</w:t>
            </w:r>
          </w:p>
        </w:tc>
        <w:tc>
          <w:tcPr>
            <w:tcW w:w="0" w:type="auto"/>
            <w:vAlign w:val="center"/>
            <w:hideMark/>
          </w:tcPr>
          <w:p w14:paraId="042E7A1B" w14:textId="77777777" w:rsidR="00C830C4" w:rsidRPr="00C830C4" w:rsidRDefault="00C830C4" w:rsidP="00C830C4">
            <w:r w:rsidRPr="00C830C4">
              <w:t>Urban activity proxy</w:t>
            </w:r>
          </w:p>
        </w:tc>
      </w:tr>
      <w:tr w:rsidR="00C830C4" w:rsidRPr="00C830C4" w14:paraId="59C712E0" w14:textId="77777777">
        <w:trPr>
          <w:tblCellSpacing w:w="15" w:type="dxa"/>
        </w:trPr>
        <w:tc>
          <w:tcPr>
            <w:tcW w:w="0" w:type="auto"/>
            <w:vAlign w:val="center"/>
            <w:hideMark/>
          </w:tcPr>
          <w:p w14:paraId="0BDA6667" w14:textId="77777777" w:rsidR="00C830C4" w:rsidRPr="00C830C4" w:rsidRDefault="00C830C4" w:rsidP="00C830C4">
            <w:r w:rsidRPr="00C830C4">
              <w:t>Rural–Urban Wage Gap</w:t>
            </w:r>
          </w:p>
        </w:tc>
        <w:tc>
          <w:tcPr>
            <w:tcW w:w="0" w:type="auto"/>
            <w:vAlign w:val="center"/>
            <w:hideMark/>
          </w:tcPr>
          <w:p w14:paraId="549724C1" w14:textId="77777777" w:rsidR="00C830C4" w:rsidRPr="00C830C4" w:rsidRDefault="00C830C4" w:rsidP="00C830C4">
            <w:r w:rsidRPr="00C830C4">
              <w:t>PLFS</w:t>
            </w:r>
          </w:p>
        </w:tc>
        <w:tc>
          <w:tcPr>
            <w:tcW w:w="0" w:type="auto"/>
            <w:vAlign w:val="center"/>
            <w:hideMark/>
          </w:tcPr>
          <w:p w14:paraId="4569E7D0" w14:textId="77777777" w:rsidR="00C830C4" w:rsidRPr="00C830C4" w:rsidRDefault="00C830C4" w:rsidP="00C830C4">
            <w:r w:rsidRPr="00C830C4">
              <w:t>National</w:t>
            </w:r>
          </w:p>
        </w:tc>
        <w:tc>
          <w:tcPr>
            <w:tcW w:w="0" w:type="auto"/>
            <w:vAlign w:val="center"/>
            <w:hideMark/>
          </w:tcPr>
          <w:p w14:paraId="0AEEFF64" w14:textId="77777777" w:rsidR="00C830C4" w:rsidRPr="00C830C4" w:rsidRDefault="00C830C4" w:rsidP="00C830C4">
            <w:r w:rsidRPr="00C830C4">
              <w:rPr>
                <w:rFonts w:ascii="Segoe UI Emoji" w:hAnsi="Segoe UI Emoji" w:cs="Segoe UI Emoji"/>
              </w:rPr>
              <w:t>✅</w:t>
            </w:r>
          </w:p>
        </w:tc>
        <w:tc>
          <w:tcPr>
            <w:tcW w:w="0" w:type="auto"/>
            <w:vAlign w:val="center"/>
            <w:hideMark/>
          </w:tcPr>
          <w:p w14:paraId="0DC8573A" w14:textId="77777777" w:rsidR="00C830C4" w:rsidRPr="00C830C4" w:rsidRDefault="00C830C4" w:rsidP="00C830C4">
            <w:r w:rsidRPr="00C830C4">
              <w:t>Migration driver</w:t>
            </w:r>
          </w:p>
        </w:tc>
      </w:tr>
      <w:tr w:rsidR="00C830C4" w:rsidRPr="00C830C4" w14:paraId="7E8964C4" w14:textId="77777777">
        <w:trPr>
          <w:tblCellSpacing w:w="15" w:type="dxa"/>
        </w:trPr>
        <w:tc>
          <w:tcPr>
            <w:tcW w:w="0" w:type="auto"/>
            <w:vAlign w:val="center"/>
            <w:hideMark/>
          </w:tcPr>
          <w:p w14:paraId="452C0E2A" w14:textId="77777777" w:rsidR="00C830C4" w:rsidRPr="00C830C4" w:rsidRDefault="00C830C4" w:rsidP="00C830C4">
            <w:r w:rsidRPr="00C830C4">
              <w:t>Skill Development Data</w:t>
            </w:r>
          </w:p>
        </w:tc>
        <w:tc>
          <w:tcPr>
            <w:tcW w:w="0" w:type="auto"/>
            <w:vAlign w:val="center"/>
            <w:hideMark/>
          </w:tcPr>
          <w:p w14:paraId="46284596" w14:textId="77777777" w:rsidR="00C830C4" w:rsidRPr="00C830C4" w:rsidRDefault="00C830C4" w:rsidP="00C830C4">
            <w:r w:rsidRPr="00C830C4">
              <w:t>NSDC</w:t>
            </w:r>
          </w:p>
        </w:tc>
        <w:tc>
          <w:tcPr>
            <w:tcW w:w="0" w:type="auto"/>
            <w:vAlign w:val="center"/>
            <w:hideMark/>
          </w:tcPr>
          <w:p w14:paraId="12026DA7" w14:textId="77777777" w:rsidR="00C830C4" w:rsidRPr="00C830C4" w:rsidRDefault="00C830C4" w:rsidP="00C830C4">
            <w:r w:rsidRPr="00C830C4">
              <w:t>State</w:t>
            </w:r>
          </w:p>
        </w:tc>
        <w:tc>
          <w:tcPr>
            <w:tcW w:w="0" w:type="auto"/>
            <w:vAlign w:val="center"/>
            <w:hideMark/>
          </w:tcPr>
          <w:p w14:paraId="02355133" w14:textId="77777777" w:rsidR="00C830C4" w:rsidRPr="00C830C4" w:rsidRDefault="00C830C4" w:rsidP="00C830C4">
            <w:r w:rsidRPr="00C830C4">
              <w:rPr>
                <w:rFonts w:ascii="Segoe UI Emoji" w:hAnsi="Segoe UI Emoji" w:cs="Segoe UI Emoji"/>
              </w:rPr>
              <w:t>✅</w:t>
            </w:r>
          </w:p>
        </w:tc>
        <w:tc>
          <w:tcPr>
            <w:tcW w:w="0" w:type="auto"/>
            <w:vAlign w:val="center"/>
            <w:hideMark/>
          </w:tcPr>
          <w:p w14:paraId="5278C77A" w14:textId="77777777" w:rsidR="00C830C4" w:rsidRPr="00C830C4" w:rsidRDefault="00C830C4" w:rsidP="00C830C4">
            <w:r w:rsidRPr="00C830C4">
              <w:t>Human capital proxy</w:t>
            </w:r>
          </w:p>
        </w:tc>
      </w:tr>
    </w:tbl>
    <w:p w14:paraId="77EBB50D" w14:textId="77777777" w:rsidR="00C830C4" w:rsidRPr="00C830C4" w:rsidRDefault="007B6B49" w:rsidP="00C830C4">
      <w:r>
        <w:rPr>
          <w:noProof/>
        </w:rPr>
        <w:pict w14:anchorId="3EBA10E4">
          <v:rect id="_x0000_i1060" alt="" style="width:451.3pt;height:.05pt;mso-width-percent:0;mso-height-percent:0;mso-width-percent:0;mso-height-percent:0" o:hralign="center" o:hrstd="t" o:hr="t" fillcolor="#a0a0a0" stroked="f"/>
        </w:pict>
      </w:r>
    </w:p>
    <w:p w14:paraId="288DABAF" w14:textId="77777777" w:rsidR="00C830C4" w:rsidRPr="00C830C4" w:rsidRDefault="00C830C4" w:rsidP="00C830C4">
      <w:pPr>
        <w:pStyle w:val="Heading2"/>
      </w:pPr>
      <w:bookmarkStart w:id="7" w:name="_Toc211960486"/>
      <w:r w:rsidRPr="00C830C4">
        <w:t>6. Summary Insight</w:t>
      </w:r>
      <w:bookmarkEnd w:id="7"/>
    </w:p>
    <w:p w14:paraId="5E002B12" w14:textId="77777777" w:rsidR="00C830C4" w:rsidRPr="00C830C4" w:rsidRDefault="00C830C4" w:rsidP="00C830C4">
      <w:r w:rsidRPr="00C830C4">
        <w:t xml:space="preserve">Labor and migration reflect the </w:t>
      </w:r>
      <w:r w:rsidRPr="00C830C4">
        <w:rPr>
          <w:b/>
          <w:bCs/>
        </w:rPr>
        <w:t>adaptive engine of the Indian economy</w:t>
      </w:r>
      <w:r w:rsidRPr="00C830C4">
        <w:t xml:space="preserve">. When jobs and wages rise in productive sectors, migration stabilizes and local economies thrive. When inflation, low productivity, or rural stagnation hit, migration acts as a </w:t>
      </w:r>
      <w:r w:rsidRPr="00C830C4">
        <w:rPr>
          <w:b/>
          <w:bCs/>
        </w:rPr>
        <w:t>safety valve</w:t>
      </w:r>
      <w:r w:rsidRPr="00C830C4">
        <w:t>. The balance of these flows tells the real story of inclusion, growth, and vulnerability across India’s labor landscape.</w:t>
      </w:r>
    </w:p>
    <w:p w14:paraId="47812ADA" w14:textId="77777777" w:rsidR="00C830C4" w:rsidRPr="00C830C4" w:rsidRDefault="007B6B49" w:rsidP="00C830C4">
      <w:r>
        <w:rPr>
          <w:noProof/>
        </w:rPr>
        <w:pict w14:anchorId="61778849">
          <v:rect id="_x0000_i1059" alt="" style="width:451.3pt;height:.05pt;mso-width-percent:0;mso-height-percent:0;mso-width-percent:0;mso-height-percent:0" o:hralign="center" o:hrstd="t" o:hr="t" fillcolor="#a0a0a0" stroked="f"/>
        </w:pict>
      </w:r>
    </w:p>
    <w:p w14:paraId="415FF9FF" w14:textId="77777777" w:rsidR="000A30F9" w:rsidRDefault="000A30F9" w:rsidP="003744A9"/>
    <w:p w14:paraId="0691D2A0" w14:textId="77777777" w:rsidR="000A30F9" w:rsidRDefault="000A30F9" w:rsidP="003744A9"/>
    <w:p w14:paraId="20BE1B7E" w14:textId="6588C51B" w:rsidR="000A30F9" w:rsidRPr="000A30F9" w:rsidRDefault="000A30F9" w:rsidP="000A30F9">
      <w:pPr>
        <w:pStyle w:val="Heading1"/>
        <w:rPr>
          <w:b/>
          <w:bCs/>
        </w:rPr>
      </w:pPr>
      <w:bookmarkStart w:id="8" w:name="_Toc211960487"/>
      <w:r w:rsidRPr="000A30F9">
        <w:rPr>
          <w:b/>
          <w:bCs/>
        </w:rPr>
        <w:t>MSME &amp; Industrial Output</w:t>
      </w:r>
      <w:bookmarkEnd w:id="8"/>
      <w:r w:rsidRPr="000A30F9">
        <w:rPr>
          <w:b/>
          <w:bCs/>
        </w:rPr>
        <w:t xml:space="preserve"> </w:t>
      </w:r>
    </w:p>
    <w:p w14:paraId="383178DB" w14:textId="77777777" w:rsidR="000A30F9" w:rsidRPr="000A30F9" w:rsidRDefault="000A30F9" w:rsidP="000A30F9">
      <w:pPr>
        <w:pStyle w:val="Heading2"/>
      </w:pPr>
      <w:bookmarkStart w:id="9" w:name="_Toc211960488"/>
      <w:r w:rsidRPr="000A30F9">
        <w:t>1. Overview</w:t>
      </w:r>
      <w:bookmarkEnd w:id="9"/>
    </w:p>
    <w:p w14:paraId="5CF6395B" w14:textId="77777777" w:rsidR="000A30F9" w:rsidRDefault="000A30F9" w:rsidP="000A30F9">
      <w:r w:rsidRPr="000A30F9">
        <w:t xml:space="preserve">Micro, Small and Medium Enterprises (MSMEs) are the </w:t>
      </w:r>
      <w:r w:rsidRPr="000A30F9">
        <w:rPr>
          <w:b/>
          <w:bCs/>
        </w:rPr>
        <w:t>backbone of India’s real economy</w:t>
      </w:r>
      <w:r w:rsidRPr="000A30F9">
        <w:t xml:space="preserve">, absorbing labor, producing intermediate goods, and anchoring export supply chains. Industrial output — from factories to workshops — depends on credit flow, infrastructure, demand conditions, and energy availability. Together, these two sectors define the rhythm of India’s </w:t>
      </w:r>
      <w:r w:rsidRPr="000A30F9">
        <w:rPr>
          <w:b/>
          <w:bCs/>
        </w:rPr>
        <w:t>production cycle</w:t>
      </w:r>
      <w:r w:rsidRPr="000A30F9">
        <w:t>, translating monetary and fiscal signals into tangible goods and employment.</w:t>
      </w:r>
    </w:p>
    <w:p w14:paraId="66B6C419" w14:textId="44EA65B1" w:rsidR="005A3100" w:rsidRPr="000A30F9" w:rsidRDefault="005A3100" w:rsidP="000A30F9">
      <w:r w:rsidRPr="005A3100">
        <w:t>MSMEs are credit-constrained, input-price-sensitive, and demand-linked. Industrial output responds to financing (PSB/SIDBI/CGTMSE), input costs (power, fuels), logistics, and order books (domestic, export). The MSME–IIP coupling is strongest in textiles, food processing, metals fabrication, auto ancillaries.</w:t>
      </w:r>
    </w:p>
    <w:p w14:paraId="6D03430E" w14:textId="77777777" w:rsidR="000A30F9" w:rsidRPr="000A30F9" w:rsidRDefault="007B6B49" w:rsidP="000A30F9">
      <w:r>
        <w:rPr>
          <w:noProof/>
        </w:rPr>
        <w:pict w14:anchorId="3B2A59BD">
          <v:rect id="_x0000_i1058" alt="" style="width:451.3pt;height:.05pt;mso-width-percent:0;mso-height-percent:0;mso-width-percent:0;mso-height-percent:0" o:hralign="center" o:hrstd="t" o:hr="t" fillcolor="#a0a0a0" stroked="f"/>
        </w:pict>
      </w:r>
    </w:p>
    <w:p w14:paraId="3130589D" w14:textId="77777777" w:rsidR="000A30F9" w:rsidRPr="000A30F9" w:rsidRDefault="000A30F9" w:rsidP="000A30F9">
      <w:pPr>
        <w:pStyle w:val="Heading2"/>
      </w:pPr>
      <w:bookmarkStart w:id="10" w:name="_Toc211960489"/>
      <w:r w:rsidRPr="000A30F9">
        <w:t>2. Core Causal Relationships</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5"/>
        <w:gridCol w:w="30"/>
        <w:gridCol w:w="4731"/>
      </w:tblGrid>
      <w:tr w:rsidR="000A30F9" w:rsidRPr="000A30F9" w14:paraId="04EAA6DE" w14:textId="77777777">
        <w:trPr>
          <w:tblHeader/>
          <w:tblCellSpacing w:w="15" w:type="dxa"/>
        </w:trPr>
        <w:tc>
          <w:tcPr>
            <w:tcW w:w="0" w:type="auto"/>
            <w:gridSpan w:val="2"/>
            <w:vAlign w:val="center"/>
            <w:hideMark/>
          </w:tcPr>
          <w:p w14:paraId="26C44180" w14:textId="77777777" w:rsidR="000A30F9" w:rsidRPr="000A30F9" w:rsidRDefault="000A30F9" w:rsidP="000A30F9">
            <w:pPr>
              <w:rPr>
                <w:b/>
                <w:bCs/>
              </w:rPr>
            </w:pPr>
            <w:r w:rsidRPr="000A30F9">
              <w:rPr>
                <w:b/>
                <w:bCs/>
              </w:rPr>
              <w:t>Cause → Effect</w:t>
            </w:r>
          </w:p>
        </w:tc>
        <w:tc>
          <w:tcPr>
            <w:tcW w:w="0" w:type="auto"/>
            <w:vAlign w:val="center"/>
            <w:hideMark/>
          </w:tcPr>
          <w:p w14:paraId="52118365" w14:textId="77777777" w:rsidR="000A30F9" w:rsidRPr="000A30F9" w:rsidRDefault="000A30F9" w:rsidP="000A30F9">
            <w:pPr>
              <w:rPr>
                <w:b/>
                <w:bCs/>
              </w:rPr>
            </w:pPr>
            <w:r w:rsidRPr="000A30F9">
              <w:rPr>
                <w:b/>
                <w:bCs/>
              </w:rPr>
              <w:t>Mechanism</w:t>
            </w:r>
          </w:p>
        </w:tc>
      </w:tr>
      <w:tr w:rsidR="000A30F9" w:rsidRPr="000A30F9" w14:paraId="7E053191" w14:textId="77777777">
        <w:trPr>
          <w:tblCellSpacing w:w="15" w:type="dxa"/>
        </w:trPr>
        <w:tc>
          <w:tcPr>
            <w:tcW w:w="0" w:type="auto"/>
            <w:gridSpan w:val="2"/>
            <w:vAlign w:val="center"/>
            <w:hideMark/>
          </w:tcPr>
          <w:p w14:paraId="391038B6" w14:textId="77777777" w:rsidR="000A30F9" w:rsidRPr="000A30F9" w:rsidRDefault="000A30F9" w:rsidP="000A30F9">
            <w:r w:rsidRPr="000A30F9">
              <w:rPr>
                <w:b/>
                <w:bCs/>
              </w:rPr>
              <w:t>Government CapEx (↑)</w:t>
            </w:r>
            <w:r w:rsidRPr="000A30F9">
              <w:t xml:space="preserve"> → </w:t>
            </w:r>
            <w:r w:rsidRPr="000A30F9">
              <w:rPr>
                <w:b/>
                <w:bCs/>
              </w:rPr>
              <w:t>Infrastructure Investment (↑)</w:t>
            </w:r>
            <w:r w:rsidRPr="000A30F9">
              <w:t xml:space="preserve"> → </w:t>
            </w:r>
            <w:r w:rsidRPr="000A30F9">
              <w:rPr>
                <w:b/>
                <w:bCs/>
              </w:rPr>
              <w:t>Industrial Activity (↑)</w:t>
            </w:r>
          </w:p>
        </w:tc>
        <w:tc>
          <w:tcPr>
            <w:tcW w:w="0" w:type="auto"/>
            <w:vAlign w:val="center"/>
            <w:hideMark/>
          </w:tcPr>
          <w:p w14:paraId="3E5C8272" w14:textId="77777777" w:rsidR="000A30F9" w:rsidRPr="000A30F9" w:rsidRDefault="000A30F9" w:rsidP="000A30F9">
            <w:r w:rsidRPr="000A30F9">
              <w:t>Public investment crowds in private manufacturing and MSME demand.</w:t>
            </w:r>
          </w:p>
        </w:tc>
      </w:tr>
      <w:tr w:rsidR="000A30F9" w:rsidRPr="000A30F9" w14:paraId="4F2E783F" w14:textId="77777777">
        <w:trPr>
          <w:tblCellSpacing w:w="15" w:type="dxa"/>
        </w:trPr>
        <w:tc>
          <w:tcPr>
            <w:tcW w:w="0" w:type="auto"/>
            <w:gridSpan w:val="2"/>
            <w:vAlign w:val="center"/>
            <w:hideMark/>
          </w:tcPr>
          <w:p w14:paraId="284B85EF" w14:textId="77777777" w:rsidR="000A30F9" w:rsidRPr="000A30F9" w:rsidRDefault="000A30F9" w:rsidP="000A30F9">
            <w:r w:rsidRPr="000A30F9">
              <w:rPr>
                <w:b/>
                <w:bCs/>
              </w:rPr>
              <w:lastRenderedPageBreak/>
              <w:t>RBI Repo Rate (↑)</w:t>
            </w:r>
            <w:r w:rsidRPr="000A30F9">
              <w:t xml:space="preserve"> → </w:t>
            </w:r>
            <w:r w:rsidRPr="000A30F9">
              <w:rPr>
                <w:b/>
                <w:bCs/>
              </w:rPr>
              <w:t>Cost of Borrowing (↑)</w:t>
            </w:r>
            <w:r w:rsidRPr="000A30F9">
              <w:t xml:space="preserve"> → </w:t>
            </w:r>
            <w:r w:rsidRPr="000A30F9">
              <w:rPr>
                <w:b/>
                <w:bCs/>
              </w:rPr>
              <w:t>Credit Flow to MSMEs (↓)</w:t>
            </w:r>
          </w:p>
        </w:tc>
        <w:tc>
          <w:tcPr>
            <w:tcW w:w="0" w:type="auto"/>
            <w:vAlign w:val="center"/>
            <w:hideMark/>
          </w:tcPr>
          <w:p w14:paraId="745DD7D8" w14:textId="77777777" w:rsidR="000A30F9" w:rsidRPr="000A30F9" w:rsidRDefault="000A30F9" w:rsidP="000A30F9">
            <w:r w:rsidRPr="000A30F9">
              <w:t>Tighter monetary policy dampens expansion capacity.</w:t>
            </w:r>
          </w:p>
        </w:tc>
      </w:tr>
      <w:tr w:rsidR="000A30F9" w:rsidRPr="000A30F9" w14:paraId="4B3E081B" w14:textId="77777777">
        <w:trPr>
          <w:tblCellSpacing w:w="15" w:type="dxa"/>
        </w:trPr>
        <w:tc>
          <w:tcPr>
            <w:tcW w:w="0" w:type="auto"/>
            <w:gridSpan w:val="2"/>
            <w:vAlign w:val="center"/>
            <w:hideMark/>
          </w:tcPr>
          <w:p w14:paraId="44C7EF9D" w14:textId="77777777" w:rsidR="000A30F9" w:rsidRPr="000A30F9" w:rsidRDefault="000A30F9" w:rsidP="000A30F9">
            <w:r w:rsidRPr="000A30F9">
              <w:rPr>
                <w:b/>
                <w:bCs/>
              </w:rPr>
              <w:t>PLI Schemes / Subsidies (↑)</w:t>
            </w:r>
            <w:r w:rsidRPr="000A30F9">
              <w:t xml:space="preserve"> → </w:t>
            </w:r>
            <w:r w:rsidRPr="000A30F9">
              <w:rPr>
                <w:b/>
                <w:bCs/>
              </w:rPr>
              <w:t>Manufacturing Investment (↑)</w:t>
            </w:r>
          </w:p>
        </w:tc>
        <w:tc>
          <w:tcPr>
            <w:tcW w:w="0" w:type="auto"/>
            <w:vAlign w:val="center"/>
            <w:hideMark/>
          </w:tcPr>
          <w:p w14:paraId="45403500" w14:textId="77777777" w:rsidR="000A30F9" w:rsidRPr="000A30F9" w:rsidRDefault="000A30F9" w:rsidP="000A30F9">
            <w:r w:rsidRPr="000A30F9">
              <w:t>Incentives reduce cost barriers, driving new capacity.</w:t>
            </w:r>
          </w:p>
        </w:tc>
      </w:tr>
      <w:tr w:rsidR="000A30F9" w:rsidRPr="000A30F9" w14:paraId="4E0A671B" w14:textId="77777777">
        <w:trPr>
          <w:tblCellSpacing w:w="15" w:type="dxa"/>
        </w:trPr>
        <w:tc>
          <w:tcPr>
            <w:tcW w:w="0" w:type="auto"/>
            <w:gridSpan w:val="2"/>
            <w:vAlign w:val="center"/>
            <w:hideMark/>
          </w:tcPr>
          <w:p w14:paraId="25C9DC1C" w14:textId="77777777" w:rsidR="000A30F9" w:rsidRPr="000A30F9" w:rsidRDefault="000A30F9" w:rsidP="000A30F9">
            <w:r w:rsidRPr="000A30F9">
              <w:rPr>
                <w:b/>
                <w:bCs/>
              </w:rPr>
              <w:t>Electricity Availability (↑)</w:t>
            </w:r>
            <w:r w:rsidRPr="000A30F9">
              <w:t xml:space="preserve"> → </w:t>
            </w:r>
            <w:r w:rsidRPr="000A30F9">
              <w:rPr>
                <w:b/>
                <w:bCs/>
              </w:rPr>
              <w:t>Operational Efficiency (↑)</w:t>
            </w:r>
          </w:p>
        </w:tc>
        <w:tc>
          <w:tcPr>
            <w:tcW w:w="0" w:type="auto"/>
            <w:vAlign w:val="center"/>
            <w:hideMark/>
          </w:tcPr>
          <w:p w14:paraId="4C0DF204" w14:textId="77777777" w:rsidR="000A30F9" w:rsidRPr="000A30F9" w:rsidRDefault="000A30F9" w:rsidP="000A30F9">
            <w:r w:rsidRPr="000A30F9">
              <w:t>Reliable power reduces downtime and cost of production.</w:t>
            </w:r>
          </w:p>
        </w:tc>
      </w:tr>
      <w:tr w:rsidR="000A30F9" w:rsidRPr="000A30F9" w14:paraId="0E21B0A2" w14:textId="77777777">
        <w:trPr>
          <w:tblCellSpacing w:w="15" w:type="dxa"/>
        </w:trPr>
        <w:tc>
          <w:tcPr>
            <w:tcW w:w="0" w:type="auto"/>
            <w:gridSpan w:val="2"/>
            <w:vAlign w:val="center"/>
            <w:hideMark/>
          </w:tcPr>
          <w:p w14:paraId="002266FB" w14:textId="77777777" w:rsidR="000A30F9" w:rsidRPr="000A30F9" w:rsidRDefault="000A30F9" w:rsidP="000A30F9">
            <w:r w:rsidRPr="000A30F9">
              <w:rPr>
                <w:b/>
                <w:bCs/>
              </w:rPr>
              <w:t>Raw Material Prices (↑)</w:t>
            </w:r>
            <w:r w:rsidRPr="000A30F9">
              <w:t xml:space="preserve"> → </w:t>
            </w:r>
            <w:r w:rsidRPr="000A30F9">
              <w:rPr>
                <w:b/>
                <w:bCs/>
              </w:rPr>
              <w:t>Profit Margins (↓)</w:t>
            </w:r>
          </w:p>
        </w:tc>
        <w:tc>
          <w:tcPr>
            <w:tcW w:w="0" w:type="auto"/>
            <w:vAlign w:val="center"/>
            <w:hideMark/>
          </w:tcPr>
          <w:p w14:paraId="42D55B70" w14:textId="77777777" w:rsidR="000A30F9" w:rsidRPr="000A30F9" w:rsidRDefault="000A30F9" w:rsidP="000A30F9">
            <w:r w:rsidRPr="000A30F9">
              <w:t>Cost pressure limits output expansion.</w:t>
            </w:r>
          </w:p>
        </w:tc>
      </w:tr>
      <w:tr w:rsidR="000A30F9" w:rsidRPr="000A30F9" w14:paraId="2307D3D0" w14:textId="77777777">
        <w:trPr>
          <w:tblCellSpacing w:w="15" w:type="dxa"/>
        </w:trPr>
        <w:tc>
          <w:tcPr>
            <w:tcW w:w="0" w:type="auto"/>
            <w:gridSpan w:val="2"/>
            <w:vAlign w:val="center"/>
            <w:hideMark/>
          </w:tcPr>
          <w:p w14:paraId="3D81E9A7" w14:textId="77777777" w:rsidR="000A30F9" w:rsidRPr="000A30F9" w:rsidRDefault="000A30F9" w:rsidP="000A30F9">
            <w:r w:rsidRPr="000A30F9">
              <w:rPr>
                <w:b/>
                <w:bCs/>
              </w:rPr>
              <w:t>Exports (↑)</w:t>
            </w:r>
            <w:r w:rsidRPr="000A30F9">
              <w:t xml:space="preserve"> → </w:t>
            </w:r>
            <w:r w:rsidRPr="000A30F9">
              <w:rPr>
                <w:b/>
                <w:bCs/>
              </w:rPr>
              <w:t>Production (↑)</w:t>
            </w:r>
            <w:r w:rsidRPr="000A30F9">
              <w:t xml:space="preserve"> → </w:t>
            </w:r>
            <w:r w:rsidRPr="000A30F9">
              <w:rPr>
                <w:b/>
                <w:bCs/>
              </w:rPr>
              <w:t>Employment (↑)</w:t>
            </w:r>
          </w:p>
        </w:tc>
        <w:tc>
          <w:tcPr>
            <w:tcW w:w="0" w:type="auto"/>
            <w:vAlign w:val="center"/>
            <w:hideMark/>
          </w:tcPr>
          <w:p w14:paraId="3BED8B5A" w14:textId="77777777" w:rsidR="000A30F9" w:rsidRPr="000A30F9" w:rsidRDefault="000A30F9" w:rsidP="000A30F9">
            <w:r w:rsidRPr="000A30F9">
              <w:t>Global demand acts as a production catalyst.</w:t>
            </w:r>
          </w:p>
        </w:tc>
      </w:tr>
      <w:tr w:rsidR="000A30F9" w:rsidRPr="000A30F9" w14:paraId="44373AC3" w14:textId="77777777">
        <w:trPr>
          <w:tblCellSpacing w:w="15" w:type="dxa"/>
        </w:trPr>
        <w:tc>
          <w:tcPr>
            <w:tcW w:w="0" w:type="auto"/>
            <w:gridSpan w:val="2"/>
            <w:vAlign w:val="center"/>
            <w:hideMark/>
          </w:tcPr>
          <w:p w14:paraId="7E559D6A" w14:textId="77777777" w:rsidR="000A30F9" w:rsidRPr="000A30F9" w:rsidRDefault="000A30F9" w:rsidP="000A30F9">
            <w:r w:rsidRPr="000A30F9">
              <w:rPr>
                <w:b/>
                <w:bCs/>
              </w:rPr>
              <w:t>GST Compliance (↑)</w:t>
            </w:r>
            <w:r w:rsidRPr="000A30F9">
              <w:t xml:space="preserve"> → </w:t>
            </w:r>
            <w:r w:rsidRPr="000A30F9">
              <w:rPr>
                <w:b/>
                <w:bCs/>
              </w:rPr>
              <w:t>Formalization (↑)</w:t>
            </w:r>
          </w:p>
        </w:tc>
        <w:tc>
          <w:tcPr>
            <w:tcW w:w="0" w:type="auto"/>
            <w:vAlign w:val="center"/>
            <w:hideMark/>
          </w:tcPr>
          <w:p w14:paraId="3584D6F5" w14:textId="77777777" w:rsidR="000A30F9" w:rsidRPr="000A30F9" w:rsidRDefault="000A30F9" w:rsidP="000A30F9">
            <w:r w:rsidRPr="000A30F9">
              <w:t>Tax reform expands the recorded industrial base.</w:t>
            </w:r>
          </w:p>
        </w:tc>
      </w:tr>
      <w:tr w:rsidR="000A30F9" w:rsidRPr="000A30F9" w14:paraId="08FE8F7B" w14:textId="77777777">
        <w:trPr>
          <w:tblCellSpacing w:w="15" w:type="dxa"/>
        </w:trPr>
        <w:tc>
          <w:tcPr>
            <w:tcW w:w="0" w:type="auto"/>
            <w:gridSpan w:val="2"/>
            <w:vAlign w:val="center"/>
            <w:hideMark/>
          </w:tcPr>
          <w:p w14:paraId="15D628CE" w14:textId="77777777" w:rsidR="000A30F9" w:rsidRPr="000A30F9" w:rsidRDefault="000A30F9" w:rsidP="000A30F9">
            <w:r w:rsidRPr="000A30F9">
              <w:rPr>
                <w:b/>
                <w:bCs/>
              </w:rPr>
              <w:t>Technology Adoption (↑)</w:t>
            </w:r>
            <w:r w:rsidRPr="000A30F9">
              <w:t xml:space="preserve"> → </w:t>
            </w:r>
            <w:r w:rsidRPr="000A30F9">
              <w:rPr>
                <w:b/>
                <w:bCs/>
              </w:rPr>
              <w:t>Productivity (↑)</w:t>
            </w:r>
          </w:p>
        </w:tc>
        <w:tc>
          <w:tcPr>
            <w:tcW w:w="0" w:type="auto"/>
            <w:vAlign w:val="center"/>
            <w:hideMark/>
          </w:tcPr>
          <w:p w14:paraId="53E811C5" w14:textId="77777777" w:rsidR="000A30F9" w:rsidRPr="000A30F9" w:rsidRDefault="000A30F9" w:rsidP="000A30F9">
            <w:r w:rsidRPr="000A30F9">
              <w:t>Digital tools, automation, and UPI reduce friction and inefficiency.</w:t>
            </w:r>
          </w:p>
        </w:tc>
      </w:tr>
      <w:tr w:rsidR="000A30F9" w:rsidRPr="000A30F9" w14:paraId="01C811F3" w14:textId="77777777">
        <w:trPr>
          <w:tblCellSpacing w:w="15" w:type="dxa"/>
        </w:trPr>
        <w:tc>
          <w:tcPr>
            <w:tcW w:w="0" w:type="auto"/>
            <w:gridSpan w:val="2"/>
            <w:vAlign w:val="center"/>
            <w:hideMark/>
          </w:tcPr>
          <w:p w14:paraId="28D31E27" w14:textId="77777777" w:rsidR="000A30F9" w:rsidRPr="000A30F9" w:rsidRDefault="000A30F9" w:rsidP="000A30F9">
            <w:r w:rsidRPr="000A30F9">
              <w:rPr>
                <w:b/>
                <w:bCs/>
              </w:rPr>
              <w:t>Logistics Efficiency (↑)</w:t>
            </w:r>
            <w:r w:rsidRPr="000A30F9">
              <w:t xml:space="preserve"> → </w:t>
            </w:r>
            <w:r w:rsidRPr="000A30F9">
              <w:rPr>
                <w:b/>
                <w:bCs/>
              </w:rPr>
              <w:t>Market Access (↑)</w:t>
            </w:r>
          </w:p>
        </w:tc>
        <w:tc>
          <w:tcPr>
            <w:tcW w:w="0" w:type="auto"/>
            <w:vAlign w:val="center"/>
            <w:hideMark/>
          </w:tcPr>
          <w:p w14:paraId="4638880C" w14:textId="77777777" w:rsidR="000A30F9" w:rsidRPr="000A30F9" w:rsidRDefault="000A30F9" w:rsidP="000A30F9">
            <w:r w:rsidRPr="000A30F9">
              <w:t>Better transport lowers delivery costs and enhances competitiveness.</w:t>
            </w:r>
          </w:p>
        </w:tc>
      </w:tr>
      <w:tr w:rsidR="00FD6094" w:rsidRPr="00FD6094" w14:paraId="5103C9AF" w14:textId="77777777">
        <w:trPr>
          <w:tblCellSpacing w:w="15" w:type="dxa"/>
        </w:trPr>
        <w:tc>
          <w:tcPr>
            <w:tcW w:w="0" w:type="auto"/>
            <w:vAlign w:val="center"/>
            <w:hideMark/>
          </w:tcPr>
          <w:p w14:paraId="0D84825C" w14:textId="77777777" w:rsidR="00FD6094" w:rsidRPr="00FD6094" w:rsidRDefault="00FD6094" w:rsidP="00FD6094">
            <w:pPr>
              <w:rPr>
                <w:b/>
                <w:bCs/>
              </w:rPr>
            </w:pPr>
            <w:r w:rsidRPr="00FD6094">
              <w:rPr>
                <w:b/>
                <w:bCs/>
              </w:rPr>
              <w:t>MSME credit availability (↑) → Output (↑)</w:t>
            </w:r>
          </w:p>
        </w:tc>
        <w:tc>
          <w:tcPr>
            <w:tcW w:w="0" w:type="auto"/>
            <w:gridSpan w:val="2"/>
            <w:vAlign w:val="center"/>
            <w:hideMark/>
          </w:tcPr>
          <w:p w14:paraId="2F89B57A" w14:textId="77777777" w:rsidR="00FD6094" w:rsidRPr="00FD6094" w:rsidRDefault="00FD6094" w:rsidP="00FD6094">
            <w:r w:rsidRPr="00FD6094">
              <w:t>PSB/SIDBI flows + CGTMSE guarantees lower risk; stronger where vendor-financing exists</w:t>
            </w:r>
          </w:p>
        </w:tc>
      </w:tr>
      <w:tr w:rsidR="00FD6094" w:rsidRPr="00FD6094" w14:paraId="2E7C060F" w14:textId="77777777">
        <w:trPr>
          <w:tblCellSpacing w:w="15" w:type="dxa"/>
        </w:trPr>
        <w:tc>
          <w:tcPr>
            <w:tcW w:w="0" w:type="auto"/>
            <w:vAlign w:val="center"/>
            <w:hideMark/>
          </w:tcPr>
          <w:p w14:paraId="2709CCEA" w14:textId="77777777" w:rsidR="00FD6094" w:rsidRPr="00FD6094" w:rsidRDefault="00FD6094" w:rsidP="00FD6094">
            <w:pPr>
              <w:rPr>
                <w:b/>
                <w:bCs/>
              </w:rPr>
            </w:pPr>
            <w:r w:rsidRPr="00FD6094">
              <w:rPr>
                <w:b/>
                <w:bCs/>
              </w:rPr>
              <w:t>Domestic demand (GST paid supplies) (↑) → MSME orders (↑)</w:t>
            </w:r>
          </w:p>
        </w:tc>
        <w:tc>
          <w:tcPr>
            <w:tcW w:w="0" w:type="auto"/>
            <w:gridSpan w:val="2"/>
            <w:vAlign w:val="center"/>
            <w:hideMark/>
          </w:tcPr>
          <w:p w14:paraId="3E0705F3" w14:textId="77777777" w:rsidR="00FD6094" w:rsidRPr="00FD6094" w:rsidRDefault="00FD6094" w:rsidP="00FD6094">
            <w:r w:rsidRPr="00FD6094">
              <w:t>GST collections and e-way bill volumes lead short-run output</w:t>
            </w:r>
          </w:p>
        </w:tc>
      </w:tr>
      <w:tr w:rsidR="00FD6094" w:rsidRPr="00FD6094" w14:paraId="67E81C6E" w14:textId="77777777">
        <w:trPr>
          <w:tblCellSpacing w:w="15" w:type="dxa"/>
        </w:trPr>
        <w:tc>
          <w:tcPr>
            <w:tcW w:w="0" w:type="auto"/>
            <w:vAlign w:val="center"/>
            <w:hideMark/>
          </w:tcPr>
          <w:p w14:paraId="67012B90" w14:textId="77777777" w:rsidR="00FD6094" w:rsidRPr="00FD6094" w:rsidRDefault="00FD6094" w:rsidP="00FD6094">
            <w:pPr>
              <w:rPr>
                <w:b/>
                <w:bCs/>
              </w:rPr>
            </w:pPr>
            <w:r w:rsidRPr="00FD6094">
              <w:rPr>
                <w:b/>
                <w:bCs/>
              </w:rPr>
              <w:t>Export orders (↑) → Capacity utilisation (↑)</w:t>
            </w:r>
          </w:p>
        </w:tc>
        <w:tc>
          <w:tcPr>
            <w:tcW w:w="0" w:type="auto"/>
            <w:gridSpan w:val="2"/>
            <w:vAlign w:val="center"/>
            <w:hideMark/>
          </w:tcPr>
          <w:p w14:paraId="32F12368" w14:textId="77777777" w:rsidR="00FD6094" w:rsidRPr="00FD6094" w:rsidRDefault="00FD6094" w:rsidP="00FD6094">
            <w:r w:rsidRPr="00FD6094">
              <w:t>Commodity &amp; engineering MSMEs sensitive to global cycle</w:t>
            </w:r>
          </w:p>
        </w:tc>
      </w:tr>
    </w:tbl>
    <w:p w14:paraId="38D0B80E" w14:textId="77777777" w:rsidR="00FD6094" w:rsidRDefault="00FD6094" w:rsidP="00FD6094"/>
    <w:p w14:paraId="68CC25AF" w14:textId="77777777" w:rsidR="00FD6094" w:rsidRPr="000A30F9" w:rsidRDefault="00FD6094" w:rsidP="000A30F9"/>
    <w:p w14:paraId="0F310875" w14:textId="77777777" w:rsidR="000A30F9" w:rsidRPr="000A30F9" w:rsidRDefault="000A30F9" w:rsidP="000A30F9">
      <w:pPr>
        <w:pStyle w:val="Heading2"/>
      </w:pPr>
      <w:bookmarkStart w:id="11" w:name="_Toc211960490"/>
      <w:r w:rsidRPr="000A30F9">
        <w:t>3. Indirect and Proxy Relationships</w:t>
      </w:r>
      <w:bookmarkEnd w:id="11"/>
    </w:p>
    <w:p w14:paraId="671E1BBC" w14:textId="77777777" w:rsidR="000A30F9" w:rsidRPr="000A30F9" w:rsidRDefault="000A30F9" w:rsidP="000A30F9">
      <w:pPr>
        <w:numPr>
          <w:ilvl w:val="0"/>
          <w:numId w:val="10"/>
        </w:numPr>
      </w:pPr>
      <w:r w:rsidRPr="000A30F9">
        <w:rPr>
          <w:b/>
          <w:bCs/>
        </w:rPr>
        <w:t>Electricity Consumption (Industrial)</w:t>
      </w:r>
      <w:r w:rsidRPr="000A30F9">
        <w:t xml:space="preserve"> → proxy for </w:t>
      </w:r>
      <w:r w:rsidRPr="000A30F9">
        <w:rPr>
          <w:b/>
          <w:bCs/>
        </w:rPr>
        <w:t>factory-level activity</w:t>
      </w:r>
      <w:r w:rsidRPr="000A30F9">
        <w:t>.</w:t>
      </w:r>
    </w:p>
    <w:p w14:paraId="091AF416" w14:textId="77777777" w:rsidR="000A30F9" w:rsidRPr="000A30F9" w:rsidRDefault="000A30F9" w:rsidP="000A30F9">
      <w:pPr>
        <w:numPr>
          <w:ilvl w:val="0"/>
          <w:numId w:val="10"/>
        </w:numPr>
      </w:pPr>
      <w:r w:rsidRPr="000A30F9">
        <w:rPr>
          <w:b/>
          <w:bCs/>
        </w:rPr>
        <w:t>E-Way Bills (Goods Movement)</w:t>
      </w:r>
      <w:r w:rsidRPr="000A30F9">
        <w:t xml:space="preserve"> → proxy for </w:t>
      </w:r>
      <w:r w:rsidRPr="000A30F9">
        <w:rPr>
          <w:b/>
          <w:bCs/>
        </w:rPr>
        <w:t>inter-state industrial transactions</w:t>
      </w:r>
      <w:r w:rsidRPr="000A30F9">
        <w:t>.</w:t>
      </w:r>
    </w:p>
    <w:p w14:paraId="6A129BF9" w14:textId="77777777" w:rsidR="000A30F9" w:rsidRPr="000A30F9" w:rsidRDefault="000A30F9" w:rsidP="000A30F9">
      <w:pPr>
        <w:numPr>
          <w:ilvl w:val="0"/>
          <w:numId w:val="10"/>
        </w:numPr>
      </w:pPr>
      <w:r w:rsidRPr="000A30F9">
        <w:rPr>
          <w:b/>
          <w:bCs/>
        </w:rPr>
        <w:t>Night-Time Lights (NTL)</w:t>
      </w:r>
      <w:r w:rsidRPr="000A30F9">
        <w:t xml:space="preserve"> → proxy for </w:t>
      </w:r>
      <w:r w:rsidRPr="000A30F9">
        <w:rPr>
          <w:b/>
          <w:bCs/>
        </w:rPr>
        <w:t>manufacturing cluster intensity</w:t>
      </w:r>
      <w:r w:rsidRPr="000A30F9">
        <w:t>.</w:t>
      </w:r>
    </w:p>
    <w:p w14:paraId="66F69132" w14:textId="77777777" w:rsidR="000A30F9" w:rsidRPr="000A30F9" w:rsidRDefault="000A30F9" w:rsidP="000A30F9">
      <w:pPr>
        <w:numPr>
          <w:ilvl w:val="0"/>
          <w:numId w:val="10"/>
        </w:numPr>
      </w:pPr>
      <w:r w:rsidRPr="000A30F9">
        <w:rPr>
          <w:b/>
          <w:bCs/>
        </w:rPr>
        <w:t>GST Collections &amp; Filings</w:t>
      </w:r>
      <w:r w:rsidRPr="000A30F9">
        <w:t xml:space="preserve"> → proxy for </w:t>
      </w:r>
      <w:r w:rsidRPr="000A30F9">
        <w:rPr>
          <w:b/>
          <w:bCs/>
        </w:rPr>
        <w:t>economic formalization and sales volume</w:t>
      </w:r>
      <w:r w:rsidRPr="000A30F9">
        <w:t>.</w:t>
      </w:r>
    </w:p>
    <w:p w14:paraId="1C2D2107" w14:textId="77777777" w:rsidR="000A30F9" w:rsidRPr="000A30F9" w:rsidRDefault="000A30F9" w:rsidP="000A30F9">
      <w:pPr>
        <w:numPr>
          <w:ilvl w:val="0"/>
          <w:numId w:val="10"/>
        </w:numPr>
      </w:pPr>
      <w:r w:rsidRPr="000A30F9">
        <w:rPr>
          <w:b/>
          <w:bCs/>
        </w:rPr>
        <w:t>Freight Movement (Rail/Road)</w:t>
      </w:r>
      <w:r w:rsidRPr="000A30F9">
        <w:t xml:space="preserve"> → proxy for </w:t>
      </w:r>
      <w:r w:rsidRPr="000A30F9">
        <w:rPr>
          <w:b/>
          <w:bCs/>
        </w:rPr>
        <w:t>production and distribution scale</w:t>
      </w:r>
      <w:r w:rsidRPr="000A30F9">
        <w:t>.</w:t>
      </w:r>
    </w:p>
    <w:p w14:paraId="0A58D8AC" w14:textId="77777777" w:rsidR="000A30F9" w:rsidRDefault="000A30F9" w:rsidP="000A30F9">
      <w:pPr>
        <w:numPr>
          <w:ilvl w:val="0"/>
          <w:numId w:val="10"/>
        </w:numPr>
      </w:pPr>
      <w:r w:rsidRPr="000A30F9">
        <w:rPr>
          <w:b/>
          <w:bCs/>
        </w:rPr>
        <w:t>UPI Transaction Volume</w:t>
      </w:r>
      <w:r w:rsidRPr="000A30F9">
        <w:t xml:space="preserve"> → proxy for </w:t>
      </w:r>
      <w:r w:rsidRPr="000A30F9">
        <w:rPr>
          <w:b/>
          <w:bCs/>
        </w:rPr>
        <w:t>digital adoption and business activity in MSME clusters</w:t>
      </w:r>
      <w:r w:rsidRPr="000A30F9">
        <w:t>.</w:t>
      </w:r>
    </w:p>
    <w:p w14:paraId="33CED381" w14:textId="075708B7" w:rsidR="00FD6094" w:rsidRPr="00FD6094" w:rsidRDefault="00FD6094" w:rsidP="00FD6094">
      <w:pPr>
        <w:rPr>
          <w:b/>
          <w:bCs/>
          <w:u w:val="single"/>
        </w:rPr>
      </w:pPr>
      <w:r w:rsidRPr="00FD6094">
        <w:rPr>
          <w:b/>
          <w:bCs/>
          <w:u w:val="single"/>
        </w:rPr>
        <w:t>Others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1"/>
        <w:gridCol w:w="1827"/>
        <w:gridCol w:w="1171"/>
        <w:gridCol w:w="2897"/>
      </w:tblGrid>
      <w:tr w:rsidR="00FD6094" w:rsidRPr="00FD6094" w14:paraId="49C818B2" w14:textId="77777777">
        <w:trPr>
          <w:tblHeader/>
          <w:tblCellSpacing w:w="15" w:type="dxa"/>
        </w:trPr>
        <w:tc>
          <w:tcPr>
            <w:tcW w:w="0" w:type="auto"/>
            <w:vAlign w:val="center"/>
            <w:hideMark/>
          </w:tcPr>
          <w:p w14:paraId="3F94E7BC" w14:textId="77777777" w:rsidR="00FD6094" w:rsidRPr="00FD6094" w:rsidRDefault="00FD6094" w:rsidP="00FD6094">
            <w:pPr>
              <w:rPr>
                <w:b/>
                <w:bCs/>
              </w:rPr>
            </w:pPr>
            <w:r w:rsidRPr="00FD6094">
              <w:rPr>
                <w:b/>
                <w:bCs/>
              </w:rPr>
              <w:lastRenderedPageBreak/>
              <w:t>Proxy Dataset</w:t>
            </w:r>
          </w:p>
        </w:tc>
        <w:tc>
          <w:tcPr>
            <w:tcW w:w="0" w:type="auto"/>
            <w:vAlign w:val="center"/>
            <w:hideMark/>
          </w:tcPr>
          <w:p w14:paraId="4E8AF6D4" w14:textId="77777777" w:rsidR="00FD6094" w:rsidRPr="00FD6094" w:rsidRDefault="00FD6094" w:rsidP="00FD6094">
            <w:pPr>
              <w:rPr>
                <w:b/>
                <w:bCs/>
              </w:rPr>
            </w:pPr>
            <w:r w:rsidRPr="00FD6094">
              <w:rPr>
                <w:b/>
                <w:bCs/>
              </w:rPr>
              <w:t>Source</w:t>
            </w:r>
          </w:p>
        </w:tc>
        <w:tc>
          <w:tcPr>
            <w:tcW w:w="0" w:type="auto"/>
            <w:vAlign w:val="center"/>
            <w:hideMark/>
          </w:tcPr>
          <w:p w14:paraId="442C138F" w14:textId="77777777" w:rsidR="00FD6094" w:rsidRPr="00FD6094" w:rsidRDefault="00FD6094" w:rsidP="00FD6094">
            <w:pPr>
              <w:rPr>
                <w:b/>
                <w:bCs/>
              </w:rPr>
            </w:pPr>
            <w:r w:rsidRPr="00FD6094">
              <w:rPr>
                <w:b/>
                <w:bCs/>
              </w:rPr>
              <w:t>Availability</w:t>
            </w:r>
          </w:p>
        </w:tc>
        <w:tc>
          <w:tcPr>
            <w:tcW w:w="0" w:type="auto"/>
            <w:vAlign w:val="center"/>
            <w:hideMark/>
          </w:tcPr>
          <w:p w14:paraId="69F7280B" w14:textId="77777777" w:rsidR="00FD6094" w:rsidRPr="00FD6094" w:rsidRDefault="00FD6094" w:rsidP="00FD6094">
            <w:pPr>
              <w:rPr>
                <w:b/>
                <w:bCs/>
              </w:rPr>
            </w:pPr>
            <w:r w:rsidRPr="00FD6094">
              <w:rPr>
                <w:b/>
                <w:bCs/>
              </w:rPr>
              <w:t>Use Case</w:t>
            </w:r>
          </w:p>
        </w:tc>
      </w:tr>
      <w:tr w:rsidR="00FD6094" w:rsidRPr="00FD6094" w14:paraId="5CA12C12" w14:textId="77777777">
        <w:trPr>
          <w:tblCellSpacing w:w="15" w:type="dxa"/>
        </w:trPr>
        <w:tc>
          <w:tcPr>
            <w:tcW w:w="0" w:type="auto"/>
            <w:vAlign w:val="center"/>
            <w:hideMark/>
          </w:tcPr>
          <w:p w14:paraId="1C683151" w14:textId="77777777" w:rsidR="00FD6094" w:rsidRPr="00FD6094" w:rsidRDefault="00FD6094" w:rsidP="00FD6094">
            <w:r w:rsidRPr="00FD6094">
              <w:t>Udyam registrations (district)</w:t>
            </w:r>
          </w:p>
        </w:tc>
        <w:tc>
          <w:tcPr>
            <w:tcW w:w="0" w:type="auto"/>
            <w:vAlign w:val="center"/>
            <w:hideMark/>
          </w:tcPr>
          <w:p w14:paraId="6438C34B" w14:textId="77777777" w:rsidR="00FD6094" w:rsidRPr="00FD6094" w:rsidRDefault="00FD6094" w:rsidP="00FD6094">
            <w:r w:rsidRPr="00FD6094">
              <w:t>MSME Min.</w:t>
            </w:r>
          </w:p>
        </w:tc>
        <w:tc>
          <w:tcPr>
            <w:tcW w:w="0" w:type="auto"/>
            <w:vAlign w:val="center"/>
            <w:hideMark/>
          </w:tcPr>
          <w:p w14:paraId="70A91066" w14:textId="77777777" w:rsidR="00FD6094" w:rsidRPr="00FD6094" w:rsidRDefault="00FD6094" w:rsidP="00FD6094">
            <w:r w:rsidRPr="00FD6094">
              <w:rPr>
                <w:rFonts w:ascii="Segoe UI Emoji" w:hAnsi="Segoe UI Emoji" w:cs="Segoe UI Emoji"/>
              </w:rPr>
              <w:t>✅</w:t>
            </w:r>
          </w:p>
        </w:tc>
        <w:tc>
          <w:tcPr>
            <w:tcW w:w="0" w:type="auto"/>
            <w:vAlign w:val="center"/>
            <w:hideMark/>
          </w:tcPr>
          <w:p w14:paraId="20E7186F" w14:textId="77777777" w:rsidR="00FD6094" w:rsidRPr="00FD6094" w:rsidRDefault="00FD6094" w:rsidP="00FD6094">
            <w:r w:rsidRPr="00FD6094">
              <w:t>Enterprise base &amp; formalisation</w:t>
            </w:r>
          </w:p>
        </w:tc>
      </w:tr>
      <w:tr w:rsidR="00FD6094" w:rsidRPr="00FD6094" w14:paraId="144FDDFF" w14:textId="77777777">
        <w:trPr>
          <w:tblCellSpacing w:w="15" w:type="dxa"/>
        </w:trPr>
        <w:tc>
          <w:tcPr>
            <w:tcW w:w="0" w:type="auto"/>
            <w:vAlign w:val="center"/>
            <w:hideMark/>
          </w:tcPr>
          <w:p w14:paraId="2E248EE6" w14:textId="77777777" w:rsidR="00FD6094" w:rsidRPr="00FD6094" w:rsidRDefault="00FD6094" w:rsidP="00FD6094">
            <w:r w:rsidRPr="00FD6094">
              <w:t>Sectoral bank credit to Mfg</w:t>
            </w:r>
          </w:p>
        </w:tc>
        <w:tc>
          <w:tcPr>
            <w:tcW w:w="0" w:type="auto"/>
            <w:vAlign w:val="center"/>
            <w:hideMark/>
          </w:tcPr>
          <w:p w14:paraId="4B8AD7A9" w14:textId="77777777" w:rsidR="00FD6094" w:rsidRPr="00FD6094" w:rsidRDefault="00FD6094" w:rsidP="00FD6094">
            <w:r w:rsidRPr="00FD6094">
              <w:t>RBI</w:t>
            </w:r>
          </w:p>
        </w:tc>
        <w:tc>
          <w:tcPr>
            <w:tcW w:w="0" w:type="auto"/>
            <w:vAlign w:val="center"/>
            <w:hideMark/>
          </w:tcPr>
          <w:p w14:paraId="28803A86" w14:textId="77777777" w:rsidR="00FD6094" w:rsidRPr="00FD6094" w:rsidRDefault="00FD6094" w:rsidP="00FD6094">
            <w:r w:rsidRPr="00FD6094">
              <w:rPr>
                <w:rFonts w:ascii="Segoe UI Emoji" w:hAnsi="Segoe UI Emoji" w:cs="Segoe UI Emoji"/>
              </w:rPr>
              <w:t>✅</w:t>
            </w:r>
          </w:p>
        </w:tc>
        <w:tc>
          <w:tcPr>
            <w:tcW w:w="0" w:type="auto"/>
            <w:vAlign w:val="center"/>
            <w:hideMark/>
          </w:tcPr>
          <w:p w14:paraId="5A51EF22" w14:textId="77777777" w:rsidR="00FD6094" w:rsidRPr="00FD6094" w:rsidRDefault="00FD6094" w:rsidP="00FD6094">
            <w:r w:rsidRPr="00FD6094">
              <w:t>Financing pulse</w:t>
            </w:r>
          </w:p>
        </w:tc>
      </w:tr>
      <w:tr w:rsidR="00FD6094" w:rsidRPr="00FD6094" w14:paraId="548C0166" w14:textId="77777777">
        <w:trPr>
          <w:tblCellSpacing w:w="15" w:type="dxa"/>
        </w:trPr>
        <w:tc>
          <w:tcPr>
            <w:tcW w:w="0" w:type="auto"/>
            <w:vAlign w:val="center"/>
            <w:hideMark/>
          </w:tcPr>
          <w:p w14:paraId="57042FAA" w14:textId="77777777" w:rsidR="00FD6094" w:rsidRPr="00FD6094" w:rsidRDefault="00FD6094" w:rsidP="00FD6094">
            <w:r w:rsidRPr="00FD6094">
              <w:t>E-way bills (inter-/intra-state)</w:t>
            </w:r>
          </w:p>
        </w:tc>
        <w:tc>
          <w:tcPr>
            <w:tcW w:w="0" w:type="auto"/>
            <w:vAlign w:val="center"/>
            <w:hideMark/>
          </w:tcPr>
          <w:p w14:paraId="56A57728" w14:textId="77777777" w:rsidR="00FD6094" w:rsidRPr="00FD6094" w:rsidRDefault="00FD6094" w:rsidP="00FD6094">
            <w:r w:rsidRPr="00FD6094">
              <w:t>GSTN</w:t>
            </w:r>
          </w:p>
        </w:tc>
        <w:tc>
          <w:tcPr>
            <w:tcW w:w="0" w:type="auto"/>
            <w:vAlign w:val="center"/>
            <w:hideMark/>
          </w:tcPr>
          <w:p w14:paraId="24D910AD" w14:textId="77777777" w:rsidR="00FD6094" w:rsidRPr="00FD6094" w:rsidRDefault="00FD6094" w:rsidP="00FD6094">
            <w:r w:rsidRPr="00FD6094">
              <w:rPr>
                <w:rFonts w:ascii="Segoe UI Emoji" w:hAnsi="Segoe UI Emoji" w:cs="Segoe UI Emoji"/>
              </w:rPr>
              <w:t>✅</w:t>
            </w:r>
          </w:p>
        </w:tc>
        <w:tc>
          <w:tcPr>
            <w:tcW w:w="0" w:type="auto"/>
            <w:vAlign w:val="center"/>
            <w:hideMark/>
          </w:tcPr>
          <w:p w14:paraId="366179D7" w14:textId="77777777" w:rsidR="00FD6094" w:rsidRPr="00FD6094" w:rsidRDefault="00FD6094" w:rsidP="00FD6094">
            <w:r w:rsidRPr="00FD6094">
              <w:t>Goods movement (input/output)</w:t>
            </w:r>
          </w:p>
        </w:tc>
      </w:tr>
      <w:tr w:rsidR="00FD6094" w:rsidRPr="00FD6094" w14:paraId="3504C40B" w14:textId="77777777">
        <w:trPr>
          <w:tblCellSpacing w:w="15" w:type="dxa"/>
        </w:trPr>
        <w:tc>
          <w:tcPr>
            <w:tcW w:w="0" w:type="auto"/>
            <w:vAlign w:val="center"/>
            <w:hideMark/>
          </w:tcPr>
          <w:p w14:paraId="1A1E8D29" w14:textId="77777777" w:rsidR="00FD6094" w:rsidRPr="00FD6094" w:rsidRDefault="00FD6094" w:rsidP="00FD6094">
            <w:r w:rsidRPr="00FD6094">
              <w:t>FASTag plaza throughput</w:t>
            </w:r>
          </w:p>
        </w:tc>
        <w:tc>
          <w:tcPr>
            <w:tcW w:w="0" w:type="auto"/>
            <w:vAlign w:val="center"/>
            <w:hideMark/>
          </w:tcPr>
          <w:p w14:paraId="211A0EFA" w14:textId="77777777" w:rsidR="00FD6094" w:rsidRPr="00FD6094" w:rsidRDefault="00FD6094" w:rsidP="00FD6094">
            <w:r w:rsidRPr="00FD6094">
              <w:t>NPCI</w:t>
            </w:r>
          </w:p>
        </w:tc>
        <w:tc>
          <w:tcPr>
            <w:tcW w:w="0" w:type="auto"/>
            <w:vAlign w:val="center"/>
            <w:hideMark/>
          </w:tcPr>
          <w:p w14:paraId="7FBD3F52" w14:textId="77777777" w:rsidR="00FD6094" w:rsidRPr="00FD6094" w:rsidRDefault="00FD6094" w:rsidP="00FD6094">
            <w:r w:rsidRPr="00FD6094">
              <w:rPr>
                <w:rFonts w:ascii="Segoe UI Emoji" w:hAnsi="Segoe UI Emoji" w:cs="Segoe UI Emoji"/>
              </w:rPr>
              <w:t>✅</w:t>
            </w:r>
          </w:p>
        </w:tc>
        <w:tc>
          <w:tcPr>
            <w:tcW w:w="0" w:type="auto"/>
            <w:vAlign w:val="center"/>
            <w:hideMark/>
          </w:tcPr>
          <w:p w14:paraId="1A3316F7" w14:textId="77777777" w:rsidR="00FD6094" w:rsidRPr="00FD6094" w:rsidRDefault="00FD6094" w:rsidP="00FD6094">
            <w:r w:rsidRPr="00FD6094">
              <w:t>Surface logistics frictions</w:t>
            </w:r>
          </w:p>
        </w:tc>
      </w:tr>
      <w:tr w:rsidR="00FD6094" w:rsidRPr="00FD6094" w14:paraId="05EE225E" w14:textId="77777777">
        <w:trPr>
          <w:tblCellSpacing w:w="15" w:type="dxa"/>
        </w:trPr>
        <w:tc>
          <w:tcPr>
            <w:tcW w:w="0" w:type="auto"/>
            <w:vAlign w:val="center"/>
            <w:hideMark/>
          </w:tcPr>
          <w:p w14:paraId="12E1AA53" w14:textId="77777777" w:rsidR="00FD6094" w:rsidRPr="00FD6094" w:rsidRDefault="00FD6094" w:rsidP="00FD6094">
            <w:r w:rsidRPr="00FD6094">
              <w:t>Electricity consumption (industrial)</w:t>
            </w:r>
          </w:p>
        </w:tc>
        <w:tc>
          <w:tcPr>
            <w:tcW w:w="0" w:type="auto"/>
            <w:vAlign w:val="center"/>
            <w:hideMark/>
          </w:tcPr>
          <w:p w14:paraId="764FDAD6" w14:textId="77777777" w:rsidR="00FD6094" w:rsidRPr="00FD6094" w:rsidRDefault="00FD6094" w:rsidP="00FD6094">
            <w:r w:rsidRPr="00FD6094">
              <w:t>State DISCOM/CEA</w:t>
            </w:r>
          </w:p>
        </w:tc>
        <w:tc>
          <w:tcPr>
            <w:tcW w:w="0" w:type="auto"/>
            <w:vAlign w:val="center"/>
            <w:hideMark/>
          </w:tcPr>
          <w:p w14:paraId="708B35C8" w14:textId="77777777" w:rsidR="00FD6094" w:rsidRPr="00FD6094" w:rsidRDefault="00FD6094" w:rsidP="00FD6094">
            <w:r w:rsidRPr="00FD6094">
              <w:rPr>
                <w:rFonts w:ascii="Segoe UI Emoji" w:hAnsi="Segoe UI Emoji" w:cs="Segoe UI Emoji"/>
              </w:rPr>
              <w:t>⚠️</w:t>
            </w:r>
          </w:p>
        </w:tc>
        <w:tc>
          <w:tcPr>
            <w:tcW w:w="0" w:type="auto"/>
            <w:vAlign w:val="center"/>
            <w:hideMark/>
          </w:tcPr>
          <w:p w14:paraId="279B252E" w14:textId="77777777" w:rsidR="00FD6094" w:rsidRPr="00FD6094" w:rsidRDefault="00FD6094" w:rsidP="00FD6094">
            <w:r w:rsidRPr="00FD6094">
              <w:t>Input proxy</w:t>
            </w:r>
          </w:p>
        </w:tc>
      </w:tr>
      <w:tr w:rsidR="00FD6094" w:rsidRPr="00FD6094" w14:paraId="75E271BC" w14:textId="77777777">
        <w:trPr>
          <w:tblCellSpacing w:w="15" w:type="dxa"/>
        </w:trPr>
        <w:tc>
          <w:tcPr>
            <w:tcW w:w="0" w:type="auto"/>
            <w:vAlign w:val="center"/>
            <w:hideMark/>
          </w:tcPr>
          <w:p w14:paraId="38B521D5" w14:textId="77777777" w:rsidR="00FD6094" w:rsidRPr="00FD6094" w:rsidRDefault="00FD6094" w:rsidP="00FD6094">
            <w:r w:rsidRPr="00FD6094">
              <w:t>IIP – Manufacturing &amp; Core</w:t>
            </w:r>
          </w:p>
        </w:tc>
        <w:tc>
          <w:tcPr>
            <w:tcW w:w="0" w:type="auto"/>
            <w:vAlign w:val="center"/>
            <w:hideMark/>
          </w:tcPr>
          <w:p w14:paraId="17DFB482" w14:textId="77777777" w:rsidR="00FD6094" w:rsidRPr="00FD6094" w:rsidRDefault="00FD6094" w:rsidP="00FD6094">
            <w:r w:rsidRPr="00FD6094">
              <w:t>MOSPI</w:t>
            </w:r>
          </w:p>
        </w:tc>
        <w:tc>
          <w:tcPr>
            <w:tcW w:w="0" w:type="auto"/>
            <w:vAlign w:val="center"/>
            <w:hideMark/>
          </w:tcPr>
          <w:p w14:paraId="7C1CA7AE" w14:textId="77777777" w:rsidR="00FD6094" w:rsidRPr="00FD6094" w:rsidRDefault="00FD6094" w:rsidP="00FD6094">
            <w:r w:rsidRPr="00FD6094">
              <w:rPr>
                <w:rFonts w:ascii="Segoe UI Emoji" w:hAnsi="Segoe UI Emoji" w:cs="Segoe UI Emoji"/>
              </w:rPr>
              <w:t>✅</w:t>
            </w:r>
          </w:p>
        </w:tc>
        <w:tc>
          <w:tcPr>
            <w:tcW w:w="0" w:type="auto"/>
            <w:vAlign w:val="center"/>
            <w:hideMark/>
          </w:tcPr>
          <w:p w14:paraId="7259B0D9" w14:textId="77777777" w:rsidR="00FD6094" w:rsidRPr="00FD6094" w:rsidRDefault="00FD6094" w:rsidP="00FD6094">
            <w:r w:rsidRPr="00FD6094">
              <w:t>Output outcome</w:t>
            </w:r>
          </w:p>
        </w:tc>
      </w:tr>
    </w:tbl>
    <w:p w14:paraId="6B765E56" w14:textId="77777777" w:rsidR="00FD6094" w:rsidRPr="000A30F9" w:rsidRDefault="00FD6094" w:rsidP="00FD6094"/>
    <w:p w14:paraId="0D7CEAC5" w14:textId="77777777" w:rsidR="000A30F9" w:rsidRPr="000A30F9" w:rsidRDefault="007B6B49" w:rsidP="000A30F9">
      <w:r>
        <w:rPr>
          <w:noProof/>
        </w:rPr>
        <w:pict w14:anchorId="0FE614A1">
          <v:rect id="_x0000_i1057" alt="" style="width:451.3pt;height:.05pt;mso-width-percent:0;mso-height-percent:0;mso-width-percent:0;mso-height-percent:0" o:hralign="center" o:hrstd="t" o:hr="t" fillcolor="#a0a0a0" stroked="f"/>
        </w:pict>
      </w:r>
    </w:p>
    <w:p w14:paraId="0C474875" w14:textId="77777777" w:rsidR="000A30F9" w:rsidRPr="000A30F9" w:rsidRDefault="000A30F9" w:rsidP="000A30F9">
      <w:pPr>
        <w:pStyle w:val="Heading2"/>
      </w:pPr>
      <w:bookmarkStart w:id="12" w:name="_Toc211960491"/>
      <w:r w:rsidRPr="000A30F9">
        <w:t>4. Feedback Loops</w:t>
      </w:r>
      <w:bookmarkEnd w:id="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6"/>
        <w:gridCol w:w="4870"/>
      </w:tblGrid>
      <w:tr w:rsidR="000A30F9" w:rsidRPr="000A30F9" w14:paraId="361F0F1C" w14:textId="77777777">
        <w:trPr>
          <w:tblHeader/>
          <w:tblCellSpacing w:w="15" w:type="dxa"/>
        </w:trPr>
        <w:tc>
          <w:tcPr>
            <w:tcW w:w="0" w:type="auto"/>
            <w:vAlign w:val="center"/>
            <w:hideMark/>
          </w:tcPr>
          <w:p w14:paraId="25B36F85" w14:textId="77777777" w:rsidR="000A30F9" w:rsidRPr="000A30F9" w:rsidRDefault="000A30F9" w:rsidP="000A30F9">
            <w:pPr>
              <w:rPr>
                <w:b/>
                <w:bCs/>
              </w:rPr>
            </w:pPr>
            <w:r w:rsidRPr="000A30F9">
              <w:rPr>
                <w:b/>
                <w:bCs/>
              </w:rPr>
              <w:t>Loop</w:t>
            </w:r>
          </w:p>
        </w:tc>
        <w:tc>
          <w:tcPr>
            <w:tcW w:w="0" w:type="auto"/>
            <w:vAlign w:val="center"/>
            <w:hideMark/>
          </w:tcPr>
          <w:p w14:paraId="6FCA11F0" w14:textId="77777777" w:rsidR="000A30F9" w:rsidRPr="000A30F9" w:rsidRDefault="000A30F9" w:rsidP="000A30F9">
            <w:pPr>
              <w:rPr>
                <w:b/>
                <w:bCs/>
              </w:rPr>
            </w:pPr>
            <w:r w:rsidRPr="000A30F9">
              <w:rPr>
                <w:b/>
                <w:bCs/>
              </w:rPr>
              <w:t>Description</w:t>
            </w:r>
          </w:p>
        </w:tc>
      </w:tr>
      <w:tr w:rsidR="000A30F9" w:rsidRPr="000A30F9" w14:paraId="2D4081DC" w14:textId="77777777">
        <w:trPr>
          <w:tblCellSpacing w:w="15" w:type="dxa"/>
        </w:trPr>
        <w:tc>
          <w:tcPr>
            <w:tcW w:w="0" w:type="auto"/>
            <w:vAlign w:val="center"/>
            <w:hideMark/>
          </w:tcPr>
          <w:p w14:paraId="609386CD" w14:textId="77777777" w:rsidR="000A30F9" w:rsidRPr="000A30F9" w:rsidRDefault="000A30F9" w:rsidP="000A30F9">
            <w:r w:rsidRPr="000A30F9">
              <w:rPr>
                <w:b/>
                <w:bCs/>
              </w:rPr>
              <w:t>Credit ↔ Output ↔ Income ↔ Demand ↔ Credit</w:t>
            </w:r>
          </w:p>
        </w:tc>
        <w:tc>
          <w:tcPr>
            <w:tcW w:w="0" w:type="auto"/>
            <w:vAlign w:val="center"/>
            <w:hideMark/>
          </w:tcPr>
          <w:p w14:paraId="16A75A51" w14:textId="77777777" w:rsidR="000A30F9" w:rsidRPr="000A30F9" w:rsidRDefault="000A30F9" w:rsidP="000A30F9">
            <w:r w:rsidRPr="000A30F9">
              <w:t>The growth flywheel: lending spurs production, which fuels incomes and further lending.</w:t>
            </w:r>
          </w:p>
        </w:tc>
      </w:tr>
      <w:tr w:rsidR="000A30F9" w:rsidRPr="000A30F9" w14:paraId="17C3ED0E" w14:textId="77777777">
        <w:trPr>
          <w:tblCellSpacing w:w="15" w:type="dxa"/>
        </w:trPr>
        <w:tc>
          <w:tcPr>
            <w:tcW w:w="0" w:type="auto"/>
            <w:vAlign w:val="center"/>
            <w:hideMark/>
          </w:tcPr>
          <w:p w14:paraId="1EC2A3C0" w14:textId="77777777" w:rsidR="000A30F9" w:rsidRPr="000A30F9" w:rsidRDefault="000A30F9" w:rsidP="000A30F9">
            <w:r w:rsidRPr="000A30F9">
              <w:rPr>
                <w:b/>
                <w:bCs/>
              </w:rPr>
              <w:t>Exports ↔ Industrial Capacity ↔ Employment ↔ Competitiveness</w:t>
            </w:r>
          </w:p>
        </w:tc>
        <w:tc>
          <w:tcPr>
            <w:tcW w:w="0" w:type="auto"/>
            <w:vAlign w:val="center"/>
            <w:hideMark/>
          </w:tcPr>
          <w:p w14:paraId="2C10B386" w14:textId="77777777" w:rsidR="000A30F9" w:rsidRPr="000A30F9" w:rsidRDefault="000A30F9" w:rsidP="000A30F9">
            <w:r w:rsidRPr="000A30F9">
              <w:t>Export demand justifies scaling up, reinforcing capacity and job creation.</w:t>
            </w:r>
          </w:p>
        </w:tc>
      </w:tr>
      <w:tr w:rsidR="000A30F9" w:rsidRPr="000A30F9" w14:paraId="08C0884A" w14:textId="77777777">
        <w:trPr>
          <w:tblCellSpacing w:w="15" w:type="dxa"/>
        </w:trPr>
        <w:tc>
          <w:tcPr>
            <w:tcW w:w="0" w:type="auto"/>
            <w:vAlign w:val="center"/>
            <w:hideMark/>
          </w:tcPr>
          <w:p w14:paraId="5269EF9A" w14:textId="77777777" w:rsidR="000A30F9" w:rsidRPr="000A30F9" w:rsidRDefault="000A30F9" w:rsidP="000A30F9">
            <w:r w:rsidRPr="000A30F9">
              <w:rPr>
                <w:b/>
                <w:bCs/>
              </w:rPr>
              <w:t>Infrastructure ↔ Logistics ↔ Cost Reduction ↔ Output Expansion</w:t>
            </w:r>
          </w:p>
        </w:tc>
        <w:tc>
          <w:tcPr>
            <w:tcW w:w="0" w:type="auto"/>
            <w:vAlign w:val="center"/>
            <w:hideMark/>
          </w:tcPr>
          <w:p w14:paraId="4519C5A8" w14:textId="77777777" w:rsidR="000A30F9" w:rsidRPr="000A30F9" w:rsidRDefault="000A30F9" w:rsidP="000A30F9">
            <w:r w:rsidRPr="000A30F9">
              <w:t>Connectivity improvements lower costs, allowing expansion and reinvestment.</w:t>
            </w:r>
          </w:p>
        </w:tc>
      </w:tr>
      <w:tr w:rsidR="000A30F9" w:rsidRPr="000A30F9" w14:paraId="6B6240C7" w14:textId="77777777">
        <w:trPr>
          <w:tblCellSpacing w:w="15" w:type="dxa"/>
        </w:trPr>
        <w:tc>
          <w:tcPr>
            <w:tcW w:w="0" w:type="auto"/>
            <w:vAlign w:val="center"/>
            <w:hideMark/>
          </w:tcPr>
          <w:p w14:paraId="5D393295" w14:textId="77777777" w:rsidR="000A30F9" w:rsidRPr="000A30F9" w:rsidRDefault="000A30F9" w:rsidP="000A30F9">
            <w:r w:rsidRPr="000A30F9">
              <w:rPr>
                <w:b/>
                <w:bCs/>
              </w:rPr>
              <w:t>Power Supply ↔ Production ↔ Revenues ↔ Reinvestment</w:t>
            </w:r>
          </w:p>
        </w:tc>
        <w:tc>
          <w:tcPr>
            <w:tcW w:w="0" w:type="auto"/>
            <w:vAlign w:val="center"/>
            <w:hideMark/>
          </w:tcPr>
          <w:p w14:paraId="765664B4" w14:textId="77777777" w:rsidR="000A30F9" w:rsidRPr="000A30F9" w:rsidRDefault="000A30F9" w:rsidP="000A30F9">
            <w:r w:rsidRPr="000A30F9">
              <w:t>Reliable energy sustains continuous industrial cycles.</w:t>
            </w:r>
          </w:p>
        </w:tc>
      </w:tr>
      <w:tr w:rsidR="000A30F9" w:rsidRPr="000A30F9" w14:paraId="1C08CCC5" w14:textId="77777777">
        <w:trPr>
          <w:tblCellSpacing w:w="15" w:type="dxa"/>
        </w:trPr>
        <w:tc>
          <w:tcPr>
            <w:tcW w:w="0" w:type="auto"/>
            <w:vAlign w:val="center"/>
            <w:hideMark/>
          </w:tcPr>
          <w:p w14:paraId="335C0802" w14:textId="77777777" w:rsidR="000A30F9" w:rsidRPr="000A30F9" w:rsidRDefault="000A30F9" w:rsidP="000A30F9">
            <w:r w:rsidRPr="000A30F9">
              <w:rPr>
                <w:b/>
                <w:bCs/>
              </w:rPr>
              <w:t>Formalization ↔ Tax Revenue ↔ Policy Support ↔ Compliance</w:t>
            </w:r>
          </w:p>
        </w:tc>
        <w:tc>
          <w:tcPr>
            <w:tcW w:w="0" w:type="auto"/>
            <w:vAlign w:val="center"/>
            <w:hideMark/>
          </w:tcPr>
          <w:p w14:paraId="6CABF5FD" w14:textId="77777777" w:rsidR="000A30F9" w:rsidRPr="000A30F9" w:rsidRDefault="000A30F9" w:rsidP="000A30F9">
            <w:r w:rsidRPr="000A30F9">
              <w:t>A virtuous loop between policy incentives and fiscal stability.</w:t>
            </w:r>
          </w:p>
        </w:tc>
      </w:tr>
    </w:tbl>
    <w:p w14:paraId="18A45DBD" w14:textId="460A712C" w:rsidR="000A30F9" w:rsidRPr="00A970C6" w:rsidRDefault="00A970C6" w:rsidP="00A970C6">
      <w:pPr>
        <w:rPr>
          <w:b/>
          <w:bCs/>
        </w:rPr>
      </w:pPr>
      <w:r w:rsidRPr="00A970C6">
        <w:rPr>
          <w:b/>
          <w:bCs/>
        </w:rPr>
        <w:t>Others</w:t>
      </w:r>
    </w:p>
    <w:p w14:paraId="5D1AF480" w14:textId="238F6089" w:rsidR="00A970C6" w:rsidRDefault="00A970C6" w:rsidP="00A970C6">
      <w:pPr>
        <w:pStyle w:val="ListParagraph"/>
        <w:numPr>
          <w:ilvl w:val="0"/>
          <w:numId w:val="20"/>
        </w:numPr>
      </w:pPr>
      <w:r w:rsidRPr="00A970C6">
        <w:t>Public CapEx ↑ → materials demand ↑ → MSME orders ↑ → employment ↑ → consumption ↑ (virtuous).</w:t>
      </w:r>
    </w:p>
    <w:p w14:paraId="11590CDE" w14:textId="318134B2" w:rsidR="00A970C6" w:rsidRDefault="00A970C6" w:rsidP="00A970C6">
      <w:pPr>
        <w:pStyle w:val="ListParagraph"/>
        <w:numPr>
          <w:ilvl w:val="0"/>
          <w:numId w:val="20"/>
        </w:numPr>
      </w:pPr>
      <w:r w:rsidRPr="00A970C6">
        <w:t>Credit ↓ → inventories ↓ → delayed orders → output ↓ → weaker cashflows → creditworthiness ↓ (vicious).</w:t>
      </w:r>
    </w:p>
    <w:p w14:paraId="4D3349D7" w14:textId="77777777" w:rsidR="00A970C6" w:rsidRPr="000A30F9" w:rsidRDefault="00A970C6" w:rsidP="000A30F9"/>
    <w:p w14:paraId="74ACC9AA" w14:textId="77777777" w:rsidR="000A30F9" w:rsidRPr="000A30F9" w:rsidRDefault="000A30F9" w:rsidP="000A30F9">
      <w:pPr>
        <w:pStyle w:val="Heading2"/>
      </w:pPr>
      <w:bookmarkStart w:id="13" w:name="_Toc211960492"/>
      <w:r w:rsidRPr="000A30F9">
        <w:lastRenderedPageBreak/>
        <w:t>5. Data &amp; Availability Summary</w:t>
      </w:r>
      <w:bookmarkEnd w:id="1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7"/>
        <w:gridCol w:w="1922"/>
        <w:gridCol w:w="1265"/>
        <w:gridCol w:w="1171"/>
        <w:gridCol w:w="1711"/>
      </w:tblGrid>
      <w:tr w:rsidR="000A30F9" w:rsidRPr="000A30F9" w14:paraId="67E4BEC1" w14:textId="77777777">
        <w:trPr>
          <w:tblHeader/>
          <w:tblCellSpacing w:w="15" w:type="dxa"/>
        </w:trPr>
        <w:tc>
          <w:tcPr>
            <w:tcW w:w="0" w:type="auto"/>
            <w:vAlign w:val="center"/>
            <w:hideMark/>
          </w:tcPr>
          <w:p w14:paraId="23C16CD4" w14:textId="77777777" w:rsidR="000A30F9" w:rsidRPr="000A30F9" w:rsidRDefault="000A30F9" w:rsidP="000A30F9">
            <w:pPr>
              <w:rPr>
                <w:b/>
                <w:bCs/>
              </w:rPr>
            </w:pPr>
            <w:r w:rsidRPr="000A30F9">
              <w:rPr>
                <w:b/>
                <w:bCs/>
              </w:rPr>
              <w:t>Indicator</w:t>
            </w:r>
          </w:p>
        </w:tc>
        <w:tc>
          <w:tcPr>
            <w:tcW w:w="0" w:type="auto"/>
            <w:vAlign w:val="center"/>
            <w:hideMark/>
          </w:tcPr>
          <w:p w14:paraId="4E78D469" w14:textId="77777777" w:rsidR="000A30F9" w:rsidRPr="000A30F9" w:rsidRDefault="000A30F9" w:rsidP="000A30F9">
            <w:pPr>
              <w:rPr>
                <w:b/>
                <w:bCs/>
              </w:rPr>
            </w:pPr>
            <w:r w:rsidRPr="000A30F9">
              <w:rPr>
                <w:b/>
                <w:bCs/>
              </w:rPr>
              <w:t>Source</w:t>
            </w:r>
          </w:p>
        </w:tc>
        <w:tc>
          <w:tcPr>
            <w:tcW w:w="0" w:type="auto"/>
            <w:vAlign w:val="center"/>
            <w:hideMark/>
          </w:tcPr>
          <w:p w14:paraId="0C79A05B" w14:textId="77777777" w:rsidR="000A30F9" w:rsidRPr="000A30F9" w:rsidRDefault="000A30F9" w:rsidP="000A30F9">
            <w:pPr>
              <w:rPr>
                <w:b/>
                <w:bCs/>
              </w:rPr>
            </w:pPr>
            <w:r w:rsidRPr="000A30F9">
              <w:rPr>
                <w:b/>
                <w:bCs/>
              </w:rPr>
              <w:t>Level</w:t>
            </w:r>
          </w:p>
        </w:tc>
        <w:tc>
          <w:tcPr>
            <w:tcW w:w="0" w:type="auto"/>
            <w:vAlign w:val="center"/>
            <w:hideMark/>
          </w:tcPr>
          <w:p w14:paraId="31097F3A" w14:textId="77777777" w:rsidR="000A30F9" w:rsidRPr="000A30F9" w:rsidRDefault="000A30F9" w:rsidP="000A30F9">
            <w:pPr>
              <w:rPr>
                <w:b/>
                <w:bCs/>
              </w:rPr>
            </w:pPr>
            <w:r w:rsidRPr="000A30F9">
              <w:rPr>
                <w:b/>
                <w:bCs/>
              </w:rPr>
              <w:t>Availability</w:t>
            </w:r>
          </w:p>
        </w:tc>
        <w:tc>
          <w:tcPr>
            <w:tcW w:w="0" w:type="auto"/>
            <w:vAlign w:val="center"/>
            <w:hideMark/>
          </w:tcPr>
          <w:p w14:paraId="5462A870" w14:textId="77777777" w:rsidR="000A30F9" w:rsidRPr="000A30F9" w:rsidRDefault="000A30F9" w:rsidP="000A30F9">
            <w:pPr>
              <w:rPr>
                <w:b/>
                <w:bCs/>
              </w:rPr>
            </w:pPr>
            <w:r w:rsidRPr="000A30F9">
              <w:rPr>
                <w:b/>
                <w:bCs/>
              </w:rPr>
              <w:t>Type</w:t>
            </w:r>
          </w:p>
        </w:tc>
      </w:tr>
      <w:tr w:rsidR="000A30F9" w:rsidRPr="000A30F9" w14:paraId="17BB0923" w14:textId="77777777">
        <w:trPr>
          <w:tblCellSpacing w:w="15" w:type="dxa"/>
        </w:trPr>
        <w:tc>
          <w:tcPr>
            <w:tcW w:w="0" w:type="auto"/>
            <w:vAlign w:val="center"/>
            <w:hideMark/>
          </w:tcPr>
          <w:p w14:paraId="4D76EBCC" w14:textId="77777777" w:rsidR="000A30F9" w:rsidRPr="000A30F9" w:rsidRDefault="000A30F9" w:rsidP="000A30F9">
            <w:r w:rsidRPr="000A30F9">
              <w:t>IIP (Index of Industrial Production)</w:t>
            </w:r>
          </w:p>
        </w:tc>
        <w:tc>
          <w:tcPr>
            <w:tcW w:w="0" w:type="auto"/>
            <w:vAlign w:val="center"/>
            <w:hideMark/>
          </w:tcPr>
          <w:p w14:paraId="6640CA59" w14:textId="77777777" w:rsidR="000A30F9" w:rsidRPr="000A30F9" w:rsidRDefault="000A30F9" w:rsidP="000A30F9">
            <w:r w:rsidRPr="000A30F9">
              <w:t>MOSPI</w:t>
            </w:r>
          </w:p>
        </w:tc>
        <w:tc>
          <w:tcPr>
            <w:tcW w:w="0" w:type="auto"/>
            <w:vAlign w:val="center"/>
            <w:hideMark/>
          </w:tcPr>
          <w:p w14:paraId="5E9F9EFB" w14:textId="77777777" w:rsidR="000A30F9" w:rsidRPr="000A30F9" w:rsidRDefault="000A30F9" w:rsidP="000A30F9">
            <w:r w:rsidRPr="000A30F9">
              <w:t>National</w:t>
            </w:r>
          </w:p>
        </w:tc>
        <w:tc>
          <w:tcPr>
            <w:tcW w:w="0" w:type="auto"/>
            <w:vAlign w:val="center"/>
            <w:hideMark/>
          </w:tcPr>
          <w:p w14:paraId="2CA2FD8B" w14:textId="77777777" w:rsidR="000A30F9" w:rsidRPr="000A30F9" w:rsidRDefault="000A30F9" w:rsidP="000A30F9">
            <w:r w:rsidRPr="000A30F9">
              <w:rPr>
                <w:rFonts w:ascii="Segoe UI Emoji" w:hAnsi="Segoe UI Emoji" w:cs="Segoe UI Emoji"/>
              </w:rPr>
              <w:t>✅</w:t>
            </w:r>
          </w:p>
        </w:tc>
        <w:tc>
          <w:tcPr>
            <w:tcW w:w="0" w:type="auto"/>
            <w:vAlign w:val="center"/>
            <w:hideMark/>
          </w:tcPr>
          <w:p w14:paraId="03E588BA" w14:textId="77777777" w:rsidR="000A30F9" w:rsidRPr="000A30F9" w:rsidRDefault="000A30F9" w:rsidP="000A30F9">
            <w:r w:rsidRPr="000A30F9">
              <w:t>Output indicator</w:t>
            </w:r>
          </w:p>
        </w:tc>
      </w:tr>
      <w:tr w:rsidR="000A30F9" w:rsidRPr="000A30F9" w14:paraId="4CD4B9A8" w14:textId="77777777">
        <w:trPr>
          <w:tblCellSpacing w:w="15" w:type="dxa"/>
        </w:trPr>
        <w:tc>
          <w:tcPr>
            <w:tcW w:w="0" w:type="auto"/>
            <w:vAlign w:val="center"/>
            <w:hideMark/>
          </w:tcPr>
          <w:p w14:paraId="7D5A34B7" w14:textId="77777777" w:rsidR="000A30F9" w:rsidRPr="000A30F9" w:rsidRDefault="000A30F9" w:rsidP="000A30F9">
            <w:r w:rsidRPr="000A30F9">
              <w:t>MSME Registrations (Udyam)</w:t>
            </w:r>
          </w:p>
        </w:tc>
        <w:tc>
          <w:tcPr>
            <w:tcW w:w="0" w:type="auto"/>
            <w:vAlign w:val="center"/>
            <w:hideMark/>
          </w:tcPr>
          <w:p w14:paraId="08A548BE" w14:textId="77777777" w:rsidR="000A30F9" w:rsidRPr="000A30F9" w:rsidRDefault="000A30F9" w:rsidP="000A30F9">
            <w:r w:rsidRPr="000A30F9">
              <w:t>MoMSME</w:t>
            </w:r>
          </w:p>
        </w:tc>
        <w:tc>
          <w:tcPr>
            <w:tcW w:w="0" w:type="auto"/>
            <w:vAlign w:val="center"/>
            <w:hideMark/>
          </w:tcPr>
          <w:p w14:paraId="47E46908" w14:textId="77777777" w:rsidR="000A30F9" w:rsidRPr="000A30F9" w:rsidRDefault="000A30F9" w:rsidP="000A30F9">
            <w:r w:rsidRPr="000A30F9">
              <w:t>National / State</w:t>
            </w:r>
          </w:p>
        </w:tc>
        <w:tc>
          <w:tcPr>
            <w:tcW w:w="0" w:type="auto"/>
            <w:vAlign w:val="center"/>
            <w:hideMark/>
          </w:tcPr>
          <w:p w14:paraId="209E20BD" w14:textId="77777777" w:rsidR="000A30F9" w:rsidRPr="000A30F9" w:rsidRDefault="000A30F9" w:rsidP="000A30F9">
            <w:r w:rsidRPr="000A30F9">
              <w:rPr>
                <w:rFonts w:ascii="Segoe UI Emoji" w:hAnsi="Segoe UI Emoji" w:cs="Segoe UI Emoji"/>
              </w:rPr>
              <w:t>✅</w:t>
            </w:r>
          </w:p>
        </w:tc>
        <w:tc>
          <w:tcPr>
            <w:tcW w:w="0" w:type="auto"/>
            <w:vAlign w:val="center"/>
            <w:hideMark/>
          </w:tcPr>
          <w:p w14:paraId="6D5ABB6A" w14:textId="77777777" w:rsidR="000A30F9" w:rsidRPr="000A30F9" w:rsidRDefault="000A30F9" w:rsidP="000A30F9">
            <w:r w:rsidRPr="000A30F9">
              <w:t>Enterprise base</w:t>
            </w:r>
          </w:p>
        </w:tc>
      </w:tr>
      <w:tr w:rsidR="000A30F9" w:rsidRPr="000A30F9" w14:paraId="4E54F740" w14:textId="77777777">
        <w:trPr>
          <w:tblCellSpacing w:w="15" w:type="dxa"/>
        </w:trPr>
        <w:tc>
          <w:tcPr>
            <w:tcW w:w="0" w:type="auto"/>
            <w:vAlign w:val="center"/>
            <w:hideMark/>
          </w:tcPr>
          <w:p w14:paraId="17E34E75" w14:textId="77777777" w:rsidR="000A30F9" w:rsidRPr="000A30F9" w:rsidRDefault="000A30F9" w:rsidP="000A30F9">
            <w:r w:rsidRPr="000A30F9">
              <w:t>Bank Credit to MSMEs</w:t>
            </w:r>
          </w:p>
        </w:tc>
        <w:tc>
          <w:tcPr>
            <w:tcW w:w="0" w:type="auto"/>
            <w:vAlign w:val="center"/>
            <w:hideMark/>
          </w:tcPr>
          <w:p w14:paraId="06458B9D" w14:textId="77777777" w:rsidR="000A30F9" w:rsidRPr="000A30F9" w:rsidRDefault="000A30F9" w:rsidP="000A30F9">
            <w:r w:rsidRPr="000A30F9">
              <w:t>RBI / SIDBI</w:t>
            </w:r>
          </w:p>
        </w:tc>
        <w:tc>
          <w:tcPr>
            <w:tcW w:w="0" w:type="auto"/>
            <w:vAlign w:val="center"/>
            <w:hideMark/>
          </w:tcPr>
          <w:p w14:paraId="3509C6D9" w14:textId="77777777" w:rsidR="000A30F9" w:rsidRPr="000A30F9" w:rsidRDefault="000A30F9" w:rsidP="000A30F9">
            <w:r w:rsidRPr="000A30F9">
              <w:t>State</w:t>
            </w:r>
          </w:p>
        </w:tc>
        <w:tc>
          <w:tcPr>
            <w:tcW w:w="0" w:type="auto"/>
            <w:vAlign w:val="center"/>
            <w:hideMark/>
          </w:tcPr>
          <w:p w14:paraId="531E513E" w14:textId="77777777" w:rsidR="000A30F9" w:rsidRPr="000A30F9" w:rsidRDefault="000A30F9" w:rsidP="000A30F9">
            <w:r w:rsidRPr="000A30F9">
              <w:rPr>
                <w:rFonts w:ascii="Segoe UI Emoji" w:hAnsi="Segoe UI Emoji" w:cs="Segoe UI Emoji"/>
              </w:rPr>
              <w:t>✅</w:t>
            </w:r>
          </w:p>
        </w:tc>
        <w:tc>
          <w:tcPr>
            <w:tcW w:w="0" w:type="auto"/>
            <w:vAlign w:val="center"/>
            <w:hideMark/>
          </w:tcPr>
          <w:p w14:paraId="4D1F8C44" w14:textId="77777777" w:rsidR="000A30F9" w:rsidRPr="000A30F9" w:rsidRDefault="000A30F9" w:rsidP="000A30F9">
            <w:r w:rsidRPr="000A30F9">
              <w:t>Financial flow</w:t>
            </w:r>
          </w:p>
        </w:tc>
      </w:tr>
      <w:tr w:rsidR="000A30F9" w:rsidRPr="000A30F9" w14:paraId="0EB8DE44" w14:textId="77777777">
        <w:trPr>
          <w:tblCellSpacing w:w="15" w:type="dxa"/>
        </w:trPr>
        <w:tc>
          <w:tcPr>
            <w:tcW w:w="0" w:type="auto"/>
            <w:vAlign w:val="center"/>
            <w:hideMark/>
          </w:tcPr>
          <w:p w14:paraId="2C9E3754" w14:textId="77777777" w:rsidR="000A30F9" w:rsidRPr="000A30F9" w:rsidRDefault="000A30F9" w:rsidP="000A30F9">
            <w:r w:rsidRPr="000A30F9">
              <w:t>NBFC Credit Flow</w:t>
            </w:r>
          </w:p>
        </w:tc>
        <w:tc>
          <w:tcPr>
            <w:tcW w:w="0" w:type="auto"/>
            <w:vAlign w:val="center"/>
            <w:hideMark/>
          </w:tcPr>
          <w:p w14:paraId="4CBD6CA1" w14:textId="77777777" w:rsidR="000A30F9" w:rsidRPr="000A30F9" w:rsidRDefault="000A30F9" w:rsidP="000A30F9">
            <w:r w:rsidRPr="000A30F9">
              <w:t>RBI</w:t>
            </w:r>
          </w:p>
        </w:tc>
        <w:tc>
          <w:tcPr>
            <w:tcW w:w="0" w:type="auto"/>
            <w:vAlign w:val="center"/>
            <w:hideMark/>
          </w:tcPr>
          <w:p w14:paraId="19FD3189" w14:textId="77777777" w:rsidR="000A30F9" w:rsidRPr="000A30F9" w:rsidRDefault="000A30F9" w:rsidP="000A30F9">
            <w:r w:rsidRPr="000A30F9">
              <w:t>National</w:t>
            </w:r>
          </w:p>
        </w:tc>
        <w:tc>
          <w:tcPr>
            <w:tcW w:w="0" w:type="auto"/>
            <w:vAlign w:val="center"/>
            <w:hideMark/>
          </w:tcPr>
          <w:p w14:paraId="21620E77" w14:textId="77777777" w:rsidR="000A30F9" w:rsidRPr="000A30F9" w:rsidRDefault="000A30F9" w:rsidP="000A30F9">
            <w:r w:rsidRPr="000A30F9">
              <w:rPr>
                <w:rFonts w:ascii="Segoe UI Emoji" w:hAnsi="Segoe UI Emoji" w:cs="Segoe UI Emoji"/>
              </w:rPr>
              <w:t>⚠️</w:t>
            </w:r>
          </w:p>
        </w:tc>
        <w:tc>
          <w:tcPr>
            <w:tcW w:w="0" w:type="auto"/>
            <w:vAlign w:val="center"/>
            <w:hideMark/>
          </w:tcPr>
          <w:p w14:paraId="49D1BFD3" w14:textId="77777777" w:rsidR="000A30F9" w:rsidRPr="000A30F9" w:rsidRDefault="000A30F9" w:rsidP="000A30F9">
            <w:r w:rsidRPr="000A30F9">
              <w:t>Alternative finance</w:t>
            </w:r>
          </w:p>
        </w:tc>
      </w:tr>
      <w:tr w:rsidR="000A30F9" w:rsidRPr="000A30F9" w14:paraId="08AC9D58" w14:textId="77777777">
        <w:trPr>
          <w:tblCellSpacing w:w="15" w:type="dxa"/>
        </w:trPr>
        <w:tc>
          <w:tcPr>
            <w:tcW w:w="0" w:type="auto"/>
            <w:vAlign w:val="center"/>
            <w:hideMark/>
          </w:tcPr>
          <w:p w14:paraId="65339DA9" w14:textId="77777777" w:rsidR="000A30F9" w:rsidRPr="000A30F9" w:rsidRDefault="000A30F9" w:rsidP="000A30F9">
            <w:r w:rsidRPr="000A30F9">
              <w:t>Electricity Consumption (Industrial)</w:t>
            </w:r>
          </w:p>
        </w:tc>
        <w:tc>
          <w:tcPr>
            <w:tcW w:w="0" w:type="auto"/>
            <w:vAlign w:val="center"/>
            <w:hideMark/>
          </w:tcPr>
          <w:p w14:paraId="083436C3" w14:textId="77777777" w:rsidR="000A30F9" w:rsidRPr="000A30F9" w:rsidRDefault="000A30F9" w:rsidP="000A30F9">
            <w:r w:rsidRPr="000A30F9">
              <w:t>CEA</w:t>
            </w:r>
          </w:p>
        </w:tc>
        <w:tc>
          <w:tcPr>
            <w:tcW w:w="0" w:type="auto"/>
            <w:vAlign w:val="center"/>
            <w:hideMark/>
          </w:tcPr>
          <w:p w14:paraId="56258C90" w14:textId="77777777" w:rsidR="000A30F9" w:rsidRPr="000A30F9" w:rsidRDefault="000A30F9" w:rsidP="000A30F9">
            <w:r w:rsidRPr="000A30F9">
              <w:t>State</w:t>
            </w:r>
          </w:p>
        </w:tc>
        <w:tc>
          <w:tcPr>
            <w:tcW w:w="0" w:type="auto"/>
            <w:vAlign w:val="center"/>
            <w:hideMark/>
          </w:tcPr>
          <w:p w14:paraId="798E5337" w14:textId="77777777" w:rsidR="000A30F9" w:rsidRPr="000A30F9" w:rsidRDefault="000A30F9" w:rsidP="000A30F9">
            <w:r w:rsidRPr="000A30F9">
              <w:rPr>
                <w:rFonts w:ascii="Segoe UI Emoji" w:hAnsi="Segoe UI Emoji" w:cs="Segoe UI Emoji"/>
              </w:rPr>
              <w:t>✅</w:t>
            </w:r>
          </w:p>
        </w:tc>
        <w:tc>
          <w:tcPr>
            <w:tcW w:w="0" w:type="auto"/>
            <w:vAlign w:val="center"/>
            <w:hideMark/>
          </w:tcPr>
          <w:p w14:paraId="641B5C31" w14:textId="77777777" w:rsidR="000A30F9" w:rsidRPr="000A30F9" w:rsidRDefault="000A30F9" w:rsidP="000A30F9">
            <w:r w:rsidRPr="000A30F9">
              <w:t>Activity proxy</w:t>
            </w:r>
          </w:p>
        </w:tc>
      </w:tr>
      <w:tr w:rsidR="000A30F9" w:rsidRPr="000A30F9" w14:paraId="6EA78C96" w14:textId="77777777">
        <w:trPr>
          <w:tblCellSpacing w:w="15" w:type="dxa"/>
        </w:trPr>
        <w:tc>
          <w:tcPr>
            <w:tcW w:w="0" w:type="auto"/>
            <w:vAlign w:val="center"/>
            <w:hideMark/>
          </w:tcPr>
          <w:p w14:paraId="611CEEC4" w14:textId="77777777" w:rsidR="000A30F9" w:rsidRPr="000A30F9" w:rsidRDefault="000A30F9" w:rsidP="000A30F9">
            <w:r w:rsidRPr="000A30F9">
              <w:t>E-Way Bills</w:t>
            </w:r>
          </w:p>
        </w:tc>
        <w:tc>
          <w:tcPr>
            <w:tcW w:w="0" w:type="auto"/>
            <w:vAlign w:val="center"/>
            <w:hideMark/>
          </w:tcPr>
          <w:p w14:paraId="2E00BF14" w14:textId="77777777" w:rsidR="000A30F9" w:rsidRPr="000A30F9" w:rsidRDefault="000A30F9" w:rsidP="000A30F9">
            <w:r w:rsidRPr="000A30F9">
              <w:t>GSTN</w:t>
            </w:r>
          </w:p>
        </w:tc>
        <w:tc>
          <w:tcPr>
            <w:tcW w:w="0" w:type="auto"/>
            <w:vAlign w:val="center"/>
            <w:hideMark/>
          </w:tcPr>
          <w:p w14:paraId="6DAF2EFD" w14:textId="77777777" w:rsidR="000A30F9" w:rsidRPr="000A30F9" w:rsidRDefault="000A30F9" w:rsidP="000A30F9">
            <w:r w:rsidRPr="000A30F9">
              <w:t>State</w:t>
            </w:r>
          </w:p>
        </w:tc>
        <w:tc>
          <w:tcPr>
            <w:tcW w:w="0" w:type="auto"/>
            <w:vAlign w:val="center"/>
            <w:hideMark/>
          </w:tcPr>
          <w:p w14:paraId="74AAA01C" w14:textId="77777777" w:rsidR="000A30F9" w:rsidRPr="000A30F9" w:rsidRDefault="000A30F9" w:rsidP="000A30F9">
            <w:r w:rsidRPr="000A30F9">
              <w:rPr>
                <w:rFonts w:ascii="Segoe UI Emoji" w:hAnsi="Segoe UI Emoji" w:cs="Segoe UI Emoji"/>
              </w:rPr>
              <w:t>✅</w:t>
            </w:r>
          </w:p>
        </w:tc>
        <w:tc>
          <w:tcPr>
            <w:tcW w:w="0" w:type="auto"/>
            <w:vAlign w:val="center"/>
            <w:hideMark/>
          </w:tcPr>
          <w:p w14:paraId="50CD4A48" w14:textId="77777777" w:rsidR="000A30F9" w:rsidRPr="000A30F9" w:rsidRDefault="000A30F9" w:rsidP="000A30F9">
            <w:r w:rsidRPr="000A30F9">
              <w:t>Logistics proxy</w:t>
            </w:r>
          </w:p>
        </w:tc>
      </w:tr>
      <w:tr w:rsidR="000A30F9" w:rsidRPr="000A30F9" w14:paraId="44ED0A7A" w14:textId="77777777">
        <w:trPr>
          <w:tblCellSpacing w:w="15" w:type="dxa"/>
        </w:trPr>
        <w:tc>
          <w:tcPr>
            <w:tcW w:w="0" w:type="auto"/>
            <w:vAlign w:val="center"/>
            <w:hideMark/>
          </w:tcPr>
          <w:p w14:paraId="2CC94DEE" w14:textId="77777777" w:rsidR="000A30F9" w:rsidRPr="000A30F9" w:rsidRDefault="000A30F9" w:rsidP="000A30F9">
            <w:r w:rsidRPr="000A30F9">
              <w:t>Night-Time Lights (NTL)</w:t>
            </w:r>
          </w:p>
        </w:tc>
        <w:tc>
          <w:tcPr>
            <w:tcW w:w="0" w:type="auto"/>
            <w:vAlign w:val="center"/>
            <w:hideMark/>
          </w:tcPr>
          <w:p w14:paraId="41BF6B9E" w14:textId="77777777" w:rsidR="000A30F9" w:rsidRPr="000A30F9" w:rsidRDefault="000A30F9" w:rsidP="000A30F9">
            <w:r w:rsidRPr="000A30F9">
              <w:t>ISRO / NOAA</w:t>
            </w:r>
          </w:p>
        </w:tc>
        <w:tc>
          <w:tcPr>
            <w:tcW w:w="0" w:type="auto"/>
            <w:vAlign w:val="center"/>
            <w:hideMark/>
          </w:tcPr>
          <w:p w14:paraId="6790632A" w14:textId="77777777" w:rsidR="000A30F9" w:rsidRPr="000A30F9" w:rsidRDefault="000A30F9" w:rsidP="000A30F9">
            <w:r w:rsidRPr="000A30F9">
              <w:t>District</w:t>
            </w:r>
          </w:p>
        </w:tc>
        <w:tc>
          <w:tcPr>
            <w:tcW w:w="0" w:type="auto"/>
            <w:vAlign w:val="center"/>
            <w:hideMark/>
          </w:tcPr>
          <w:p w14:paraId="29392923" w14:textId="77777777" w:rsidR="000A30F9" w:rsidRPr="000A30F9" w:rsidRDefault="000A30F9" w:rsidP="000A30F9">
            <w:r w:rsidRPr="000A30F9">
              <w:rPr>
                <w:rFonts w:ascii="Segoe UI Emoji" w:hAnsi="Segoe UI Emoji" w:cs="Segoe UI Emoji"/>
              </w:rPr>
              <w:t>✅</w:t>
            </w:r>
          </w:p>
        </w:tc>
        <w:tc>
          <w:tcPr>
            <w:tcW w:w="0" w:type="auto"/>
            <w:vAlign w:val="center"/>
            <w:hideMark/>
          </w:tcPr>
          <w:p w14:paraId="10EBE641" w14:textId="77777777" w:rsidR="000A30F9" w:rsidRPr="000A30F9" w:rsidRDefault="000A30F9" w:rsidP="000A30F9">
            <w:r w:rsidRPr="000A30F9">
              <w:t>Spatial activity</w:t>
            </w:r>
          </w:p>
        </w:tc>
      </w:tr>
      <w:tr w:rsidR="000A30F9" w:rsidRPr="000A30F9" w14:paraId="657FB8F8" w14:textId="77777777">
        <w:trPr>
          <w:tblCellSpacing w:w="15" w:type="dxa"/>
        </w:trPr>
        <w:tc>
          <w:tcPr>
            <w:tcW w:w="0" w:type="auto"/>
            <w:vAlign w:val="center"/>
            <w:hideMark/>
          </w:tcPr>
          <w:p w14:paraId="54B7D35E" w14:textId="77777777" w:rsidR="000A30F9" w:rsidRPr="000A30F9" w:rsidRDefault="000A30F9" w:rsidP="000A30F9">
            <w:r w:rsidRPr="000A30F9">
              <w:t>Raw Material Price Index</w:t>
            </w:r>
          </w:p>
        </w:tc>
        <w:tc>
          <w:tcPr>
            <w:tcW w:w="0" w:type="auto"/>
            <w:vAlign w:val="center"/>
            <w:hideMark/>
          </w:tcPr>
          <w:p w14:paraId="2B34B051" w14:textId="77777777" w:rsidR="000A30F9" w:rsidRPr="000A30F9" w:rsidRDefault="000A30F9" w:rsidP="000A30F9">
            <w:r w:rsidRPr="000A30F9">
              <w:t>DPIIT / MOSPI</w:t>
            </w:r>
          </w:p>
        </w:tc>
        <w:tc>
          <w:tcPr>
            <w:tcW w:w="0" w:type="auto"/>
            <w:vAlign w:val="center"/>
            <w:hideMark/>
          </w:tcPr>
          <w:p w14:paraId="1F5CCDDF" w14:textId="77777777" w:rsidR="000A30F9" w:rsidRPr="000A30F9" w:rsidRDefault="000A30F9" w:rsidP="000A30F9">
            <w:r w:rsidRPr="000A30F9">
              <w:t>National</w:t>
            </w:r>
          </w:p>
        </w:tc>
        <w:tc>
          <w:tcPr>
            <w:tcW w:w="0" w:type="auto"/>
            <w:vAlign w:val="center"/>
            <w:hideMark/>
          </w:tcPr>
          <w:p w14:paraId="4652B190" w14:textId="77777777" w:rsidR="000A30F9" w:rsidRPr="000A30F9" w:rsidRDefault="000A30F9" w:rsidP="000A30F9">
            <w:r w:rsidRPr="000A30F9">
              <w:rPr>
                <w:rFonts w:ascii="Segoe UI Emoji" w:hAnsi="Segoe UI Emoji" w:cs="Segoe UI Emoji"/>
              </w:rPr>
              <w:t>✅</w:t>
            </w:r>
          </w:p>
        </w:tc>
        <w:tc>
          <w:tcPr>
            <w:tcW w:w="0" w:type="auto"/>
            <w:vAlign w:val="center"/>
            <w:hideMark/>
          </w:tcPr>
          <w:p w14:paraId="6D72BB13" w14:textId="77777777" w:rsidR="000A30F9" w:rsidRPr="000A30F9" w:rsidRDefault="000A30F9" w:rsidP="000A30F9">
            <w:r w:rsidRPr="000A30F9">
              <w:t>Input cost</w:t>
            </w:r>
          </w:p>
        </w:tc>
      </w:tr>
      <w:tr w:rsidR="000A30F9" w:rsidRPr="000A30F9" w14:paraId="0BF12698" w14:textId="77777777">
        <w:trPr>
          <w:tblCellSpacing w:w="15" w:type="dxa"/>
        </w:trPr>
        <w:tc>
          <w:tcPr>
            <w:tcW w:w="0" w:type="auto"/>
            <w:vAlign w:val="center"/>
            <w:hideMark/>
          </w:tcPr>
          <w:p w14:paraId="6FE7DFAD" w14:textId="77777777" w:rsidR="000A30F9" w:rsidRPr="000A30F9" w:rsidRDefault="000A30F9" w:rsidP="000A30F9">
            <w:r w:rsidRPr="000A30F9">
              <w:t>Exports (Engineering Goods, Textiles, etc.)</w:t>
            </w:r>
          </w:p>
        </w:tc>
        <w:tc>
          <w:tcPr>
            <w:tcW w:w="0" w:type="auto"/>
            <w:vAlign w:val="center"/>
            <w:hideMark/>
          </w:tcPr>
          <w:p w14:paraId="2D7CEB08" w14:textId="77777777" w:rsidR="000A30F9" w:rsidRPr="000A30F9" w:rsidRDefault="000A30F9" w:rsidP="000A30F9">
            <w:r w:rsidRPr="000A30F9">
              <w:t>DGFT / Commerce</w:t>
            </w:r>
          </w:p>
        </w:tc>
        <w:tc>
          <w:tcPr>
            <w:tcW w:w="0" w:type="auto"/>
            <w:vAlign w:val="center"/>
            <w:hideMark/>
          </w:tcPr>
          <w:p w14:paraId="2C515D10" w14:textId="77777777" w:rsidR="000A30F9" w:rsidRPr="000A30F9" w:rsidRDefault="000A30F9" w:rsidP="000A30F9">
            <w:r w:rsidRPr="000A30F9">
              <w:t>National</w:t>
            </w:r>
          </w:p>
        </w:tc>
        <w:tc>
          <w:tcPr>
            <w:tcW w:w="0" w:type="auto"/>
            <w:vAlign w:val="center"/>
            <w:hideMark/>
          </w:tcPr>
          <w:p w14:paraId="486BE968" w14:textId="77777777" w:rsidR="000A30F9" w:rsidRPr="000A30F9" w:rsidRDefault="000A30F9" w:rsidP="000A30F9">
            <w:r w:rsidRPr="000A30F9">
              <w:rPr>
                <w:rFonts w:ascii="Segoe UI Emoji" w:hAnsi="Segoe UI Emoji" w:cs="Segoe UI Emoji"/>
              </w:rPr>
              <w:t>✅</w:t>
            </w:r>
          </w:p>
        </w:tc>
        <w:tc>
          <w:tcPr>
            <w:tcW w:w="0" w:type="auto"/>
            <w:vAlign w:val="center"/>
            <w:hideMark/>
          </w:tcPr>
          <w:p w14:paraId="6EE61644" w14:textId="77777777" w:rsidR="000A30F9" w:rsidRPr="000A30F9" w:rsidRDefault="000A30F9" w:rsidP="000A30F9">
            <w:r w:rsidRPr="000A30F9">
              <w:t>External demand</w:t>
            </w:r>
          </w:p>
        </w:tc>
      </w:tr>
      <w:tr w:rsidR="000A30F9" w:rsidRPr="000A30F9" w14:paraId="1B4C35A6" w14:textId="77777777">
        <w:trPr>
          <w:tblCellSpacing w:w="15" w:type="dxa"/>
        </w:trPr>
        <w:tc>
          <w:tcPr>
            <w:tcW w:w="0" w:type="auto"/>
            <w:vAlign w:val="center"/>
            <w:hideMark/>
          </w:tcPr>
          <w:p w14:paraId="3D623A4F" w14:textId="77777777" w:rsidR="000A30F9" w:rsidRPr="000A30F9" w:rsidRDefault="000A30F9" w:rsidP="000A30F9">
            <w:r w:rsidRPr="000A30F9">
              <w:t>GST Collections</w:t>
            </w:r>
          </w:p>
        </w:tc>
        <w:tc>
          <w:tcPr>
            <w:tcW w:w="0" w:type="auto"/>
            <w:vAlign w:val="center"/>
            <w:hideMark/>
          </w:tcPr>
          <w:p w14:paraId="7C63BF2A" w14:textId="77777777" w:rsidR="000A30F9" w:rsidRPr="000A30F9" w:rsidRDefault="000A30F9" w:rsidP="000A30F9">
            <w:r w:rsidRPr="000A30F9">
              <w:t>CBIC</w:t>
            </w:r>
          </w:p>
        </w:tc>
        <w:tc>
          <w:tcPr>
            <w:tcW w:w="0" w:type="auto"/>
            <w:vAlign w:val="center"/>
            <w:hideMark/>
          </w:tcPr>
          <w:p w14:paraId="19A99FA1" w14:textId="77777777" w:rsidR="000A30F9" w:rsidRPr="000A30F9" w:rsidRDefault="000A30F9" w:rsidP="000A30F9">
            <w:r w:rsidRPr="000A30F9">
              <w:t>State</w:t>
            </w:r>
          </w:p>
        </w:tc>
        <w:tc>
          <w:tcPr>
            <w:tcW w:w="0" w:type="auto"/>
            <w:vAlign w:val="center"/>
            <w:hideMark/>
          </w:tcPr>
          <w:p w14:paraId="1B5D9039" w14:textId="77777777" w:rsidR="000A30F9" w:rsidRPr="000A30F9" w:rsidRDefault="000A30F9" w:rsidP="000A30F9">
            <w:r w:rsidRPr="000A30F9">
              <w:rPr>
                <w:rFonts w:ascii="Segoe UI Emoji" w:hAnsi="Segoe UI Emoji" w:cs="Segoe UI Emoji"/>
              </w:rPr>
              <w:t>✅</w:t>
            </w:r>
          </w:p>
        </w:tc>
        <w:tc>
          <w:tcPr>
            <w:tcW w:w="0" w:type="auto"/>
            <w:vAlign w:val="center"/>
            <w:hideMark/>
          </w:tcPr>
          <w:p w14:paraId="6F729F0A" w14:textId="77777777" w:rsidR="000A30F9" w:rsidRPr="000A30F9" w:rsidRDefault="000A30F9" w:rsidP="000A30F9">
            <w:r w:rsidRPr="000A30F9">
              <w:t>Formalization proxy</w:t>
            </w:r>
          </w:p>
        </w:tc>
      </w:tr>
      <w:tr w:rsidR="000A30F9" w:rsidRPr="000A30F9" w14:paraId="37E396DE" w14:textId="77777777">
        <w:trPr>
          <w:tblCellSpacing w:w="15" w:type="dxa"/>
        </w:trPr>
        <w:tc>
          <w:tcPr>
            <w:tcW w:w="0" w:type="auto"/>
            <w:vAlign w:val="center"/>
            <w:hideMark/>
          </w:tcPr>
          <w:p w14:paraId="55B2F440" w14:textId="77777777" w:rsidR="000A30F9" w:rsidRPr="000A30F9" w:rsidRDefault="000A30F9" w:rsidP="000A30F9">
            <w:r w:rsidRPr="000A30F9">
              <w:t>Employment in Registered Units</w:t>
            </w:r>
          </w:p>
        </w:tc>
        <w:tc>
          <w:tcPr>
            <w:tcW w:w="0" w:type="auto"/>
            <w:vAlign w:val="center"/>
            <w:hideMark/>
          </w:tcPr>
          <w:p w14:paraId="4D511803" w14:textId="77777777" w:rsidR="000A30F9" w:rsidRPr="000A30F9" w:rsidRDefault="000A30F9" w:rsidP="000A30F9">
            <w:r w:rsidRPr="000A30F9">
              <w:t>EPFO</w:t>
            </w:r>
          </w:p>
        </w:tc>
        <w:tc>
          <w:tcPr>
            <w:tcW w:w="0" w:type="auto"/>
            <w:vAlign w:val="center"/>
            <w:hideMark/>
          </w:tcPr>
          <w:p w14:paraId="3B12FFFC" w14:textId="77777777" w:rsidR="000A30F9" w:rsidRPr="000A30F9" w:rsidRDefault="000A30F9" w:rsidP="000A30F9">
            <w:r w:rsidRPr="000A30F9">
              <w:t>Sector</w:t>
            </w:r>
          </w:p>
        </w:tc>
        <w:tc>
          <w:tcPr>
            <w:tcW w:w="0" w:type="auto"/>
            <w:vAlign w:val="center"/>
            <w:hideMark/>
          </w:tcPr>
          <w:p w14:paraId="62F338AB" w14:textId="77777777" w:rsidR="000A30F9" w:rsidRPr="000A30F9" w:rsidRDefault="000A30F9" w:rsidP="000A30F9">
            <w:r w:rsidRPr="000A30F9">
              <w:rPr>
                <w:rFonts w:ascii="Segoe UI Emoji" w:hAnsi="Segoe UI Emoji" w:cs="Segoe UI Emoji"/>
              </w:rPr>
              <w:t>✅</w:t>
            </w:r>
          </w:p>
        </w:tc>
        <w:tc>
          <w:tcPr>
            <w:tcW w:w="0" w:type="auto"/>
            <w:vAlign w:val="center"/>
            <w:hideMark/>
          </w:tcPr>
          <w:p w14:paraId="27D1D4F6" w14:textId="77777777" w:rsidR="000A30F9" w:rsidRPr="000A30F9" w:rsidRDefault="000A30F9" w:rsidP="000A30F9">
            <w:r w:rsidRPr="000A30F9">
              <w:t>Job metric</w:t>
            </w:r>
          </w:p>
        </w:tc>
      </w:tr>
      <w:tr w:rsidR="000A30F9" w:rsidRPr="000A30F9" w14:paraId="79645582" w14:textId="77777777">
        <w:trPr>
          <w:tblCellSpacing w:w="15" w:type="dxa"/>
        </w:trPr>
        <w:tc>
          <w:tcPr>
            <w:tcW w:w="0" w:type="auto"/>
            <w:vAlign w:val="center"/>
            <w:hideMark/>
          </w:tcPr>
          <w:p w14:paraId="311F90A6" w14:textId="77777777" w:rsidR="000A30F9" w:rsidRPr="000A30F9" w:rsidRDefault="000A30F9" w:rsidP="000A30F9">
            <w:r w:rsidRPr="000A30F9">
              <w:t>Freight Movement (Rail, Road, Port)</w:t>
            </w:r>
          </w:p>
        </w:tc>
        <w:tc>
          <w:tcPr>
            <w:tcW w:w="0" w:type="auto"/>
            <w:vAlign w:val="center"/>
            <w:hideMark/>
          </w:tcPr>
          <w:p w14:paraId="22FD0D85" w14:textId="77777777" w:rsidR="000A30F9" w:rsidRPr="000A30F9" w:rsidRDefault="000A30F9" w:rsidP="000A30F9">
            <w:r w:rsidRPr="000A30F9">
              <w:t>Railways / NHAI / MoPSW</w:t>
            </w:r>
          </w:p>
        </w:tc>
        <w:tc>
          <w:tcPr>
            <w:tcW w:w="0" w:type="auto"/>
            <w:vAlign w:val="center"/>
            <w:hideMark/>
          </w:tcPr>
          <w:p w14:paraId="60FC594B" w14:textId="77777777" w:rsidR="000A30F9" w:rsidRPr="000A30F9" w:rsidRDefault="000A30F9" w:rsidP="000A30F9">
            <w:r w:rsidRPr="000A30F9">
              <w:t>State</w:t>
            </w:r>
          </w:p>
        </w:tc>
        <w:tc>
          <w:tcPr>
            <w:tcW w:w="0" w:type="auto"/>
            <w:vAlign w:val="center"/>
            <w:hideMark/>
          </w:tcPr>
          <w:p w14:paraId="4BFA7201" w14:textId="77777777" w:rsidR="000A30F9" w:rsidRPr="000A30F9" w:rsidRDefault="000A30F9" w:rsidP="000A30F9">
            <w:r w:rsidRPr="000A30F9">
              <w:rPr>
                <w:rFonts w:ascii="Segoe UI Emoji" w:hAnsi="Segoe UI Emoji" w:cs="Segoe UI Emoji"/>
              </w:rPr>
              <w:t>⚠️</w:t>
            </w:r>
          </w:p>
        </w:tc>
        <w:tc>
          <w:tcPr>
            <w:tcW w:w="0" w:type="auto"/>
            <w:vAlign w:val="center"/>
            <w:hideMark/>
          </w:tcPr>
          <w:p w14:paraId="61F46F72" w14:textId="77777777" w:rsidR="000A30F9" w:rsidRPr="000A30F9" w:rsidRDefault="000A30F9" w:rsidP="000A30F9">
            <w:r w:rsidRPr="000A30F9">
              <w:t>Activity indicator</w:t>
            </w:r>
          </w:p>
        </w:tc>
      </w:tr>
    </w:tbl>
    <w:p w14:paraId="1931480D" w14:textId="77777777" w:rsidR="000A30F9" w:rsidRPr="000A30F9" w:rsidRDefault="007B6B49" w:rsidP="000A30F9">
      <w:r>
        <w:rPr>
          <w:noProof/>
        </w:rPr>
        <w:pict w14:anchorId="25F685C0">
          <v:rect id="_x0000_i1056" alt="" style="width:451.3pt;height:.05pt;mso-width-percent:0;mso-height-percent:0;mso-width-percent:0;mso-height-percent:0" o:hralign="center" o:hrstd="t" o:hr="t" fillcolor="#a0a0a0" stroked="f"/>
        </w:pict>
      </w:r>
    </w:p>
    <w:p w14:paraId="12A5DCE3" w14:textId="77777777" w:rsidR="000A30F9" w:rsidRPr="000A30F9" w:rsidRDefault="000A30F9" w:rsidP="000A30F9">
      <w:pPr>
        <w:pStyle w:val="Heading2"/>
      </w:pPr>
      <w:bookmarkStart w:id="14" w:name="_Toc211960493"/>
      <w:r w:rsidRPr="000A30F9">
        <w:t>6. Summary Insight</w:t>
      </w:r>
      <w:bookmarkEnd w:id="14"/>
    </w:p>
    <w:p w14:paraId="0017B2DB" w14:textId="77777777" w:rsidR="000A30F9" w:rsidRDefault="000A30F9" w:rsidP="000A30F9">
      <w:r w:rsidRPr="000A30F9">
        <w:t xml:space="preserve">MSMEs and industrial output together create India’s </w:t>
      </w:r>
      <w:r w:rsidRPr="000A30F9">
        <w:rPr>
          <w:b/>
          <w:bCs/>
        </w:rPr>
        <w:t>production pulse</w:t>
      </w:r>
      <w:r w:rsidRPr="000A30F9">
        <w:t>. When credit is cheap, logistics smooth, and energy reliable, this ecosystem multiplies growth. When rates rise or input costs spike, it slows instantly. Every MSME cluster — from Coimbatore’s pumps to Rajkot’s engineering firms — becomes a real-time reflection of how national policy decisions ripple through the economy.</w:t>
      </w:r>
    </w:p>
    <w:p w14:paraId="664D6D99" w14:textId="77777777" w:rsidR="00A970C6" w:rsidRPr="00A970C6" w:rsidRDefault="00A970C6" w:rsidP="00A970C6">
      <w:pPr>
        <w:rPr>
          <w:b/>
          <w:bCs/>
          <w:u w:val="single"/>
        </w:rPr>
      </w:pPr>
      <w:r w:rsidRPr="00A970C6">
        <w:rPr>
          <w:b/>
          <w:bCs/>
          <w:u w:val="single"/>
        </w:rPr>
        <w:t>Conceptual Lag &amp; Causality</w:t>
      </w:r>
    </w:p>
    <w:p w14:paraId="619676BB" w14:textId="4372831D" w:rsidR="00A970C6" w:rsidRPr="000A30F9" w:rsidRDefault="00A970C6" w:rsidP="00A970C6">
      <w:r>
        <w:t>Credit easing to output: 1–2 quarters; logistics easing to deliveries: weeks; power reliability to output: near-contemporaneous; IIP reflects with 1-month data lag.</w:t>
      </w:r>
    </w:p>
    <w:p w14:paraId="28352C7D" w14:textId="77777777" w:rsidR="000A30F9" w:rsidRPr="000A30F9" w:rsidRDefault="007B6B49" w:rsidP="000A30F9">
      <w:r>
        <w:rPr>
          <w:noProof/>
        </w:rPr>
        <w:pict w14:anchorId="28B25DDD">
          <v:rect id="_x0000_i1055" alt="" style="width:451.3pt;height:.05pt;mso-width-percent:0;mso-height-percent:0;mso-width-percent:0;mso-height-percent:0" o:hralign="center" o:hrstd="t" o:hr="t" fillcolor="#a0a0a0" stroked="f"/>
        </w:pict>
      </w:r>
    </w:p>
    <w:p w14:paraId="223D9F6F" w14:textId="19C10E99" w:rsidR="002B18CC" w:rsidRPr="002B18CC" w:rsidRDefault="002B18CC" w:rsidP="002B18CC">
      <w:pPr>
        <w:pStyle w:val="Heading1"/>
        <w:rPr>
          <w:b/>
          <w:bCs/>
        </w:rPr>
      </w:pPr>
      <w:bookmarkStart w:id="15" w:name="_Toc211960494"/>
      <w:r w:rsidRPr="002B18CC">
        <w:rPr>
          <w:b/>
          <w:bCs/>
        </w:rPr>
        <w:lastRenderedPageBreak/>
        <w:t>Housing &amp; Construction</w:t>
      </w:r>
      <w:bookmarkEnd w:id="15"/>
    </w:p>
    <w:p w14:paraId="311A20AC" w14:textId="77777777" w:rsidR="002B18CC" w:rsidRPr="002B18CC" w:rsidRDefault="002B18CC" w:rsidP="002B18CC">
      <w:pPr>
        <w:pStyle w:val="Heading2"/>
      </w:pPr>
      <w:bookmarkStart w:id="16" w:name="_Toc211960495"/>
      <w:r w:rsidRPr="002B18CC">
        <w:t>1) Overview</w:t>
      </w:r>
      <w:bookmarkEnd w:id="16"/>
    </w:p>
    <w:p w14:paraId="52642234" w14:textId="77777777" w:rsidR="002B18CC" w:rsidRDefault="002B18CC" w:rsidP="002B18CC">
      <w:r w:rsidRPr="002B18CC">
        <w:t xml:space="preserve">Housing &amp; construction transmit policy and finance into the real economy fast: when </w:t>
      </w:r>
      <w:r w:rsidRPr="002B18CC">
        <w:rPr>
          <w:b/>
          <w:bCs/>
        </w:rPr>
        <w:t>borrowing costs fall</w:t>
      </w:r>
      <w:r w:rsidRPr="002B18CC">
        <w:t xml:space="preserve"> and </w:t>
      </w:r>
      <w:r w:rsidRPr="002B18CC">
        <w:rPr>
          <w:b/>
          <w:bCs/>
        </w:rPr>
        <w:t>public capex rises</w:t>
      </w:r>
      <w:r w:rsidRPr="002B18CC">
        <w:t xml:space="preserve">, </w:t>
      </w:r>
      <w:r w:rsidRPr="002B18CC">
        <w:rPr>
          <w:b/>
          <w:bCs/>
        </w:rPr>
        <w:t>home loans</w:t>
      </w:r>
      <w:r w:rsidRPr="002B18CC">
        <w:t xml:space="preserve"> and </w:t>
      </w:r>
      <w:r w:rsidRPr="002B18CC">
        <w:rPr>
          <w:b/>
          <w:bCs/>
        </w:rPr>
        <w:t>project starts</w:t>
      </w:r>
      <w:r w:rsidRPr="002B18CC">
        <w:t xml:space="preserve"> pick up, pulling </w:t>
      </w:r>
      <w:r w:rsidRPr="002B18CC">
        <w:rPr>
          <w:b/>
          <w:bCs/>
        </w:rPr>
        <w:t>cement/steel</w:t>
      </w:r>
      <w:r w:rsidRPr="002B18CC">
        <w:t xml:space="preserve">, </w:t>
      </w:r>
      <w:r w:rsidRPr="002B18CC">
        <w:rPr>
          <w:b/>
          <w:bCs/>
        </w:rPr>
        <w:t>jobs</w:t>
      </w:r>
      <w:r w:rsidRPr="002B18CC">
        <w:t xml:space="preserve">, and </w:t>
      </w:r>
      <w:r w:rsidRPr="002B18CC">
        <w:rPr>
          <w:b/>
          <w:bCs/>
        </w:rPr>
        <w:t>registrations</w:t>
      </w:r>
      <w:r w:rsidRPr="002B18CC">
        <w:t xml:space="preserve"> with short, observable lags. The cycle slows when rates rise, input costs jump, or approvals stall. Because construction is labor-intensive and upstream for many sectors, it’s a key </w:t>
      </w:r>
      <w:r w:rsidRPr="002B18CC">
        <w:rPr>
          <w:b/>
          <w:bCs/>
        </w:rPr>
        <w:t>employment and demand amplifier</w:t>
      </w:r>
      <w:r w:rsidRPr="002B18CC">
        <w:t>.</w:t>
      </w:r>
    </w:p>
    <w:p w14:paraId="39BF810C" w14:textId="2AEE087F" w:rsidR="00A970C6" w:rsidRPr="002B18CC" w:rsidRDefault="00A970C6" w:rsidP="002B18CC">
      <w:r w:rsidRPr="00A970C6">
        <w:t>Housing cycles in India depend on urban income growth, mortgage rate cycles, regulatory clarity (RERA), land/approval pipelines, and infrastructure proximity. Construction is a major employment sponge and drives a large materials chain (cement, steel, tiles, wiring).</w:t>
      </w:r>
    </w:p>
    <w:p w14:paraId="6680F5D0" w14:textId="77777777" w:rsidR="002B18CC" w:rsidRPr="002B18CC" w:rsidRDefault="007B6B49" w:rsidP="002B18CC">
      <w:r>
        <w:rPr>
          <w:noProof/>
        </w:rPr>
        <w:pict w14:anchorId="217D7F70">
          <v:rect id="_x0000_i1054" alt="" style="width:451.3pt;height:.05pt;mso-width-percent:0;mso-height-percent:0;mso-width-percent:0;mso-height-percent:0" o:hralign="center" o:hrstd="t" o:hr="t" fillcolor="#a0a0a0" stroked="f"/>
        </w:pict>
      </w:r>
    </w:p>
    <w:p w14:paraId="7C630CFE" w14:textId="77777777" w:rsidR="002B18CC" w:rsidRPr="002B18CC" w:rsidRDefault="002B18CC" w:rsidP="002B18CC">
      <w:pPr>
        <w:pStyle w:val="Heading2"/>
      </w:pPr>
      <w:bookmarkStart w:id="17" w:name="_Toc211960496"/>
      <w:r w:rsidRPr="002B18CC">
        <w:t>2) Core direct causal relationships (plain arrows)</w:t>
      </w:r>
      <w:bookmarkEnd w:id="1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14"/>
        <w:gridCol w:w="3812"/>
      </w:tblGrid>
      <w:tr w:rsidR="002B18CC" w:rsidRPr="002B18CC" w14:paraId="5E432545" w14:textId="77777777">
        <w:trPr>
          <w:tblHeader/>
          <w:tblCellSpacing w:w="15" w:type="dxa"/>
        </w:trPr>
        <w:tc>
          <w:tcPr>
            <w:tcW w:w="0" w:type="auto"/>
            <w:vAlign w:val="center"/>
            <w:hideMark/>
          </w:tcPr>
          <w:p w14:paraId="7EF663B5" w14:textId="77777777" w:rsidR="002B18CC" w:rsidRPr="002B18CC" w:rsidRDefault="002B18CC" w:rsidP="002B18CC">
            <w:pPr>
              <w:rPr>
                <w:b/>
                <w:bCs/>
              </w:rPr>
            </w:pPr>
            <w:r w:rsidRPr="002B18CC">
              <w:rPr>
                <w:b/>
                <w:bCs/>
              </w:rPr>
              <w:t>Cause → Effect</w:t>
            </w:r>
          </w:p>
        </w:tc>
        <w:tc>
          <w:tcPr>
            <w:tcW w:w="0" w:type="auto"/>
            <w:vAlign w:val="center"/>
            <w:hideMark/>
          </w:tcPr>
          <w:p w14:paraId="4D5C0546" w14:textId="77777777" w:rsidR="002B18CC" w:rsidRPr="002B18CC" w:rsidRDefault="002B18CC" w:rsidP="002B18CC">
            <w:pPr>
              <w:rPr>
                <w:b/>
                <w:bCs/>
              </w:rPr>
            </w:pPr>
            <w:r w:rsidRPr="002B18CC">
              <w:rPr>
                <w:b/>
                <w:bCs/>
              </w:rPr>
              <w:t>Mechanism (what actually happens)</w:t>
            </w:r>
          </w:p>
        </w:tc>
      </w:tr>
      <w:tr w:rsidR="002B18CC" w:rsidRPr="002B18CC" w14:paraId="0DE564D7" w14:textId="77777777">
        <w:trPr>
          <w:tblCellSpacing w:w="15" w:type="dxa"/>
        </w:trPr>
        <w:tc>
          <w:tcPr>
            <w:tcW w:w="0" w:type="auto"/>
            <w:vAlign w:val="center"/>
            <w:hideMark/>
          </w:tcPr>
          <w:p w14:paraId="50F9B5E9" w14:textId="77777777" w:rsidR="002B18CC" w:rsidRPr="002B18CC" w:rsidRDefault="002B18CC" w:rsidP="002B18CC">
            <w:r w:rsidRPr="002B18CC">
              <w:rPr>
                <w:b/>
                <w:bCs/>
              </w:rPr>
              <w:t>RBI Repo Rate (↓)</w:t>
            </w:r>
            <w:r w:rsidRPr="002B18CC">
              <w:t xml:space="preserve"> → </w:t>
            </w:r>
            <w:r w:rsidRPr="002B18CC">
              <w:rPr>
                <w:b/>
                <w:bCs/>
              </w:rPr>
              <w:t>Home/HL Lending Rates (↓)</w:t>
            </w:r>
          </w:p>
        </w:tc>
        <w:tc>
          <w:tcPr>
            <w:tcW w:w="0" w:type="auto"/>
            <w:vAlign w:val="center"/>
            <w:hideMark/>
          </w:tcPr>
          <w:p w14:paraId="16C4906D" w14:textId="77777777" w:rsidR="002B18CC" w:rsidRPr="002B18CC" w:rsidRDefault="002B18CC" w:rsidP="002B18CC">
            <w:r w:rsidRPr="002B18CC">
              <w:t xml:space="preserve">Cheaper EMIs → more loan eligibility → </w:t>
            </w:r>
            <w:r w:rsidRPr="002B18CC">
              <w:rPr>
                <w:b/>
                <w:bCs/>
              </w:rPr>
              <w:t>home-loan disbursals (↑)</w:t>
            </w:r>
          </w:p>
        </w:tc>
      </w:tr>
      <w:tr w:rsidR="002B18CC" w:rsidRPr="002B18CC" w14:paraId="1DB500CF" w14:textId="77777777">
        <w:trPr>
          <w:tblCellSpacing w:w="15" w:type="dxa"/>
        </w:trPr>
        <w:tc>
          <w:tcPr>
            <w:tcW w:w="0" w:type="auto"/>
            <w:vAlign w:val="center"/>
            <w:hideMark/>
          </w:tcPr>
          <w:p w14:paraId="345A4B45" w14:textId="77777777" w:rsidR="002B18CC" w:rsidRPr="002B18CC" w:rsidRDefault="002B18CC" w:rsidP="002B18CC">
            <w:r w:rsidRPr="002B18CC">
              <w:rPr>
                <w:b/>
                <w:bCs/>
              </w:rPr>
              <w:t>Home-Loan Disbursals (↑)</w:t>
            </w:r>
            <w:r w:rsidRPr="002B18CC">
              <w:t xml:space="preserve"> → </w:t>
            </w:r>
            <w:r w:rsidRPr="002B18CC">
              <w:rPr>
                <w:b/>
                <w:bCs/>
              </w:rPr>
              <w:t>Housing Sales &amp; Starts (↑)</w:t>
            </w:r>
          </w:p>
        </w:tc>
        <w:tc>
          <w:tcPr>
            <w:tcW w:w="0" w:type="auto"/>
            <w:vAlign w:val="center"/>
            <w:hideMark/>
          </w:tcPr>
          <w:p w14:paraId="070674A1" w14:textId="77777777" w:rsidR="002B18CC" w:rsidRPr="002B18CC" w:rsidRDefault="002B18CC" w:rsidP="002B18CC">
            <w:r w:rsidRPr="002B18CC">
              <w:t>Credit enables purchases and new project launches</w:t>
            </w:r>
          </w:p>
        </w:tc>
      </w:tr>
      <w:tr w:rsidR="002B18CC" w:rsidRPr="002B18CC" w14:paraId="4631035A" w14:textId="77777777">
        <w:trPr>
          <w:tblCellSpacing w:w="15" w:type="dxa"/>
        </w:trPr>
        <w:tc>
          <w:tcPr>
            <w:tcW w:w="0" w:type="auto"/>
            <w:vAlign w:val="center"/>
            <w:hideMark/>
          </w:tcPr>
          <w:p w14:paraId="43ECC124" w14:textId="77777777" w:rsidR="002B18CC" w:rsidRPr="002B18CC" w:rsidRDefault="002B18CC" w:rsidP="002B18CC">
            <w:r w:rsidRPr="002B18CC">
              <w:rPr>
                <w:b/>
                <w:bCs/>
              </w:rPr>
              <w:t>Govt. Capital Expenditure (↑)</w:t>
            </w:r>
            <w:r w:rsidRPr="002B18CC">
              <w:t xml:space="preserve"> → </w:t>
            </w:r>
            <w:r w:rsidRPr="002B18CC">
              <w:rPr>
                <w:b/>
                <w:bCs/>
              </w:rPr>
              <w:t>Urban Infra &amp; Services (↑)</w:t>
            </w:r>
            <w:r w:rsidRPr="002B18CC">
              <w:t xml:space="preserve"> → </w:t>
            </w:r>
            <w:r w:rsidRPr="002B18CC">
              <w:rPr>
                <w:b/>
                <w:bCs/>
              </w:rPr>
              <w:t>Location Attractiveness (↑)</w:t>
            </w:r>
          </w:p>
        </w:tc>
        <w:tc>
          <w:tcPr>
            <w:tcW w:w="0" w:type="auto"/>
            <w:vAlign w:val="center"/>
            <w:hideMark/>
          </w:tcPr>
          <w:p w14:paraId="6CBA67E7" w14:textId="77777777" w:rsidR="002B18CC" w:rsidRPr="002B18CC" w:rsidRDefault="002B18CC" w:rsidP="002B18CC">
            <w:r w:rsidRPr="002B18CC">
              <w:t>Better infra crowds-in private housing demand &amp; supply</w:t>
            </w:r>
          </w:p>
        </w:tc>
      </w:tr>
      <w:tr w:rsidR="002B18CC" w:rsidRPr="002B18CC" w14:paraId="5B68555F" w14:textId="77777777">
        <w:trPr>
          <w:tblCellSpacing w:w="15" w:type="dxa"/>
        </w:trPr>
        <w:tc>
          <w:tcPr>
            <w:tcW w:w="0" w:type="auto"/>
            <w:vAlign w:val="center"/>
            <w:hideMark/>
          </w:tcPr>
          <w:p w14:paraId="615A660A" w14:textId="77777777" w:rsidR="002B18CC" w:rsidRPr="002B18CC" w:rsidRDefault="002B18CC" w:rsidP="002B18CC">
            <w:r w:rsidRPr="002B18CC">
              <w:rPr>
                <w:b/>
                <w:bCs/>
              </w:rPr>
              <w:t>PMAY (Urban/Rural) Allocations (↑)</w:t>
            </w:r>
            <w:r w:rsidRPr="002B18CC">
              <w:t xml:space="preserve"> → </w:t>
            </w:r>
            <w:r w:rsidRPr="002B18CC">
              <w:rPr>
                <w:b/>
                <w:bCs/>
              </w:rPr>
              <w:t>Eligible Demand/Affordability (↑)</w:t>
            </w:r>
          </w:p>
        </w:tc>
        <w:tc>
          <w:tcPr>
            <w:tcW w:w="0" w:type="auto"/>
            <w:vAlign w:val="center"/>
            <w:hideMark/>
          </w:tcPr>
          <w:p w14:paraId="64097F5F" w14:textId="77777777" w:rsidR="002B18CC" w:rsidRPr="002B18CC" w:rsidRDefault="002B18CC" w:rsidP="002B18CC">
            <w:r w:rsidRPr="002B18CC">
              <w:t>Subsidy/eligibility nudges first-time buyers &amp; EWS/LIG segments</w:t>
            </w:r>
          </w:p>
        </w:tc>
      </w:tr>
      <w:tr w:rsidR="002B18CC" w:rsidRPr="002B18CC" w14:paraId="5AAFD631" w14:textId="77777777">
        <w:trPr>
          <w:tblCellSpacing w:w="15" w:type="dxa"/>
        </w:trPr>
        <w:tc>
          <w:tcPr>
            <w:tcW w:w="0" w:type="auto"/>
            <w:vAlign w:val="center"/>
            <w:hideMark/>
          </w:tcPr>
          <w:p w14:paraId="4CA01300" w14:textId="77777777" w:rsidR="002B18CC" w:rsidRPr="002B18CC" w:rsidRDefault="002B18CC" w:rsidP="002B18CC">
            <w:r w:rsidRPr="002B18CC">
              <w:rPr>
                <w:b/>
                <w:bCs/>
              </w:rPr>
              <w:t>Bank Credit to Construction/Real Estate (↑)</w:t>
            </w:r>
            <w:r w:rsidRPr="002B18CC">
              <w:t xml:space="preserve"> → </w:t>
            </w:r>
            <w:r w:rsidRPr="002B18CC">
              <w:rPr>
                <w:b/>
                <w:bCs/>
              </w:rPr>
              <w:t>Project Execution (↑)</w:t>
            </w:r>
          </w:p>
        </w:tc>
        <w:tc>
          <w:tcPr>
            <w:tcW w:w="0" w:type="auto"/>
            <w:vAlign w:val="center"/>
            <w:hideMark/>
          </w:tcPr>
          <w:p w14:paraId="3405B9A6" w14:textId="77777777" w:rsidR="002B18CC" w:rsidRPr="002B18CC" w:rsidRDefault="002B18CC" w:rsidP="002B18CC">
            <w:r w:rsidRPr="002B18CC">
              <w:t>Working capital + project finance speed up build-out</w:t>
            </w:r>
          </w:p>
        </w:tc>
      </w:tr>
      <w:tr w:rsidR="002B18CC" w:rsidRPr="002B18CC" w14:paraId="1BAC7BCE" w14:textId="77777777">
        <w:trPr>
          <w:tblCellSpacing w:w="15" w:type="dxa"/>
        </w:trPr>
        <w:tc>
          <w:tcPr>
            <w:tcW w:w="0" w:type="auto"/>
            <w:vAlign w:val="center"/>
            <w:hideMark/>
          </w:tcPr>
          <w:p w14:paraId="26B8FB2E" w14:textId="77777777" w:rsidR="002B18CC" w:rsidRPr="002B18CC" w:rsidRDefault="002B18CC" w:rsidP="002B18CC">
            <w:r w:rsidRPr="002B18CC">
              <w:rPr>
                <w:b/>
                <w:bCs/>
              </w:rPr>
              <w:t>Cement &amp; Steel Output (↑)</w:t>
            </w:r>
            <w:r w:rsidRPr="002B18CC">
              <w:t xml:space="preserve"> → </w:t>
            </w:r>
            <w:r w:rsidRPr="002B18CC">
              <w:rPr>
                <w:b/>
                <w:bCs/>
              </w:rPr>
              <w:t>On-site Construction Activity (↑)</w:t>
            </w:r>
          </w:p>
        </w:tc>
        <w:tc>
          <w:tcPr>
            <w:tcW w:w="0" w:type="auto"/>
            <w:vAlign w:val="center"/>
            <w:hideMark/>
          </w:tcPr>
          <w:p w14:paraId="2188E456" w14:textId="77777777" w:rsidR="002B18CC" w:rsidRPr="002B18CC" w:rsidRDefault="002B18CC" w:rsidP="002B18CC">
            <w:r w:rsidRPr="002B18CC">
              <w:t>Inputs arrive ahead of peak site work (lead/lag ~1–2 months)</w:t>
            </w:r>
          </w:p>
        </w:tc>
      </w:tr>
      <w:tr w:rsidR="002B18CC" w:rsidRPr="002B18CC" w14:paraId="198A7F6D" w14:textId="77777777">
        <w:trPr>
          <w:tblCellSpacing w:w="15" w:type="dxa"/>
        </w:trPr>
        <w:tc>
          <w:tcPr>
            <w:tcW w:w="0" w:type="auto"/>
            <w:vAlign w:val="center"/>
            <w:hideMark/>
          </w:tcPr>
          <w:p w14:paraId="43164908" w14:textId="77777777" w:rsidR="002B18CC" w:rsidRPr="002B18CC" w:rsidRDefault="002B18CC" w:rsidP="002B18CC">
            <w:r w:rsidRPr="002B18CC">
              <w:rPr>
                <w:b/>
                <w:bCs/>
              </w:rPr>
              <w:t>Building Permits / Approvals (↑)</w:t>
            </w:r>
            <w:r w:rsidRPr="002B18CC">
              <w:t xml:space="preserve"> → </w:t>
            </w:r>
            <w:r w:rsidRPr="002B18CC">
              <w:rPr>
                <w:b/>
                <w:bCs/>
              </w:rPr>
              <w:t>Project Starts (↑)</w:t>
            </w:r>
          </w:p>
        </w:tc>
        <w:tc>
          <w:tcPr>
            <w:tcW w:w="0" w:type="auto"/>
            <w:vAlign w:val="center"/>
            <w:hideMark/>
          </w:tcPr>
          <w:p w14:paraId="48FC7E6A" w14:textId="77777777" w:rsidR="002B18CC" w:rsidRPr="002B18CC" w:rsidRDefault="002B18CC" w:rsidP="002B18CC">
            <w:r w:rsidRPr="002B18CC">
              <w:t>Administrative gate for new supply pipeline</w:t>
            </w:r>
          </w:p>
        </w:tc>
      </w:tr>
      <w:tr w:rsidR="002B18CC" w:rsidRPr="002B18CC" w14:paraId="26721795" w14:textId="77777777">
        <w:trPr>
          <w:tblCellSpacing w:w="15" w:type="dxa"/>
        </w:trPr>
        <w:tc>
          <w:tcPr>
            <w:tcW w:w="0" w:type="auto"/>
            <w:vAlign w:val="center"/>
            <w:hideMark/>
          </w:tcPr>
          <w:p w14:paraId="7147470B" w14:textId="77777777" w:rsidR="002B18CC" w:rsidRPr="002B18CC" w:rsidRDefault="002B18CC" w:rsidP="002B18CC">
            <w:r w:rsidRPr="002B18CC">
              <w:rPr>
                <w:b/>
                <w:bCs/>
              </w:rPr>
              <w:t>Project Progress (↑)</w:t>
            </w:r>
            <w:r w:rsidRPr="002B18CC">
              <w:t xml:space="preserve"> → </w:t>
            </w:r>
            <w:r w:rsidRPr="002B18CC">
              <w:rPr>
                <w:b/>
                <w:bCs/>
              </w:rPr>
              <w:t>Property Registrations (↑)</w:t>
            </w:r>
          </w:p>
        </w:tc>
        <w:tc>
          <w:tcPr>
            <w:tcW w:w="0" w:type="auto"/>
            <w:vAlign w:val="center"/>
            <w:hideMark/>
          </w:tcPr>
          <w:p w14:paraId="567D7804" w14:textId="77777777" w:rsidR="002B18CC" w:rsidRPr="002B18CC" w:rsidRDefault="002B18CC" w:rsidP="002B18CC">
            <w:r w:rsidRPr="002B18CC">
              <w:t>Completions feed registrations with a lag</w:t>
            </w:r>
          </w:p>
        </w:tc>
      </w:tr>
      <w:tr w:rsidR="002B18CC" w:rsidRPr="002B18CC" w14:paraId="1EEE6D53" w14:textId="77777777">
        <w:trPr>
          <w:tblCellSpacing w:w="15" w:type="dxa"/>
        </w:trPr>
        <w:tc>
          <w:tcPr>
            <w:tcW w:w="0" w:type="auto"/>
            <w:vAlign w:val="center"/>
            <w:hideMark/>
          </w:tcPr>
          <w:p w14:paraId="01FF78B6" w14:textId="77777777" w:rsidR="002B18CC" w:rsidRPr="002B18CC" w:rsidRDefault="002B18CC" w:rsidP="002B18CC">
            <w:r w:rsidRPr="002B18CC">
              <w:rPr>
                <w:b/>
                <w:bCs/>
              </w:rPr>
              <w:t>Market Tightness (↑)</w:t>
            </w:r>
            <w:r w:rsidRPr="002B18CC">
              <w:t xml:space="preserve"> → </w:t>
            </w:r>
            <w:r w:rsidRPr="002B18CC">
              <w:rPr>
                <w:b/>
                <w:bCs/>
              </w:rPr>
              <w:t>Housing Prices / NHB RESIDEX (↑)</w:t>
            </w:r>
          </w:p>
        </w:tc>
        <w:tc>
          <w:tcPr>
            <w:tcW w:w="0" w:type="auto"/>
            <w:vAlign w:val="center"/>
            <w:hideMark/>
          </w:tcPr>
          <w:p w14:paraId="40C69FD4" w14:textId="77777777" w:rsidR="002B18CC" w:rsidRPr="002B18CC" w:rsidRDefault="002B18CC" w:rsidP="002B18CC">
            <w:r w:rsidRPr="002B18CC">
              <w:t>Tight inventory &amp; strong sales push prices higher</w:t>
            </w:r>
          </w:p>
        </w:tc>
      </w:tr>
      <w:tr w:rsidR="002B18CC" w:rsidRPr="002B18CC" w14:paraId="4FD62855" w14:textId="77777777">
        <w:trPr>
          <w:tblCellSpacing w:w="15" w:type="dxa"/>
        </w:trPr>
        <w:tc>
          <w:tcPr>
            <w:tcW w:w="0" w:type="auto"/>
            <w:vAlign w:val="center"/>
            <w:hideMark/>
          </w:tcPr>
          <w:p w14:paraId="3BE4C372" w14:textId="77777777" w:rsidR="002B18CC" w:rsidRPr="002B18CC" w:rsidRDefault="002B18CC" w:rsidP="002B18CC">
            <w:r w:rsidRPr="002B18CC">
              <w:rPr>
                <w:b/>
                <w:bCs/>
              </w:rPr>
              <w:t>Construction Activity (↑)</w:t>
            </w:r>
            <w:r w:rsidRPr="002B18CC">
              <w:t xml:space="preserve"> → </w:t>
            </w:r>
            <w:r w:rsidRPr="002B18CC">
              <w:rPr>
                <w:b/>
                <w:bCs/>
              </w:rPr>
              <w:t>Construction Employment (↑)</w:t>
            </w:r>
          </w:p>
        </w:tc>
        <w:tc>
          <w:tcPr>
            <w:tcW w:w="0" w:type="auto"/>
            <w:vAlign w:val="center"/>
            <w:hideMark/>
          </w:tcPr>
          <w:p w14:paraId="522AD264" w14:textId="77777777" w:rsidR="002B18CC" w:rsidRPr="002B18CC" w:rsidRDefault="002B18CC" w:rsidP="002B18CC">
            <w:r w:rsidRPr="002B18CC">
              <w:t>Sites hire; EPFO additions show formal gains</w:t>
            </w:r>
          </w:p>
        </w:tc>
      </w:tr>
    </w:tbl>
    <w:p w14:paraId="65D63532" w14:textId="00B04727" w:rsidR="002B18CC" w:rsidRDefault="002B18CC" w:rsidP="00BA7AC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0"/>
        <w:gridCol w:w="3446"/>
      </w:tblGrid>
      <w:tr w:rsidR="00CB414C" w:rsidRPr="00CB414C" w14:paraId="0A6DA32A" w14:textId="77777777">
        <w:trPr>
          <w:tblHeader/>
          <w:tblCellSpacing w:w="15" w:type="dxa"/>
        </w:trPr>
        <w:tc>
          <w:tcPr>
            <w:tcW w:w="0" w:type="auto"/>
            <w:vAlign w:val="center"/>
            <w:hideMark/>
          </w:tcPr>
          <w:p w14:paraId="2A344D70" w14:textId="77777777" w:rsidR="00CB414C" w:rsidRPr="00CB414C" w:rsidRDefault="00CB414C" w:rsidP="00CB414C">
            <w:pPr>
              <w:rPr>
                <w:b/>
                <w:bCs/>
              </w:rPr>
            </w:pPr>
            <w:r w:rsidRPr="00CB414C">
              <w:rPr>
                <w:b/>
                <w:bCs/>
              </w:rPr>
              <w:lastRenderedPageBreak/>
              <w:t>Cause → Effect</w:t>
            </w:r>
          </w:p>
        </w:tc>
        <w:tc>
          <w:tcPr>
            <w:tcW w:w="0" w:type="auto"/>
            <w:vAlign w:val="center"/>
            <w:hideMark/>
          </w:tcPr>
          <w:p w14:paraId="338B84AD" w14:textId="77777777" w:rsidR="00CB414C" w:rsidRPr="00CB414C" w:rsidRDefault="00CB414C" w:rsidP="00CB414C">
            <w:pPr>
              <w:rPr>
                <w:b/>
                <w:bCs/>
              </w:rPr>
            </w:pPr>
            <w:r w:rsidRPr="00CB414C">
              <w:rPr>
                <w:b/>
                <w:bCs/>
              </w:rPr>
              <w:t>Mechanism (India-specific)</w:t>
            </w:r>
          </w:p>
        </w:tc>
      </w:tr>
      <w:tr w:rsidR="00CB414C" w:rsidRPr="00CB414C" w14:paraId="57A1015E" w14:textId="77777777">
        <w:trPr>
          <w:tblCellSpacing w:w="15" w:type="dxa"/>
        </w:trPr>
        <w:tc>
          <w:tcPr>
            <w:tcW w:w="0" w:type="auto"/>
            <w:vAlign w:val="center"/>
            <w:hideMark/>
          </w:tcPr>
          <w:p w14:paraId="2B192C38" w14:textId="77777777" w:rsidR="00CB414C" w:rsidRPr="00CB414C" w:rsidRDefault="00CB414C" w:rsidP="00CB414C">
            <w:r w:rsidRPr="00CB414C">
              <w:t>Mortgage rates (↓) → Affordability (↑) → Sales (↑)</w:t>
            </w:r>
          </w:p>
        </w:tc>
        <w:tc>
          <w:tcPr>
            <w:tcW w:w="0" w:type="auto"/>
            <w:vAlign w:val="center"/>
            <w:hideMark/>
          </w:tcPr>
          <w:p w14:paraId="7FC22F64" w14:textId="77777777" w:rsidR="00CB414C" w:rsidRPr="00CB414C" w:rsidRDefault="00CB414C" w:rsidP="00CB414C">
            <w:r w:rsidRPr="00CB414C">
              <w:t>Repo-linked home loans transmit quickly</w:t>
            </w:r>
          </w:p>
        </w:tc>
      </w:tr>
      <w:tr w:rsidR="00CB414C" w:rsidRPr="00CB414C" w14:paraId="7AC266B6" w14:textId="77777777">
        <w:trPr>
          <w:tblCellSpacing w:w="15" w:type="dxa"/>
        </w:trPr>
        <w:tc>
          <w:tcPr>
            <w:tcW w:w="0" w:type="auto"/>
            <w:vAlign w:val="center"/>
            <w:hideMark/>
          </w:tcPr>
          <w:p w14:paraId="56BE5EAB" w14:textId="77777777" w:rsidR="00CB414C" w:rsidRPr="00CB414C" w:rsidRDefault="00CB414C" w:rsidP="00CB414C">
            <w:r w:rsidRPr="00CB414C">
              <w:t>Building approvals / permits (↑) → Starts (↑) → Cement/steel demand (↑)</w:t>
            </w:r>
          </w:p>
        </w:tc>
        <w:tc>
          <w:tcPr>
            <w:tcW w:w="0" w:type="auto"/>
            <w:vAlign w:val="center"/>
            <w:hideMark/>
          </w:tcPr>
          <w:p w14:paraId="6042B90F" w14:textId="77777777" w:rsidR="00CB414C" w:rsidRPr="00CB414C" w:rsidRDefault="00CB414C" w:rsidP="00CB414C">
            <w:r w:rsidRPr="00CB414C">
              <w:t>Pipeline visibility for suppliers</w:t>
            </w:r>
          </w:p>
        </w:tc>
      </w:tr>
      <w:tr w:rsidR="00CB414C" w:rsidRPr="00CB414C" w14:paraId="3B4EB526" w14:textId="77777777">
        <w:trPr>
          <w:tblCellSpacing w:w="15" w:type="dxa"/>
        </w:trPr>
        <w:tc>
          <w:tcPr>
            <w:tcW w:w="0" w:type="auto"/>
            <w:vAlign w:val="center"/>
            <w:hideMark/>
          </w:tcPr>
          <w:p w14:paraId="0EEB5466" w14:textId="77777777" w:rsidR="00CB414C" w:rsidRPr="00CB414C" w:rsidRDefault="00CB414C" w:rsidP="00CB414C">
            <w:r w:rsidRPr="00CB414C">
              <w:t>Public infrastructure (metro/roads) (↑) → New corridors (↑) → Launches &amp; prices (↑)</w:t>
            </w:r>
          </w:p>
        </w:tc>
        <w:tc>
          <w:tcPr>
            <w:tcW w:w="0" w:type="auto"/>
            <w:vAlign w:val="center"/>
            <w:hideMark/>
          </w:tcPr>
          <w:p w14:paraId="75117F54" w14:textId="77777777" w:rsidR="00CB414C" w:rsidRPr="00CB414C" w:rsidRDefault="00CB414C" w:rsidP="00CB414C">
            <w:r w:rsidRPr="00CB414C">
              <w:t>Location premium materialises</w:t>
            </w:r>
          </w:p>
        </w:tc>
      </w:tr>
      <w:tr w:rsidR="00CB414C" w:rsidRPr="00CB414C" w14:paraId="45D4539B" w14:textId="77777777">
        <w:trPr>
          <w:tblCellSpacing w:w="15" w:type="dxa"/>
        </w:trPr>
        <w:tc>
          <w:tcPr>
            <w:tcW w:w="0" w:type="auto"/>
            <w:vAlign w:val="center"/>
            <w:hideMark/>
          </w:tcPr>
          <w:p w14:paraId="5588418E" w14:textId="77777777" w:rsidR="00CB414C" w:rsidRPr="00CB414C" w:rsidRDefault="00CB414C" w:rsidP="00CB414C">
            <w:r w:rsidRPr="00CB414C">
              <w:t>Formal jobs (↑) → Mortgage eligibility (↑)</w:t>
            </w:r>
          </w:p>
        </w:tc>
        <w:tc>
          <w:tcPr>
            <w:tcW w:w="0" w:type="auto"/>
            <w:vAlign w:val="center"/>
            <w:hideMark/>
          </w:tcPr>
          <w:p w14:paraId="6747BAC0" w14:textId="77777777" w:rsidR="00CB414C" w:rsidRPr="00CB414C" w:rsidRDefault="00CB414C" w:rsidP="00CB414C">
            <w:r w:rsidRPr="00CB414C">
              <w:t>EPFO-linked salaried cohort feeds primary sales</w:t>
            </w:r>
          </w:p>
        </w:tc>
      </w:tr>
      <w:tr w:rsidR="00CB414C" w:rsidRPr="00CB414C" w14:paraId="46DB67AE" w14:textId="77777777">
        <w:trPr>
          <w:tblCellSpacing w:w="15" w:type="dxa"/>
        </w:trPr>
        <w:tc>
          <w:tcPr>
            <w:tcW w:w="0" w:type="auto"/>
            <w:vAlign w:val="center"/>
            <w:hideMark/>
          </w:tcPr>
          <w:p w14:paraId="7D9844CF" w14:textId="77777777" w:rsidR="00CB414C" w:rsidRPr="00CB414C" w:rsidRDefault="00CB414C" w:rsidP="00CB414C">
            <w:r w:rsidRPr="00CB414C">
              <w:t>Regulatory clarity (RERA enforcement ↑) → Completions (↑)</w:t>
            </w:r>
          </w:p>
        </w:tc>
        <w:tc>
          <w:tcPr>
            <w:tcW w:w="0" w:type="auto"/>
            <w:vAlign w:val="center"/>
            <w:hideMark/>
          </w:tcPr>
          <w:p w14:paraId="5594C1CB" w14:textId="77777777" w:rsidR="00CB414C" w:rsidRPr="00CB414C" w:rsidRDefault="00CB414C" w:rsidP="00CB414C">
            <w:r w:rsidRPr="00CB414C">
              <w:t>Trust &amp; delivery improve absorption</w:t>
            </w:r>
          </w:p>
        </w:tc>
      </w:tr>
    </w:tbl>
    <w:p w14:paraId="5ABB3994" w14:textId="77777777" w:rsidR="00BA7AC6" w:rsidRDefault="00BA7AC6" w:rsidP="00BA7AC6"/>
    <w:p w14:paraId="0232AC52" w14:textId="77777777" w:rsidR="00BA7AC6" w:rsidRPr="002B18CC" w:rsidRDefault="00BA7AC6" w:rsidP="002B18CC"/>
    <w:p w14:paraId="65C3A3B7" w14:textId="63DEA99A" w:rsidR="002B18CC" w:rsidRPr="002B18CC" w:rsidRDefault="002B18CC" w:rsidP="002B18CC">
      <w:pPr>
        <w:pStyle w:val="Heading2"/>
      </w:pPr>
      <w:bookmarkStart w:id="18" w:name="_Toc211960497"/>
      <w:r w:rsidRPr="002B18CC">
        <w:t>3) Indirect / proxy relationships</w:t>
      </w:r>
      <w:bookmarkEnd w:id="18"/>
      <w:r w:rsidRPr="002B18CC">
        <w:t xml:space="preserve"> </w:t>
      </w:r>
    </w:p>
    <w:p w14:paraId="1D6C9A8B" w14:textId="77777777" w:rsidR="002B18CC" w:rsidRPr="002B18CC" w:rsidRDefault="002B18CC" w:rsidP="002B18CC">
      <w:pPr>
        <w:numPr>
          <w:ilvl w:val="0"/>
          <w:numId w:val="8"/>
        </w:numPr>
      </w:pPr>
      <w:r w:rsidRPr="002B18CC">
        <w:rPr>
          <w:b/>
          <w:bCs/>
        </w:rPr>
        <w:t>E-Way Bills (materials HS codes)</w:t>
      </w:r>
      <w:r w:rsidRPr="002B18CC">
        <w:t xml:space="preserve"> → proxy for </w:t>
      </w:r>
      <w:r w:rsidRPr="002B18CC">
        <w:rPr>
          <w:b/>
          <w:bCs/>
        </w:rPr>
        <w:t>interstate movement of cement/steel</w:t>
      </w:r>
      <w:r w:rsidRPr="002B18CC">
        <w:t xml:space="preserve"> → </w:t>
      </w:r>
      <w:r w:rsidRPr="002B18CC">
        <w:rPr>
          <w:b/>
          <w:bCs/>
        </w:rPr>
        <w:t>construction momentum</w:t>
      </w:r>
    </w:p>
    <w:p w14:paraId="6A719206" w14:textId="77777777" w:rsidR="002B18CC" w:rsidRPr="002B18CC" w:rsidRDefault="002B18CC" w:rsidP="002B18CC">
      <w:pPr>
        <w:numPr>
          <w:ilvl w:val="0"/>
          <w:numId w:val="8"/>
        </w:numPr>
      </w:pPr>
      <w:r w:rsidRPr="002B18CC">
        <w:rPr>
          <w:b/>
          <w:bCs/>
        </w:rPr>
        <w:t>Night-Time Lights (NTL)</w:t>
      </w:r>
      <w:r w:rsidRPr="002B18CC">
        <w:t xml:space="preserve"> → proxy for </w:t>
      </w:r>
      <w:r w:rsidRPr="002B18CC">
        <w:rPr>
          <w:b/>
          <w:bCs/>
        </w:rPr>
        <w:t>urban construction/cluster intensity</w:t>
      </w:r>
      <w:r w:rsidRPr="002B18CC">
        <w:t xml:space="preserve"> (esp. extended work hours)</w:t>
      </w:r>
    </w:p>
    <w:p w14:paraId="21FBCD9E" w14:textId="77777777" w:rsidR="002B18CC" w:rsidRPr="002B18CC" w:rsidRDefault="002B18CC" w:rsidP="002B18CC">
      <w:pPr>
        <w:numPr>
          <w:ilvl w:val="0"/>
          <w:numId w:val="8"/>
        </w:numPr>
      </w:pPr>
      <w:r w:rsidRPr="002B18CC">
        <w:rPr>
          <w:b/>
          <w:bCs/>
        </w:rPr>
        <w:t>Toll/FASTag Collections</w:t>
      </w:r>
      <w:r w:rsidRPr="002B18CC">
        <w:t xml:space="preserve"> → proxy for </w:t>
      </w:r>
      <w:r w:rsidRPr="002B18CC">
        <w:rPr>
          <w:b/>
          <w:bCs/>
        </w:rPr>
        <w:t>materials &amp; labor mobility</w:t>
      </w:r>
      <w:r w:rsidRPr="002B18CC">
        <w:t xml:space="preserve"> around metro growth corridors</w:t>
      </w:r>
    </w:p>
    <w:p w14:paraId="540BED48" w14:textId="77777777" w:rsidR="002B18CC" w:rsidRPr="002B18CC" w:rsidRDefault="002B18CC" w:rsidP="002B18CC">
      <w:pPr>
        <w:numPr>
          <w:ilvl w:val="0"/>
          <w:numId w:val="8"/>
        </w:numPr>
      </w:pPr>
      <w:r w:rsidRPr="002B18CC">
        <w:rPr>
          <w:b/>
          <w:bCs/>
        </w:rPr>
        <w:t>Power Use (Commercial/Industrial MUs)</w:t>
      </w:r>
      <w:r w:rsidRPr="002B18CC">
        <w:t xml:space="preserve"> → proxy for </w:t>
      </w:r>
      <w:r w:rsidRPr="002B18CC">
        <w:rPr>
          <w:b/>
          <w:bCs/>
        </w:rPr>
        <w:t>site operations and finishing activity</w:t>
      </w:r>
    </w:p>
    <w:p w14:paraId="689AB68D" w14:textId="77777777" w:rsidR="002B18CC" w:rsidRPr="002B18CC" w:rsidRDefault="002B18CC" w:rsidP="002B18CC">
      <w:pPr>
        <w:numPr>
          <w:ilvl w:val="0"/>
          <w:numId w:val="8"/>
        </w:numPr>
      </w:pPr>
      <w:r w:rsidRPr="002B18CC">
        <w:rPr>
          <w:b/>
          <w:bCs/>
        </w:rPr>
        <w:t>Paints/Fittings/White-goods Sales</w:t>
      </w:r>
      <w:r w:rsidRPr="002B18CC">
        <w:t xml:space="preserve"> → proxy for </w:t>
      </w:r>
      <w:r w:rsidRPr="002B18CC">
        <w:rPr>
          <w:b/>
          <w:bCs/>
        </w:rPr>
        <w:t>late-cycle finishing &amp; move-ins</w:t>
      </w:r>
    </w:p>
    <w:p w14:paraId="125A1F6F" w14:textId="77777777" w:rsidR="002B18CC" w:rsidRPr="002B18CC" w:rsidRDefault="002B18CC" w:rsidP="002B18CC">
      <w:pPr>
        <w:numPr>
          <w:ilvl w:val="0"/>
          <w:numId w:val="8"/>
        </w:numPr>
      </w:pPr>
      <w:r w:rsidRPr="002B18CC">
        <w:rPr>
          <w:b/>
          <w:bCs/>
        </w:rPr>
        <w:t>Stamp Duty Collections / Registration Values</w:t>
      </w:r>
      <w:r w:rsidRPr="002B18CC">
        <w:t xml:space="preserve"> → proxy for </w:t>
      </w:r>
      <w:r w:rsidRPr="002B18CC">
        <w:rPr>
          <w:b/>
          <w:bCs/>
        </w:rPr>
        <w:t>transaction intensity and price realization</w:t>
      </w:r>
    </w:p>
    <w:p w14:paraId="2674A17E" w14:textId="77777777" w:rsidR="002B18CC" w:rsidRPr="002B18CC" w:rsidRDefault="007B6B49" w:rsidP="002B18CC">
      <w:r>
        <w:rPr>
          <w:noProof/>
        </w:rPr>
        <w:pict w14:anchorId="78CC2155">
          <v:rect id="_x0000_i1053" alt="" style="width:451.3pt;height:.05pt;mso-width-percent:0;mso-height-percent:0;mso-width-percent:0;mso-height-percent:0" o:hralign="center" o:hrstd="t" o:hr="t" fillcolor="#a0a0a0" stroked="f"/>
        </w:pict>
      </w:r>
    </w:p>
    <w:p w14:paraId="63643324" w14:textId="77777777" w:rsidR="002B18CC" w:rsidRPr="002B18CC" w:rsidRDefault="002B18CC" w:rsidP="002B18CC">
      <w:pPr>
        <w:pStyle w:val="Heading2"/>
      </w:pPr>
      <w:bookmarkStart w:id="19" w:name="_Toc211960498"/>
      <w:r w:rsidRPr="002B18CC">
        <w:t>4) Feedback loops (cyclical, two-way, or cooling effects)</w:t>
      </w:r>
      <w:bookmarkEnd w:id="1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6718"/>
      </w:tblGrid>
      <w:tr w:rsidR="002B18CC" w:rsidRPr="002B18CC" w14:paraId="28011FDE" w14:textId="77777777">
        <w:trPr>
          <w:tblHeader/>
          <w:tblCellSpacing w:w="15" w:type="dxa"/>
        </w:trPr>
        <w:tc>
          <w:tcPr>
            <w:tcW w:w="0" w:type="auto"/>
            <w:vAlign w:val="center"/>
            <w:hideMark/>
          </w:tcPr>
          <w:p w14:paraId="160ADA27" w14:textId="77777777" w:rsidR="002B18CC" w:rsidRPr="002B18CC" w:rsidRDefault="002B18CC" w:rsidP="002B18CC">
            <w:pPr>
              <w:rPr>
                <w:b/>
                <w:bCs/>
              </w:rPr>
            </w:pPr>
            <w:r w:rsidRPr="002B18CC">
              <w:rPr>
                <w:b/>
                <w:bCs/>
              </w:rPr>
              <w:t>Loop</w:t>
            </w:r>
          </w:p>
        </w:tc>
        <w:tc>
          <w:tcPr>
            <w:tcW w:w="0" w:type="auto"/>
            <w:vAlign w:val="center"/>
            <w:hideMark/>
          </w:tcPr>
          <w:p w14:paraId="395FB720" w14:textId="77777777" w:rsidR="002B18CC" w:rsidRPr="002B18CC" w:rsidRDefault="002B18CC" w:rsidP="002B18CC">
            <w:pPr>
              <w:rPr>
                <w:b/>
                <w:bCs/>
              </w:rPr>
            </w:pPr>
            <w:r w:rsidRPr="002B18CC">
              <w:rPr>
                <w:b/>
                <w:bCs/>
              </w:rPr>
              <w:t>Description</w:t>
            </w:r>
          </w:p>
        </w:tc>
      </w:tr>
      <w:tr w:rsidR="002B18CC" w:rsidRPr="002B18CC" w14:paraId="3B42544E" w14:textId="77777777">
        <w:trPr>
          <w:tblCellSpacing w:w="15" w:type="dxa"/>
        </w:trPr>
        <w:tc>
          <w:tcPr>
            <w:tcW w:w="0" w:type="auto"/>
            <w:vAlign w:val="center"/>
            <w:hideMark/>
          </w:tcPr>
          <w:p w14:paraId="4E3047F0" w14:textId="77777777" w:rsidR="002B18CC" w:rsidRPr="002B18CC" w:rsidRDefault="002B18CC" w:rsidP="002B18CC">
            <w:r w:rsidRPr="002B18CC">
              <w:rPr>
                <w:b/>
                <w:bCs/>
              </w:rPr>
              <w:t>Rates ↔ Demand</w:t>
            </w:r>
          </w:p>
        </w:tc>
        <w:tc>
          <w:tcPr>
            <w:tcW w:w="0" w:type="auto"/>
            <w:vAlign w:val="center"/>
            <w:hideMark/>
          </w:tcPr>
          <w:p w14:paraId="2D44962F" w14:textId="77777777" w:rsidR="002B18CC" w:rsidRPr="002B18CC" w:rsidRDefault="002B18CC" w:rsidP="002B18CC">
            <w:r w:rsidRPr="002B18CC">
              <w:t>Repo (↑) → HL rates (↑) → Sales/Starts (↓) → Cement/Steel (↓) → Price momentum (↓) → Inflation (↓) → Room for Repo (↓)</w:t>
            </w:r>
          </w:p>
        </w:tc>
      </w:tr>
      <w:tr w:rsidR="002B18CC" w:rsidRPr="002B18CC" w14:paraId="577CE2C8" w14:textId="77777777">
        <w:trPr>
          <w:tblCellSpacing w:w="15" w:type="dxa"/>
        </w:trPr>
        <w:tc>
          <w:tcPr>
            <w:tcW w:w="0" w:type="auto"/>
            <w:vAlign w:val="center"/>
            <w:hideMark/>
          </w:tcPr>
          <w:p w14:paraId="7AA8F5E5" w14:textId="77777777" w:rsidR="002B18CC" w:rsidRPr="002B18CC" w:rsidRDefault="002B18CC" w:rsidP="002B18CC">
            <w:r w:rsidRPr="002B18CC">
              <w:rPr>
                <w:b/>
                <w:bCs/>
              </w:rPr>
              <w:t>Public Capex ↔ Private Housing</w:t>
            </w:r>
          </w:p>
        </w:tc>
        <w:tc>
          <w:tcPr>
            <w:tcW w:w="0" w:type="auto"/>
            <w:vAlign w:val="center"/>
            <w:hideMark/>
          </w:tcPr>
          <w:p w14:paraId="3EEE4FEC" w14:textId="77777777" w:rsidR="002B18CC" w:rsidRPr="002B18CC" w:rsidRDefault="002B18CC" w:rsidP="002B18CC">
            <w:r w:rsidRPr="002B18CC">
              <w:t>Capex (↑) → Urban livability (↑) → Private housing demand (↑) → Stamp duty/GST (↑) → Fiscal space (↑) → Capex (↑)</w:t>
            </w:r>
          </w:p>
        </w:tc>
      </w:tr>
      <w:tr w:rsidR="002B18CC" w:rsidRPr="002B18CC" w14:paraId="07091376" w14:textId="77777777">
        <w:trPr>
          <w:tblCellSpacing w:w="15" w:type="dxa"/>
        </w:trPr>
        <w:tc>
          <w:tcPr>
            <w:tcW w:w="0" w:type="auto"/>
            <w:vAlign w:val="center"/>
            <w:hideMark/>
          </w:tcPr>
          <w:p w14:paraId="6D14E886" w14:textId="77777777" w:rsidR="002B18CC" w:rsidRPr="002B18CC" w:rsidRDefault="002B18CC" w:rsidP="002B18CC">
            <w:r w:rsidRPr="002B18CC">
              <w:rPr>
                <w:b/>
                <w:bCs/>
              </w:rPr>
              <w:lastRenderedPageBreak/>
              <w:t>Pipeline Loop</w:t>
            </w:r>
          </w:p>
        </w:tc>
        <w:tc>
          <w:tcPr>
            <w:tcW w:w="0" w:type="auto"/>
            <w:vAlign w:val="center"/>
            <w:hideMark/>
          </w:tcPr>
          <w:p w14:paraId="56293CA9" w14:textId="77777777" w:rsidR="002B18CC" w:rsidRPr="002B18CC" w:rsidRDefault="002B18CC" w:rsidP="002B18CC">
            <w:r w:rsidRPr="002B18CC">
              <w:t>Permits (↑) → Starts (↑) → Completions (↑) → Registrations (↑) → Inventory/Absorption adjusts → New Permits next cycle</w:t>
            </w:r>
          </w:p>
        </w:tc>
      </w:tr>
      <w:tr w:rsidR="002B18CC" w:rsidRPr="002B18CC" w14:paraId="3ADAA0BE" w14:textId="77777777">
        <w:trPr>
          <w:tblCellSpacing w:w="15" w:type="dxa"/>
        </w:trPr>
        <w:tc>
          <w:tcPr>
            <w:tcW w:w="0" w:type="auto"/>
            <w:vAlign w:val="center"/>
            <w:hideMark/>
          </w:tcPr>
          <w:p w14:paraId="023C5735" w14:textId="77777777" w:rsidR="002B18CC" w:rsidRPr="002B18CC" w:rsidRDefault="002B18CC" w:rsidP="002B18CC">
            <w:r w:rsidRPr="002B18CC">
              <w:rPr>
                <w:b/>
                <w:bCs/>
              </w:rPr>
              <w:t>Cost–Price–Affordability</w:t>
            </w:r>
          </w:p>
        </w:tc>
        <w:tc>
          <w:tcPr>
            <w:tcW w:w="0" w:type="auto"/>
            <w:vAlign w:val="center"/>
            <w:hideMark/>
          </w:tcPr>
          <w:p w14:paraId="5FEA4EB7" w14:textId="77777777" w:rsidR="002B18CC" w:rsidRPr="002B18CC" w:rsidRDefault="002B18CC" w:rsidP="002B18CC">
            <w:r w:rsidRPr="002B18CC">
              <w:t>Starts (↑) → Materials demand (↑) → Input costs/WPI (↑) → Unit prices (↑) → Affordability (↓) → Starts (↓)</w:t>
            </w:r>
          </w:p>
        </w:tc>
      </w:tr>
      <w:tr w:rsidR="002B18CC" w:rsidRPr="002B18CC" w14:paraId="772FD1AC" w14:textId="77777777">
        <w:trPr>
          <w:tblCellSpacing w:w="15" w:type="dxa"/>
        </w:trPr>
        <w:tc>
          <w:tcPr>
            <w:tcW w:w="0" w:type="auto"/>
            <w:vAlign w:val="center"/>
            <w:hideMark/>
          </w:tcPr>
          <w:p w14:paraId="705576D5" w14:textId="77777777" w:rsidR="002B18CC" w:rsidRPr="002B18CC" w:rsidRDefault="002B18CC" w:rsidP="002B18CC">
            <w:r w:rsidRPr="002B18CC">
              <w:rPr>
                <w:b/>
                <w:bCs/>
              </w:rPr>
              <w:t>Credit ↔ Execution</w:t>
            </w:r>
          </w:p>
        </w:tc>
        <w:tc>
          <w:tcPr>
            <w:tcW w:w="0" w:type="auto"/>
            <w:vAlign w:val="center"/>
            <w:hideMark/>
          </w:tcPr>
          <w:p w14:paraId="19BCB31B" w14:textId="77777777" w:rsidR="002B18CC" w:rsidRPr="002B18CC" w:rsidRDefault="002B18CC" w:rsidP="002B18CC">
            <w:r w:rsidRPr="002B18CC">
              <w:t>Bank credit to construction (↑) ↔ Project progress (↑); tightening flips the loop the other way</w:t>
            </w:r>
          </w:p>
        </w:tc>
      </w:tr>
    </w:tbl>
    <w:p w14:paraId="008B9C8A" w14:textId="77777777" w:rsidR="002B18CC" w:rsidRPr="002B18CC" w:rsidRDefault="007B6B49" w:rsidP="002B18CC">
      <w:r>
        <w:rPr>
          <w:noProof/>
        </w:rPr>
        <w:pict w14:anchorId="63B01244">
          <v:rect id="_x0000_i1052" alt="" style="width:451.3pt;height:.05pt;mso-width-percent:0;mso-height-percent:0;mso-width-percent:0;mso-height-percent:0" o:hralign="center" o:hrstd="t" o:hr="t" fillcolor="#a0a0a0" stroked="f"/>
        </w:pict>
      </w:r>
    </w:p>
    <w:p w14:paraId="6D82B503" w14:textId="77777777" w:rsidR="002D59EB" w:rsidRDefault="002B18CC" w:rsidP="002B18CC">
      <w:pPr>
        <w:rPr>
          <w:b/>
          <w:bCs/>
        </w:rPr>
      </w:pPr>
      <w:bookmarkStart w:id="20" w:name="_Toc211960499"/>
      <w:r w:rsidRPr="002B18CC">
        <w:rPr>
          <w:rStyle w:val="Heading2Char"/>
        </w:rPr>
        <w:t>5) Data &amp; availability</w:t>
      </w:r>
      <w:bookmarkEnd w:id="20"/>
      <w:r w:rsidRPr="002B18CC">
        <w:rPr>
          <w:b/>
          <w:bCs/>
        </w:rPr>
        <w:t xml:space="preserve"> </w:t>
      </w:r>
    </w:p>
    <w:p w14:paraId="070100BA" w14:textId="4A67265B" w:rsidR="002B18CC" w:rsidRPr="002B18CC" w:rsidRDefault="002B18CC" w:rsidP="002B18CC">
      <w:pPr>
        <w:rPr>
          <w:b/>
          <w:bCs/>
        </w:rPr>
      </w:pPr>
      <w:r w:rsidRPr="002B18CC">
        <w:rPr>
          <w:rFonts w:ascii="Segoe UI Emoji" w:hAnsi="Segoe UI Emoji" w:cs="Segoe UI Emoji"/>
          <w:b/>
          <w:bCs/>
        </w:rPr>
        <w:t>✅</w:t>
      </w:r>
      <w:r w:rsidRPr="002B18CC">
        <w:rPr>
          <w:b/>
          <w:bCs/>
        </w:rPr>
        <w:t xml:space="preserve"> public / </w:t>
      </w:r>
      <w:r w:rsidRPr="002B18CC">
        <w:rPr>
          <w:rFonts w:ascii="Segoe UI Emoji" w:hAnsi="Segoe UI Emoji" w:cs="Segoe UI Emoji"/>
          <w:b/>
          <w:bCs/>
        </w:rPr>
        <w:t>⚠️</w:t>
      </w:r>
      <w:r w:rsidRPr="002B18CC">
        <w:rPr>
          <w:b/>
          <w:bCs/>
        </w:rPr>
        <w:t xml:space="preserve"> partial / </w:t>
      </w:r>
      <w:r w:rsidRPr="002B18CC">
        <w:rPr>
          <w:rFonts w:ascii="Segoe UI Emoji" w:hAnsi="Segoe UI Emoji" w:cs="Segoe UI Emoji"/>
          <w:b/>
          <w:bCs/>
        </w:rPr>
        <w:t>❌</w:t>
      </w:r>
      <w:r w:rsidRPr="002B18CC">
        <w:rPr>
          <w:b/>
          <w:bCs/>
        </w:rPr>
        <w:t xml:space="preserve"> not public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0"/>
        <w:gridCol w:w="1584"/>
        <w:gridCol w:w="1447"/>
        <w:gridCol w:w="1945"/>
        <w:gridCol w:w="1410"/>
      </w:tblGrid>
      <w:tr w:rsidR="002B18CC" w:rsidRPr="002B18CC" w14:paraId="212E4D28" w14:textId="77777777">
        <w:trPr>
          <w:tblHeader/>
          <w:tblCellSpacing w:w="15" w:type="dxa"/>
        </w:trPr>
        <w:tc>
          <w:tcPr>
            <w:tcW w:w="0" w:type="auto"/>
            <w:vAlign w:val="center"/>
            <w:hideMark/>
          </w:tcPr>
          <w:p w14:paraId="4C858197" w14:textId="77777777" w:rsidR="002B18CC" w:rsidRPr="002B18CC" w:rsidRDefault="002B18CC" w:rsidP="002B18CC">
            <w:pPr>
              <w:rPr>
                <w:b/>
                <w:bCs/>
              </w:rPr>
            </w:pPr>
            <w:r w:rsidRPr="002B18CC">
              <w:rPr>
                <w:b/>
                <w:bCs/>
              </w:rPr>
              <w:t>Indicator</w:t>
            </w:r>
          </w:p>
        </w:tc>
        <w:tc>
          <w:tcPr>
            <w:tcW w:w="0" w:type="auto"/>
            <w:vAlign w:val="center"/>
            <w:hideMark/>
          </w:tcPr>
          <w:p w14:paraId="38C94EAB" w14:textId="77777777" w:rsidR="002B18CC" w:rsidRPr="002B18CC" w:rsidRDefault="002B18CC" w:rsidP="002B18CC">
            <w:pPr>
              <w:rPr>
                <w:b/>
                <w:bCs/>
              </w:rPr>
            </w:pPr>
            <w:r w:rsidRPr="002B18CC">
              <w:rPr>
                <w:b/>
                <w:bCs/>
              </w:rPr>
              <w:t>Typical Unit</w:t>
            </w:r>
          </w:p>
        </w:tc>
        <w:tc>
          <w:tcPr>
            <w:tcW w:w="0" w:type="auto"/>
            <w:vAlign w:val="center"/>
            <w:hideMark/>
          </w:tcPr>
          <w:p w14:paraId="1DDBB8F6" w14:textId="77777777" w:rsidR="002B18CC" w:rsidRPr="002B18CC" w:rsidRDefault="002B18CC" w:rsidP="002B18CC">
            <w:pPr>
              <w:rPr>
                <w:b/>
                <w:bCs/>
              </w:rPr>
            </w:pPr>
            <w:r w:rsidRPr="002B18CC">
              <w:rPr>
                <w:b/>
                <w:bCs/>
              </w:rPr>
              <w:t>Level</w:t>
            </w:r>
          </w:p>
        </w:tc>
        <w:tc>
          <w:tcPr>
            <w:tcW w:w="0" w:type="auto"/>
            <w:vAlign w:val="center"/>
            <w:hideMark/>
          </w:tcPr>
          <w:p w14:paraId="115369BF" w14:textId="77777777" w:rsidR="002B18CC" w:rsidRPr="002B18CC" w:rsidRDefault="002B18CC" w:rsidP="002B18CC">
            <w:pPr>
              <w:rPr>
                <w:b/>
                <w:bCs/>
              </w:rPr>
            </w:pPr>
            <w:r w:rsidRPr="002B18CC">
              <w:rPr>
                <w:b/>
                <w:bCs/>
              </w:rPr>
              <w:t>Source (Govt unless noted)</w:t>
            </w:r>
          </w:p>
        </w:tc>
        <w:tc>
          <w:tcPr>
            <w:tcW w:w="0" w:type="auto"/>
            <w:vAlign w:val="center"/>
            <w:hideMark/>
          </w:tcPr>
          <w:p w14:paraId="480C7697" w14:textId="77777777" w:rsidR="002B18CC" w:rsidRPr="002B18CC" w:rsidRDefault="002B18CC" w:rsidP="002B18CC">
            <w:pPr>
              <w:rPr>
                <w:b/>
                <w:bCs/>
              </w:rPr>
            </w:pPr>
            <w:r w:rsidRPr="002B18CC">
              <w:rPr>
                <w:b/>
                <w:bCs/>
              </w:rPr>
              <w:t>Availability</w:t>
            </w:r>
          </w:p>
        </w:tc>
      </w:tr>
      <w:tr w:rsidR="002B18CC" w:rsidRPr="002B18CC" w14:paraId="4FF58DC6" w14:textId="77777777">
        <w:trPr>
          <w:tblCellSpacing w:w="15" w:type="dxa"/>
        </w:trPr>
        <w:tc>
          <w:tcPr>
            <w:tcW w:w="0" w:type="auto"/>
            <w:vAlign w:val="center"/>
            <w:hideMark/>
          </w:tcPr>
          <w:p w14:paraId="0852CA41" w14:textId="77777777" w:rsidR="002B18CC" w:rsidRPr="002B18CC" w:rsidRDefault="002B18CC" w:rsidP="002B18CC">
            <w:r w:rsidRPr="002B18CC">
              <w:rPr>
                <w:b/>
                <w:bCs/>
              </w:rPr>
              <w:t>RBI Repo Rate / HL lending rates</w:t>
            </w:r>
          </w:p>
        </w:tc>
        <w:tc>
          <w:tcPr>
            <w:tcW w:w="0" w:type="auto"/>
            <w:vAlign w:val="center"/>
            <w:hideMark/>
          </w:tcPr>
          <w:p w14:paraId="6B25E778" w14:textId="77777777" w:rsidR="002B18CC" w:rsidRPr="002B18CC" w:rsidRDefault="002B18CC" w:rsidP="002B18CC">
            <w:r w:rsidRPr="002B18CC">
              <w:t>%</w:t>
            </w:r>
          </w:p>
        </w:tc>
        <w:tc>
          <w:tcPr>
            <w:tcW w:w="0" w:type="auto"/>
            <w:vAlign w:val="center"/>
            <w:hideMark/>
          </w:tcPr>
          <w:p w14:paraId="282DC7DA" w14:textId="77777777" w:rsidR="002B18CC" w:rsidRPr="002B18CC" w:rsidRDefault="002B18CC" w:rsidP="002B18CC">
            <w:r w:rsidRPr="002B18CC">
              <w:t>National</w:t>
            </w:r>
          </w:p>
        </w:tc>
        <w:tc>
          <w:tcPr>
            <w:tcW w:w="0" w:type="auto"/>
            <w:vAlign w:val="center"/>
            <w:hideMark/>
          </w:tcPr>
          <w:p w14:paraId="7F58C757" w14:textId="77777777" w:rsidR="002B18CC" w:rsidRPr="002B18CC" w:rsidRDefault="002B18CC" w:rsidP="002B18CC">
            <w:r w:rsidRPr="002B18CC">
              <w:t>RBI</w:t>
            </w:r>
          </w:p>
        </w:tc>
        <w:tc>
          <w:tcPr>
            <w:tcW w:w="0" w:type="auto"/>
            <w:vAlign w:val="center"/>
            <w:hideMark/>
          </w:tcPr>
          <w:p w14:paraId="0BE449F2" w14:textId="77777777" w:rsidR="002B18CC" w:rsidRPr="002B18CC" w:rsidRDefault="002B18CC" w:rsidP="002B18CC">
            <w:r w:rsidRPr="002B18CC">
              <w:rPr>
                <w:rFonts w:ascii="Segoe UI Emoji" w:hAnsi="Segoe UI Emoji" w:cs="Segoe UI Emoji"/>
              </w:rPr>
              <w:t>✅</w:t>
            </w:r>
          </w:p>
        </w:tc>
      </w:tr>
      <w:tr w:rsidR="002B18CC" w:rsidRPr="002B18CC" w14:paraId="4A9F91D8" w14:textId="77777777">
        <w:trPr>
          <w:tblCellSpacing w:w="15" w:type="dxa"/>
        </w:trPr>
        <w:tc>
          <w:tcPr>
            <w:tcW w:w="0" w:type="auto"/>
            <w:vAlign w:val="center"/>
            <w:hideMark/>
          </w:tcPr>
          <w:p w14:paraId="1A4CBC00" w14:textId="77777777" w:rsidR="002B18CC" w:rsidRPr="002B18CC" w:rsidRDefault="002B18CC" w:rsidP="002B18CC">
            <w:r w:rsidRPr="002B18CC">
              <w:rPr>
                <w:b/>
                <w:bCs/>
              </w:rPr>
              <w:t>Govt. Capital Expenditure</w:t>
            </w:r>
          </w:p>
        </w:tc>
        <w:tc>
          <w:tcPr>
            <w:tcW w:w="0" w:type="auto"/>
            <w:vAlign w:val="center"/>
            <w:hideMark/>
          </w:tcPr>
          <w:p w14:paraId="0CD50207" w14:textId="77777777" w:rsidR="002B18CC" w:rsidRPr="002B18CC" w:rsidRDefault="002B18CC" w:rsidP="002B18CC">
            <w:r w:rsidRPr="002B18CC">
              <w:t>₹ Cr</w:t>
            </w:r>
          </w:p>
        </w:tc>
        <w:tc>
          <w:tcPr>
            <w:tcW w:w="0" w:type="auto"/>
            <w:vAlign w:val="center"/>
            <w:hideMark/>
          </w:tcPr>
          <w:p w14:paraId="62BB7898" w14:textId="77777777" w:rsidR="002B18CC" w:rsidRPr="002B18CC" w:rsidRDefault="002B18CC" w:rsidP="002B18CC">
            <w:r w:rsidRPr="002B18CC">
              <w:t>National/State</w:t>
            </w:r>
          </w:p>
        </w:tc>
        <w:tc>
          <w:tcPr>
            <w:tcW w:w="0" w:type="auto"/>
            <w:vAlign w:val="center"/>
            <w:hideMark/>
          </w:tcPr>
          <w:p w14:paraId="4D0E45F2" w14:textId="77777777" w:rsidR="002B18CC" w:rsidRPr="002B18CC" w:rsidRDefault="002B18CC" w:rsidP="002B18CC">
            <w:r w:rsidRPr="002B18CC">
              <w:t>Union/State Budgets, CAG</w:t>
            </w:r>
          </w:p>
        </w:tc>
        <w:tc>
          <w:tcPr>
            <w:tcW w:w="0" w:type="auto"/>
            <w:vAlign w:val="center"/>
            <w:hideMark/>
          </w:tcPr>
          <w:p w14:paraId="379E2FE1" w14:textId="77777777" w:rsidR="002B18CC" w:rsidRPr="002B18CC" w:rsidRDefault="002B18CC" w:rsidP="002B18CC">
            <w:r w:rsidRPr="002B18CC">
              <w:rPr>
                <w:rFonts w:ascii="Segoe UI Emoji" w:hAnsi="Segoe UI Emoji" w:cs="Segoe UI Emoji"/>
              </w:rPr>
              <w:t>✅</w:t>
            </w:r>
          </w:p>
        </w:tc>
      </w:tr>
      <w:tr w:rsidR="002B18CC" w:rsidRPr="002B18CC" w14:paraId="69C2B415" w14:textId="77777777">
        <w:trPr>
          <w:tblCellSpacing w:w="15" w:type="dxa"/>
        </w:trPr>
        <w:tc>
          <w:tcPr>
            <w:tcW w:w="0" w:type="auto"/>
            <w:vAlign w:val="center"/>
            <w:hideMark/>
          </w:tcPr>
          <w:p w14:paraId="66AAF3C4" w14:textId="77777777" w:rsidR="002B18CC" w:rsidRPr="002B18CC" w:rsidRDefault="002B18CC" w:rsidP="002B18CC">
            <w:r w:rsidRPr="002B18CC">
              <w:rPr>
                <w:b/>
                <w:bCs/>
              </w:rPr>
              <w:t>PMAY (U/R) – sanctions, completions</w:t>
            </w:r>
          </w:p>
        </w:tc>
        <w:tc>
          <w:tcPr>
            <w:tcW w:w="0" w:type="auto"/>
            <w:vAlign w:val="center"/>
            <w:hideMark/>
          </w:tcPr>
          <w:p w14:paraId="4756A069" w14:textId="77777777" w:rsidR="002B18CC" w:rsidRPr="002B18CC" w:rsidRDefault="002B18CC" w:rsidP="002B18CC">
            <w:r w:rsidRPr="002B18CC">
              <w:t>Units / ₹ Cr</w:t>
            </w:r>
          </w:p>
        </w:tc>
        <w:tc>
          <w:tcPr>
            <w:tcW w:w="0" w:type="auto"/>
            <w:vAlign w:val="center"/>
            <w:hideMark/>
          </w:tcPr>
          <w:p w14:paraId="6154BFCC" w14:textId="77777777" w:rsidR="002B18CC" w:rsidRPr="002B18CC" w:rsidRDefault="002B18CC" w:rsidP="002B18CC">
            <w:r w:rsidRPr="002B18CC">
              <w:t>State/City</w:t>
            </w:r>
          </w:p>
        </w:tc>
        <w:tc>
          <w:tcPr>
            <w:tcW w:w="0" w:type="auto"/>
            <w:vAlign w:val="center"/>
            <w:hideMark/>
          </w:tcPr>
          <w:p w14:paraId="0B4EE548" w14:textId="77777777" w:rsidR="002B18CC" w:rsidRPr="002B18CC" w:rsidRDefault="002B18CC" w:rsidP="002B18CC">
            <w:r w:rsidRPr="002B18CC">
              <w:t>MoHUA / MoRD</w:t>
            </w:r>
          </w:p>
        </w:tc>
        <w:tc>
          <w:tcPr>
            <w:tcW w:w="0" w:type="auto"/>
            <w:vAlign w:val="center"/>
            <w:hideMark/>
          </w:tcPr>
          <w:p w14:paraId="6CBEAB68" w14:textId="77777777" w:rsidR="002B18CC" w:rsidRPr="002B18CC" w:rsidRDefault="002B18CC" w:rsidP="002B18CC">
            <w:r w:rsidRPr="002B18CC">
              <w:rPr>
                <w:rFonts w:ascii="Segoe UI Emoji" w:hAnsi="Segoe UI Emoji" w:cs="Segoe UI Emoji"/>
              </w:rPr>
              <w:t>✅</w:t>
            </w:r>
          </w:p>
        </w:tc>
      </w:tr>
      <w:tr w:rsidR="002B18CC" w:rsidRPr="002B18CC" w14:paraId="13D55651" w14:textId="77777777">
        <w:trPr>
          <w:tblCellSpacing w:w="15" w:type="dxa"/>
        </w:trPr>
        <w:tc>
          <w:tcPr>
            <w:tcW w:w="0" w:type="auto"/>
            <w:vAlign w:val="center"/>
            <w:hideMark/>
          </w:tcPr>
          <w:p w14:paraId="6D837AD8" w14:textId="77777777" w:rsidR="002B18CC" w:rsidRPr="002B18CC" w:rsidRDefault="002B18CC" w:rsidP="002B18CC">
            <w:r w:rsidRPr="002B18CC">
              <w:rPr>
                <w:b/>
                <w:bCs/>
              </w:rPr>
              <w:t>Bank credit to construction/real estate</w:t>
            </w:r>
          </w:p>
        </w:tc>
        <w:tc>
          <w:tcPr>
            <w:tcW w:w="0" w:type="auto"/>
            <w:vAlign w:val="center"/>
            <w:hideMark/>
          </w:tcPr>
          <w:p w14:paraId="680C9BEA" w14:textId="77777777" w:rsidR="002B18CC" w:rsidRPr="002B18CC" w:rsidRDefault="002B18CC" w:rsidP="002B18CC">
            <w:r w:rsidRPr="002B18CC">
              <w:t>₹ Cr</w:t>
            </w:r>
          </w:p>
        </w:tc>
        <w:tc>
          <w:tcPr>
            <w:tcW w:w="0" w:type="auto"/>
            <w:vAlign w:val="center"/>
            <w:hideMark/>
          </w:tcPr>
          <w:p w14:paraId="46C64C21" w14:textId="77777777" w:rsidR="002B18CC" w:rsidRPr="002B18CC" w:rsidRDefault="002B18CC" w:rsidP="002B18CC">
            <w:r w:rsidRPr="002B18CC">
              <w:t>National/State</w:t>
            </w:r>
          </w:p>
        </w:tc>
        <w:tc>
          <w:tcPr>
            <w:tcW w:w="0" w:type="auto"/>
            <w:vAlign w:val="center"/>
            <w:hideMark/>
          </w:tcPr>
          <w:p w14:paraId="40636BF3" w14:textId="77777777" w:rsidR="002B18CC" w:rsidRPr="002B18CC" w:rsidRDefault="002B18CC" w:rsidP="002B18CC">
            <w:r w:rsidRPr="002B18CC">
              <w:t>RBI (sectoral/state)</w:t>
            </w:r>
          </w:p>
        </w:tc>
        <w:tc>
          <w:tcPr>
            <w:tcW w:w="0" w:type="auto"/>
            <w:vAlign w:val="center"/>
            <w:hideMark/>
          </w:tcPr>
          <w:p w14:paraId="41311A93" w14:textId="77777777" w:rsidR="002B18CC" w:rsidRPr="002B18CC" w:rsidRDefault="002B18CC" w:rsidP="002B18CC">
            <w:r w:rsidRPr="002B18CC">
              <w:rPr>
                <w:rFonts w:ascii="Segoe UI Emoji" w:hAnsi="Segoe UI Emoji" w:cs="Segoe UI Emoji"/>
              </w:rPr>
              <w:t>✅</w:t>
            </w:r>
          </w:p>
        </w:tc>
      </w:tr>
      <w:tr w:rsidR="002B18CC" w:rsidRPr="002B18CC" w14:paraId="5371AFC7" w14:textId="77777777">
        <w:trPr>
          <w:tblCellSpacing w:w="15" w:type="dxa"/>
        </w:trPr>
        <w:tc>
          <w:tcPr>
            <w:tcW w:w="0" w:type="auto"/>
            <w:vAlign w:val="center"/>
            <w:hideMark/>
          </w:tcPr>
          <w:p w14:paraId="7A5D1DE4" w14:textId="77777777" w:rsidR="002B18CC" w:rsidRPr="002B18CC" w:rsidRDefault="002B18CC" w:rsidP="002B18CC">
            <w:r w:rsidRPr="002B18CC">
              <w:rPr>
                <w:b/>
                <w:bCs/>
              </w:rPr>
              <w:t>Home-loan disbursals</w:t>
            </w:r>
          </w:p>
        </w:tc>
        <w:tc>
          <w:tcPr>
            <w:tcW w:w="0" w:type="auto"/>
            <w:vAlign w:val="center"/>
            <w:hideMark/>
          </w:tcPr>
          <w:p w14:paraId="6150A412" w14:textId="77777777" w:rsidR="002B18CC" w:rsidRPr="002B18CC" w:rsidRDefault="002B18CC" w:rsidP="002B18CC">
            <w:r w:rsidRPr="002B18CC">
              <w:t>₹ Cr</w:t>
            </w:r>
          </w:p>
        </w:tc>
        <w:tc>
          <w:tcPr>
            <w:tcW w:w="0" w:type="auto"/>
            <w:vAlign w:val="center"/>
            <w:hideMark/>
          </w:tcPr>
          <w:p w14:paraId="6DB32446" w14:textId="77777777" w:rsidR="002B18CC" w:rsidRPr="002B18CC" w:rsidRDefault="002B18CC" w:rsidP="002B18CC">
            <w:r w:rsidRPr="002B18CC">
              <w:t>National/Bank</w:t>
            </w:r>
          </w:p>
        </w:tc>
        <w:tc>
          <w:tcPr>
            <w:tcW w:w="0" w:type="auto"/>
            <w:vAlign w:val="center"/>
            <w:hideMark/>
          </w:tcPr>
          <w:p w14:paraId="0C837430" w14:textId="77777777" w:rsidR="002B18CC" w:rsidRPr="002B18CC" w:rsidRDefault="002B18CC" w:rsidP="002B18CC">
            <w:r w:rsidRPr="002B18CC">
              <w:t>RBI publications</w:t>
            </w:r>
          </w:p>
        </w:tc>
        <w:tc>
          <w:tcPr>
            <w:tcW w:w="0" w:type="auto"/>
            <w:vAlign w:val="center"/>
            <w:hideMark/>
          </w:tcPr>
          <w:p w14:paraId="2A0D1880" w14:textId="77777777" w:rsidR="002B18CC" w:rsidRPr="002B18CC" w:rsidRDefault="002B18CC" w:rsidP="002B18CC">
            <w:r w:rsidRPr="002B18CC">
              <w:rPr>
                <w:rFonts w:ascii="Segoe UI Emoji" w:hAnsi="Segoe UI Emoji" w:cs="Segoe UI Emoji"/>
              </w:rPr>
              <w:t>✅</w:t>
            </w:r>
          </w:p>
        </w:tc>
      </w:tr>
      <w:tr w:rsidR="002B18CC" w:rsidRPr="002B18CC" w14:paraId="3E7E9E9B" w14:textId="77777777">
        <w:trPr>
          <w:tblCellSpacing w:w="15" w:type="dxa"/>
        </w:trPr>
        <w:tc>
          <w:tcPr>
            <w:tcW w:w="0" w:type="auto"/>
            <w:vAlign w:val="center"/>
            <w:hideMark/>
          </w:tcPr>
          <w:p w14:paraId="4B7157DC" w14:textId="77777777" w:rsidR="002B18CC" w:rsidRPr="002B18CC" w:rsidRDefault="002B18CC" w:rsidP="002B18CC">
            <w:r w:rsidRPr="002B18CC">
              <w:rPr>
                <w:b/>
                <w:bCs/>
              </w:rPr>
              <w:t>Cement &amp; Steel (IIP components)</w:t>
            </w:r>
          </w:p>
        </w:tc>
        <w:tc>
          <w:tcPr>
            <w:tcW w:w="0" w:type="auto"/>
            <w:vAlign w:val="center"/>
            <w:hideMark/>
          </w:tcPr>
          <w:p w14:paraId="56446258" w14:textId="77777777" w:rsidR="002B18CC" w:rsidRPr="002B18CC" w:rsidRDefault="002B18CC" w:rsidP="002B18CC">
            <w:r w:rsidRPr="002B18CC">
              <w:t>Index / mt</w:t>
            </w:r>
          </w:p>
        </w:tc>
        <w:tc>
          <w:tcPr>
            <w:tcW w:w="0" w:type="auto"/>
            <w:vAlign w:val="center"/>
            <w:hideMark/>
          </w:tcPr>
          <w:p w14:paraId="187DB87E" w14:textId="77777777" w:rsidR="002B18CC" w:rsidRPr="002B18CC" w:rsidRDefault="002B18CC" w:rsidP="002B18CC">
            <w:r w:rsidRPr="002B18CC">
              <w:t>National</w:t>
            </w:r>
          </w:p>
        </w:tc>
        <w:tc>
          <w:tcPr>
            <w:tcW w:w="0" w:type="auto"/>
            <w:vAlign w:val="center"/>
            <w:hideMark/>
          </w:tcPr>
          <w:p w14:paraId="2A1B6A2E" w14:textId="77777777" w:rsidR="002B18CC" w:rsidRPr="002B18CC" w:rsidRDefault="002B18CC" w:rsidP="002B18CC">
            <w:r w:rsidRPr="002B18CC">
              <w:t>MOSPI / Min. Steel</w:t>
            </w:r>
          </w:p>
        </w:tc>
        <w:tc>
          <w:tcPr>
            <w:tcW w:w="0" w:type="auto"/>
            <w:vAlign w:val="center"/>
            <w:hideMark/>
          </w:tcPr>
          <w:p w14:paraId="78C52739" w14:textId="77777777" w:rsidR="002B18CC" w:rsidRPr="002B18CC" w:rsidRDefault="002B18CC" w:rsidP="002B18CC">
            <w:r w:rsidRPr="002B18CC">
              <w:rPr>
                <w:rFonts w:ascii="Segoe UI Emoji" w:hAnsi="Segoe UI Emoji" w:cs="Segoe UI Emoji"/>
              </w:rPr>
              <w:t>✅</w:t>
            </w:r>
          </w:p>
        </w:tc>
      </w:tr>
      <w:tr w:rsidR="002B18CC" w:rsidRPr="002B18CC" w14:paraId="61D7ABF6" w14:textId="77777777">
        <w:trPr>
          <w:tblCellSpacing w:w="15" w:type="dxa"/>
        </w:trPr>
        <w:tc>
          <w:tcPr>
            <w:tcW w:w="0" w:type="auto"/>
            <w:vAlign w:val="center"/>
            <w:hideMark/>
          </w:tcPr>
          <w:p w14:paraId="1A97858A" w14:textId="77777777" w:rsidR="002B18CC" w:rsidRPr="002B18CC" w:rsidRDefault="002B18CC" w:rsidP="002B18CC">
            <w:r w:rsidRPr="002B18CC">
              <w:rPr>
                <w:b/>
                <w:bCs/>
              </w:rPr>
              <w:t>Building permits/approvals</w:t>
            </w:r>
          </w:p>
        </w:tc>
        <w:tc>
          <w:tcPr>
            <w:tcW w:w="0" w:type="auto"/>
            <w:vAlign w:val="center"/>
            <w:hideMark/>
          </w:tcPr>
          <w:p w14:paraId="41EAC1D2" w14:textId="77777777" w:rsidR="002B18CC" w:rsidRPr="002B18CC" w:rsidRDefault="002B18CC" w:rsidP="002B18CC">
            <w:r w:rsidRPr="002B18CC">
              <w:t>Count</w:t>
            </w:r>
          </w:p>
        </w:tc>
        <w:tc>
          <w:tcPr>
            <w:tcW w:w="0" w:type="auto"/>
            <w:vAlign w:val="center"/>
            <w:hideMark/>
          </w:tcPr>
          <w:p w14:paraId="661A6217" w14:textId="77777777" w:rsidR="002B18CC" w:rsidRPr="002B18CC" w:rsidRDefault="002B18CC" w:rsidP="002B18CC">
            <w:r w:rsidRPr="002B18CC">
              <w:t>State/City</w:t>
            </w:r>
          </w:p>
        </w:tc>
        <w:tc>
          <w:tcPr>
            <w:tcW w:w="0" w:type="auto"/>
            <w:vAlign w:val="center"/>
            <w:hideMark/>
          </w:tcPr>
          <w:p w14:paraId="1D31ED2A" w14:textId="77777777" w:rsidR="002B18CC" w:rsidRPr="002B18CC" w:rsidRDefault="002B18CC" w:rsidP="002B18CC">
            <w:r w:rsidRPr="002B18CC">
              <w:t>ULBs/State PRDs</w:t>
            </w:r>
          </w:p>
        </w:tc>
        <w:tc>
          <w:tcPr>
            <w:tcW w:w="0" w:type="auto"/>
            <w:vAlign w:val="center"/>
            <w:hideMark/>
          </w:tcPr>
          <w:p w14:paraId="1F6431D0" w14:textId="77777777" w:rsidR="002B18CC" w:rsidRPr="002B18CC" w:rsidRDefault="002B18CC" w:rsidP="002B18CC">
            <w:r w:rsidRPr="002B18CC">
              <w:rPr>
                <w:rFonts w:ascii="Segoe UI Emoji" w:hAnsi="Segoe UI Emoji" w:cs="Segoe UI Emoji"/>
              </w:rPr>
              <w:t>⚠️</w:t>
            </w:r>
            <w:r w:rsidRPr="002B18CC">
              <w:t xml:space="preserve"> (patchy by city)</w:t>
            </w:r>
          </w:p>
        </w:tc>
      </w:tr>
      <w:tr w:rsidR="002B18CC" w:rsidRPr="002B18CC" w14:paraId="5582E127" w14:textId="77777777">
        <w:trPr>
          <w:tblCellSpacing w:w="15" w:type="dxa"/>
        </w:trPr>
        <w:tc>
          <w:tcPr>
            <w:tcW w:w="0" w:type="auto"/>
            <w:vAlign w:val="center"/>
            <w:hideMark/>
          </w:tcPr>
          <w:p w14:paraId="29ECED70" w14:textId="77777777" w:rsidR="002B18CC" w:rsidRPr="002B18CC" w:rsidRDefault="002B18CC" w:rsidP="002B18CC">
            <w:r w:rsidRPr="002B18CC">
              <w:rPr>
                <w:b/>
                <w:bCs/>
              </w:rPr>
              <w:t>Property registrations / stamp duty</w:t>
            </w:r>
          </w:p>
        </w:tc>
        <w:tc>
          <w:tcPr>
            <w:tcW w:w="0" w:type="auto"/>
            <w:vAlign w:val="center"/>
            <w:hideMark/>
          </w:tcPr>
          <w:p w14:paraId="015D98D7" w14:textId="77777777" w:rsidR="002B18CC" w:rsidRPr="002B18CC" w:rsidRDefault="002B18CC" w:rsidP="002B18CC">
            <w:r w:rsidRPr="002B18CC">
              <w:t>Count / ₹ Cr</w:t>
            </w:r>
          </w:p>
        </w:tc>
        <w:tc>
          <w:tcPr>
            <w:tcW w:w="0" w:type="auto"/>
            <w:vAlign w:val="center"/>
            <w:hideMark/>
          </w:tcPr>
          <w:p w14:paraId="7EBD1797" w14:textId="77777777" w:rsidR="002B18CC" w:rsidRPr="002B18CC" w:rsidRDefault="002B18CC" w:rsidP="002B18CC">
            <w:r w:rsidRPr="002B18CC">
              <w:t>State/District</w:t>
            </w:r>
          </w:p>
        </w:tc>
        <w:tc>
          <w:tcPr>
            <w:tcW w:w="0" w:type="auto"/>
            <w:vAlign w:val="center"/>
            <w:hideMark/>
          </w:tcPr>
          <w:p w14:paraId="373EF17F" w14:textId="77777777" w:rsidR="002B18CC" w:rsidRPr="002B18CC" w:rsidRDefault="002B18CC" w:rsidP="002B18CC">
            <w:r w:rsidRPr="002B18CC">
              <w:t>State IGR/Registration Depts</w:t>
            </w:r>
          </w:p>
        </w:tc>
        <w:tc>
          <w:tcPr>
            <w:tcW w:w="0" w:type="auto"/>
            <w:vAlign w:val="center"/>
            <w:hideMark/>
          </w:tcPr>
          <w:p w14:paraId="04C35AE6" w14:textId="77777777" w:rsidR="002B18CC" w:rsidRPr="002B18CC" w:rsidRDefault="002B18CC" w:rsidP="002B18CC">
            <w:r w:rsidRPr="002B18CC">
              <w:rPr>
                <w:rFonts w:ascii="Segoe UI Emoji" w:hAnsi="Segoe UI Emoji" w:cs="Segoe UI Emoji"/>
              </w:rPr>
              <w:t>✅</w:t>
            </w:r>
          </w:p>
        </w:tc>
      </w:tr>
      <w:tr w:rsidR="002B18CC" w:rsidRPr="002B18CC" w14:paraId="7FCE71FB" w14:textId="77777777">
        <w:trPr>
          <w:tblCellSpacing w:w="15" w:type="dxa"/>
        </w:trPr>
        <w:tc>
          <w:tcPr>
            <w:tcW w:w="0" w:type="auto"/>
            <w:vAlign w:val="center"/>
            <w:hideMark/>
          </w:tcPr>
          <w:p w14:paraId="19046678" w14:textId="77777777" w:rsidR="002B18CC" w:rsidRPr="002B18CC" w:rsidRDefault="002B18CC" w:rsidP="002B18CC">
            <w:r w:rsidRPr="002B18CC">
              <w:rPr>
                <w:b/>
                <w:bCs/>
              </w:rPr>
              <w:t>Housing price index</w:t>
            </w:r>
          </w:p>
        </w:tc>
        <w:tc>
          <w:tcPr>
            <w:tcW w:w="0" w:type="auto"/>
            <w:vAlign w:val="center"/>
            <w:hideMark/>
          </w:tcPr>
          <w:p w14:paraId="58DBC024" w14:textId="77777777" w:rsidR="002B18CC" w:rsidRPr="002B18CC" w:rsidRDefault="002B18CC" w:rsidP="002B18CC">
            <w:r w:rsidRPr="002B18CC">
              <w:t>Index</w:t>
            </w:r>
          </w:p>
        </w:tc>
        <w:tc>
          <w:tcPr>
            <w:tcW w:w="0" w:type="auto"/>
            <w:vAlign w:val="center"/>
            <w:hideMark/>
          </w:tcPr>
          <w:p w14:paraId="016707EA" w14:textId="77777777" w:rsidR="002B18CC" w:rsidRPr="002B18CC" w:rsidRDefault="002B18CC" w:rsidP="002B18CC">
            <w:r w:rsidRPr="002B18CC">
              <w:t>City</w:t>
            </w:r>
          </w:p>
        </w:tc>
        <w:tc>
          <w:tcPr>
            <w:tcW w:w="0" w:type="auto"/>
            <w:vAlign w:val="center"/>
            <w:hideMark/>
          </w:tcPr>
          <w:p w14:paraId="68A73F86" w14:textId="77777777" w:rsidR="002B18CC" w:rsidRPr="002B18CC" w:rsidRDefault="002B18CC" w:rsidP="002B18CC">
            <w:r w:rsidRPr="002B18CC">
              <w:t>NHB RESIDEX</w:t>
            </w:r>
          </w:p>
        </w:tc>
        <w:tc>
          <w:tcPr>
            <w:tcW w:w="0" w:type="auto"/>
            <w:vAlign w:val="center"/>
            <w:hideMark/>
          </w:tcPr>
          <w:p w14:paraId="733CD543" w14:textId="77777777" w:rsidR="002B18CC" w:rsidRPr="002B18CC" w:rsidRDefault="002B18CC" w:rsidP="002B18CC">
            <w:r w:rsidRPr="002B18CC">
              <w:rPr>
                <w:rFonts w:ascii="Segoe UI Emoji" w:hAnsi="Segoe UI Emoji" w:cs="Segoe UI Emoji"/>
              </w:rPr>
              <w:t>✅</w:t>
            </w:r>
          </w:p>
        </w:tc>
      </w:tr>
      <w:tr w:rsidR="002B18CC" w:rsidRPr="002B18CC" w14:paraId="29932088" w14:textId="77777777">
        <w:trPr>
          <w:tblCellSpacing w:w="15" w:type="dxa"/>
        </w:trPr>
        <w:tc>
          <w:tcPr>
            <w:tcW w:w="0" w:type="auto"/>
            <w:vAlign w:val="center"/>
            <w:hideMark/>
          </w:tcPr>
          <w:p w14:paraId="2DF7BA1F" w14:textId="77777777" w:rsidR="002B18CC" w:rsidRPr="002B18CC" w:rsidRDefault="002B18CC" w:rsidP="002B18CC">
            <w:r w:rsidRPr="002B18CC">
              <w:rPr>
                <w:b/>
                <w:bCs/>
              </w:rPr>
              <w:t>FASTag/Toll collections</w:t>
            </w:r>
          </w:p>
        </w:tc>
        <w:tc>
          <w:tcPr>
            <w:tcW w:w="0" w:type="auto"/>
            <w:vAlign w:val="center"/>
            <w:hideMark/>
          </w:tcPr>
          <w:p w14:paraId="13AC0E8E" w14:textId="77777777" w:rsidR="002B18CC" w:rsidRPr="002B18CC" w:rsidRDefault="002B18CC" w:rsidP="002B18CC">
            <w:r w:rsidRPr="002B18CC">
              <w:t>₹ Cr</w:t>
            </w:r>
          </w:p>
        </w:tc>
        <w:tc>
          <w:tcPr>
            <w:tcW w:w="0" w:type="auto"/>
            <w:vAlign w:val="center"/>
            <w:hideMark/>
          </w:tcPr>
          <w:p w14:paraId="4AB72884" w14:textId="77777777" w:rsidR="002B18CC" w:rsidRPr="002B18CC" w:rsidRDefault="002B18CC" w:rsidP="002B18CC">
            <w:r w:rsidRPr="002B18CC">
              <w:t>National/State</w:t>
            </w:r>
          </w:p>
        </w:tc>
        <w:tc>
          <w:tcPr>
            <w:tcW w:w="0" w:type="auto"/>
            <w:vAlign w:val="center"/>
            <w:hideMark/>
          </w:tcPr>
          <w:p w14:paraId="6F9A1C01" w14:textId="77777777" w:rsidR="002B18CC" w:rsidRPr="002B18CC" w:rsidRDefault="002B18CC" w:rsidP="002B18CC">
            <w:r w:rsidRPr="002B18CC">
              <w:t>NHAI/NPCI</w:t>
            </w:r>
          </w:p>
        </w:tc>
        <w:tc>
          <w:tcPr>
            <w:tcW w:w="0" w:type="auto"/>
            <w:vAlign w:val="center"/>
            <w:hideMark/>
          </w:tcPr>
          <w:p w14:paraId="06313A38" w14:textId="77777777" w:rsidR="002B18CC" w:rsidRPr="002B18CC" w:rsidRDefault="002B18CC" w:rsidP="002B18CC">
            <w:r w:rsidRPr="002B18CC">
              <w:rPr>
                <w:rFonts w:ascii="Segoe UI Emoji" w:hAnsi="Segoe UI Emoji" w:cs="Segoe UI Emoji"/>
              </w:rPr>
              <w:t>✅</w:t>
            </w:r>
          </w:p>
        </w:tc>
      </w:tr>
      <w:tr w:rsidR="002B18CC" w:rsidRPr="002B18CC" w14:paraId="4139AA9A" w14:textId="77777777">
        <w:trPr>
          <w:tblCellSpacing w:w="15" w:type="dxa"/>
        </w:trPr>
        <w:tc>
          <w:tcPr>
            <w:tcW w:w="0" w:type="auto"/>
            <w:vAlign w:val="center"/>
            <w:hideMark/>
          </w:tcPr>
          <w:p w14:paraId="0C53BF00" w14:textId="77777777" w:rsidR="002B18CC" w:rsidRPr="002B18CC" w:rsidRDefault="002B18CC" w:rsidP="002B18CC">
            <w:r w:rsidRPr="002B18CC">
              <w:rPr>
                <w:b/>
                <w:bCs/>
              </w:rPr>
              <w:t>E-Way bills (materials HS)</w:t>
            </w:r>
          </w:p>
        </w:tc>
        <w:tc>
          <w:tcPr>
            <w:tcW w:w="0" w:type="auto"/>
            <w:vAlign w:val="center"/>
            <w:hideMark/>
          </w:tcPr>
          <w:p w14:paraId="03D32252" w14:textId="77777777" w:rsidR="002B18CC" w:rsidRPr="002B18CC" w:rsidRDefault="002B18CC" w:rsidP="002B18CC">
            <w:r w:rsidRPr="002B18CC">
              <w:t>Count</w:t>
            </w:r>
          </w:p>
        </w:tc>
        <w:tc>
          <w:tcPr>
            <w:tcW w:w="0" w:type="auto"/>
            <w:vAlign w:val="center"/>
            <w:hideMark/>
          </w:tcPr>
          <w:p w14:paraId="55D8438F" w14:textId="77777777" w:rsidR="002B18CC" w:rsidRPr="002B18CC" w:rsidRDefault="002B18CC" w:rsidP="002B18CC">
            <w:r w:rsidRPr="002B18CC">
              <w:t>State/Route</w:t>
            </w:r>
          </w:p>
        </w:tc>
        <w:tc>
          <w:tcPr>
            <w:tcW w:w="0" w:type="auto"/>
            <w:vAlign w:val="center"/>
            <w:hideMark/>
          </w:tcPr>
          <w:p w14:paraId="64A49F63" w14:textId="77777777" w:rsidR="002B18CC" w:rsidRPr="002B18CC" w:rsidRDefault="002B18CC" w:rsidP="002B18CC">
            <w:r w:rsidRPr="002B18CC">
              <w:t>GSTN</w:t>
            </w:r>
          </w:p>
        </w:tc>
        <w:tc>
          <w:tcPr>
            <w:tcW w:w="0" w:type="auto"/>
            <w:vAlign w:val="center"/>
            <w:hideMark/>
          </w:tcPr>
          <w:p w14:paraId="1A837C06" w14:textId="77777777" w:rsidR="002B18CC" w:rsidRPr="002B18CC" w:rsidRDefault="002B18CC" w:rsidP="002B18CC">
            <w:r w:rsidRPr="002B18CC">
              <w:rPr>
                <w:rFonts w:ascii="Segoe UI Emoji" w:hAnsi="Segoe UI Emoji" w:cs="Segoe UI Emoji"/>
              </w:rPr>
              <w:t>✅</w:t>
            </w:r>
          </w:p>
        </w:tc>
      </w:tr>
      <w:tr w:rsidR="002B18CC" w:rsidRPr="002B18CC" w14:paraId="0CAE3FD9" w14:textId="77777777">
        <w:trPr>
          <w:tblCellSpacing w:w="15" w:type="dxa"/>
        </w:trPr>
        <w:tc>
          <w:tcPr>
            <w:tcW w:w="0" w:type="auto"/>
            <w:vAlign w:val="center"/>
            <w:hideMark/>
          </w:tcPr>
          <w:p w14:paraId="5C52A72B" w14:textId="77777777" w:rsidR="002B18CC" w:rsidRPr="002B18CC" w:rsidRDefault="002B18CC" w:rsidP="002B18CC">
            <w:r w:rsidRPr="002B18CC">
              <w:rPr>
                <w:b/>
                <w:bCs/>
              </w:rPr>
              <w:lastRenderedPageBreak/>
              <w:t>Power consumption (C&amp;I)</w:t>
            </w:r>
          </w:p>
        </w:tc>
        <w:tc>
          <w:tcPr>
            <w:tcW w:w="0" w:type="auto"/>
            <w:vAlign w:val="center"/>
            <w:hideMark/>
          </w:tcPr>
          <w:p w14:paraId="69E3F290" w14:textId="77777777" w:rsidR="002B18CC" w:rsidRPr="002B18CC" w:rsidRDefault="002B18CC" w:rsidP="002B18CC">
            <w:r w:rsidRPr="002B18CC">
              <w:t>MU</w:t>
            </w:r>
          </w:p>
        </w:tc>
        <w:tc>
          <w:tcPr>
            <w:tcW w:w="0" w:type="auto"/>
            <w:vAlign w:val="center"/>
            <w:hideMark/>
          </w:tcPr>
          <w:p w14:paraId="68DD6543" w14:textId="77777777" w:rsidR="002B18CC" w:rsidRPr="002B18CC" w:rsidRDefault="002B18CC" w:rsidP="002B18CC">
            <w:r w:rsidRPr="002B18CC">
              <w:t>State</w:t>
            </w:r>
          </w:p>
        </w:tc>
        <w:tc>
          <w:tcPr>
            <w:tcW w:w="0" w:type="auto"/>
            <w:vAlign w:val="center"/>
            <w:hideMark/>
          </w:tcPr>
          <w:p w14:paraId="1082AB36" w14:textId="77777777" w:rsidR="002B18CC" w:rsidRPr="002B18CC" w:rsidRDefault="002B18CC" w:rsidP="002B18CC">
            <w:r w:rsidRPr="002B18CC">
              <w:t>CEA / DISCOMs</w:t>
            </w:r>
          </w:p>
        </w:tc>
        <w:tc>
          <w:tcPr>
            <w:tcW w:w="0" w:type="auto"/>
            <w:vAlign w:val="center"/>
            <w:hideMark/>
          </w:tcPr>
          <w:p w14:paraId="7FEEF15B" w14:textId="77777777" w:rsidR="002B18CC" w:rsidRPr="002B18CC" w:rsidRDefault="002B18CC" w:rsidP="002B18CC">
            <w:r w:rsidRPr="002B18CC">
              <w:rPr>
                <w:rFonts w:ascii="Segoe UI Emoji" w:hAnsi="Segoe UI Emoji" w:cs="Segoe UI Emoji"/>
              </w:rPr>
              <w:t>⚠️</w:t>
            </w:r>
            <w:r w:rsidRPr="002B18CC">
              <w:t xml:space="preserve"> (granularity varies)</w:t>
            </w:r>
          </w:p>
        </w:tc>
      </w:tr>
      <w:tr w:rsidR="002B18CC" w:rsidRPr="002B18CC" w14:paraId="301D91D3" w14:textId="77777777">
        <w:trPr>
          <w:tblCellSpacing w:w="15" w:type="dxa"/>
        </w:trPr>
        <w:tc>
          <w:tcPr>
            <w:tcW w:w="0" w:type="auto"/>
            <w:vAlign w:val="center"/>
            <w:hideMark/>
          </w:tcPr>
          <w:p w14:paraId="13D43131" w14:textId="77777777" w:rsidR="002B18CC" w:rsidRPr="002B18CC" w:rsidRDefault="002B18CC" w:rsidP="002B18CC">
            <w:r w:rsidRPr="002B18CC">
              <w:rPr>
                <w:b/>
                <w:bCs/>
              </w:rPr>
              <w:t>NTL (night-time lights)</w:t>
            </w:r>
          </w:p>
        </w:tc>
        <w:tc>
          <w:tcPr>
            <w:tcW w:w="0" w:type="auto"/>
            <w:vAlign w:val="center"/>
            <w:hideMark/>
          </w:tcPr>
          <w:p w14:paraId="4E6FD19B" w14:textId="77777777" w:rsidR="002B18CC" w:rsidRPr="002B18CC" w:rsidRDefault="002B18CC" w:rsidP="002B18CC">
            <w:r w:rsidRPr="002B18CC">
              <w:t>Radiance</w:t>
            </w:r>
          </w:p>
        </w:tc>
        <w:tc>
          <w:tcPr>
            <w:tcW w:w="0" w:type="auto"/>
            <w:vAlign w:val="center"/>
            <w:hideMark/>
          </w:tcPr>
          <w:p w14:paraId="32C918FA" w14:textId="77777777" w:rsidR="002B18CC" w:rsidRPr="002B18CC" w:rsidRDefault="002B18CC" w:rsidP="002B18CC">
            <w:r w:rsidRPr="002B18CC">
              <w:t>District/Pixel</w:t>
            </w:r>
          </w:p>
        </w:tc>
        <w:tc>
          <w:tcPr>
            <w:tcW w:w="0" w:type="auto"/>
            <w:vAlign w:val="center"/>
            <w:hideMark/>
          </w:tcPr>
          <w:p w14:paraId="67CFF759" w14:textId="77777777" w:rsidR="002B18CC" w:rsidRPr="002B18CC" w:rsidRDefault="002B18CC" w:rsidP="002B18CC">
            <w:r w:rsidRPr="002B18CC">
              <w:t>ISRO/NOAA</w:t>
            </w:r>
          </w:p>
        </w:tc>
        <w:tc>
          <w:tcPr>
            <w:tcW w:w="0" w:type="auto"/>
            <w:vAlign w:val="center"/>
            <w:hideMark/>
          </w:tcPr>
          <w:p w14:paraId="30510AF1" w14:textId="77777777" w:rsidR="002B18CC" w:rsidRPr="002B18CC" w:rsidRDefault="002B18CC" w:rsidP="002B18CC">
            <w:r w:rsidRPr="002B18CC">
              <w:rPr>
                <w:rFonts w:ascii="Segoe UI Emoji" w:hAnsi="Segoe UI Emoji" w:cs="Segoe UI Emoji"/>
              </w:rPr>
              <w:t>✅</w:t>
            </w:r>
          </w:p>
        </w:tc>
      </w:tr>
      <w:tr w:rsidR="002B18CC" w:rsidRPr="002B18CC" w14:paraId="3D1C737D" w14:textId="77777777">
        <w:trPr>
          <w:tblCellSpacing w:w="15" w:type="dxa"/>
        </w:trPr>
        <w:tc>
          <w:tcPr>
            <w:tcW w:w="0" w:type="auto"/>
            <w:vAlign w:val="center"/>
            <w:hideMark/>
          </w:tcPr>
          <w:p w14:paraId="7970100F" w14:textId="77777777" w:rsidR="002B18CC" w:rsidRPr="002B18CC" w:rsidRDefault="002B18CC" w:rsidP="002B18CC">
            <w:r w:rsidRPr="002B18CC">
              <w:rPr>
                <w:b/>
                <w:bCs/>
              </w:rPr>
              <w:t>Construction employment</w:t>
            </w:r>
          </w:p>
        </w:tc>
        <w:tc>
          <w:tcPr>
            <w:tcW w:w="0" w:type="auto"/>
            <w:vAlign w:val="center"/>
            <w:hideMark/>
          </w:tcPr>
          <w:p w14:paraId="5B25096E" w14:textId="77777777" w:rsidR="002B18CC" w:rsidRPr="002B18CC" w:rsidRDefault="002B18CC" w:rsidP="002B18CC">
            <w:r w:rsidRPr="002B18CC">
              <w:t>Workers/EPFO adds</w:t>
            </w:r>
          </w:p>
        </w:tc>
        <w:tc>
          <w:tcPr>
            <w:tcW w:w="0" w:type="auto"/>
            <w:vAlign w:val="center"/>
            <w:hideMark/>
          </w:tcPr>
          <w:p w14:paraId="36E7B613" w14:textId="77777777" w:rsidR="002B18CC" w:rsidRPr="002B18CC" w:rsidRDefault="002B18CC" w:rsidP="002B18CC">
            <w:r w:rsidRPr="002B18CC">
              <w:t>State</w:t>
            </w:r>
          </w:p>
        </w:tc>
        <w:tc>
          <w:tcPr>
            <w:tcW w:w="0" w:type="auto"/>
            <w:vAlign w:val="center"/>
            <w:hideMark/>
          </w:tcPr>
          <w:p w14:paraId="7240CD11" w14:textId="77777777" w:rsidR="002B18CC" w:rsidRPr="002B18CC" w:rsidRDefault="002B18CC" w:rsidP="002B18CC">
            <w:r w:rsidRPr="002B18CC">
              <w:t>EPFO</w:t>
            </w:r>
          </w:p>
        </w:tc>
        <w:tc>
          <w:tcPr>
            <w:tcW w:w="0" w:type="auto"/>
            <w:vAlign w:val="center"/>
            <w:hideMark/>
          </w:tcPr>
          <w:p w14:paraId="3B080108" w14:textId="77777777" w:rsidR="002B18CC" w:rsidRPr="002B18CC" w:rsidRDefault="002B18CC" w:rsidP="002B18CC">
            <w:r w:rsidRPr="002B18CC">
              <w:rPr>
                <w:rFonts w:ascii="Segoe UI Emoji" w:hAnsi="Segoe UI Emoji" w:cs="Segoe UI Emoji"/>
              </w:rPr>
              <w:t>✅</w:t>
            </w:r>
          </w:p>
        </w:tc>
      </w:tr>
      <w:tr w:rsidR="002B18CC" w:rsidRPr="002B18CC" w14:paraId="3AD5F3C2" w14:textId="77777777">
        <w:trPr>
          <w:tblCellSpacing w:w="15" w:type="dxa"/>
        </w:trPr>
        <w:tc>
          <w:tcPr>
            <w:tcW w:w="0" w:type="auto"/>
            <w:vAlign w:val="center"/>
            <w:hideMark/>
          </w:tcPr>
          <w:p w14:paraId="07874540" w14:textId="77777777" w:rsidR="002B18CC" w:rsidRPr="002B18CC" w:rsidRDefault="002B18CC" w:rsidP="002B18CC">
            <w:r w:rsidRPr="002B18CC">
              <w:rPr>
                <w:b/>
                <w:bCs/>
              </w:rPr>
              <w:t>Paints/fittings/white-goods</w:t>
            </w:r>
          </w:p>
        </w:tc>
        <w:tc>
          <w:tcPr>
            <w:tcW w:w="0" w:type="auto"/>
            <w:vAlign w:val="center"/>
            <w:hideMark/>
          </w:tcPr>
          <w:p w14:paraId="6B785C9F" w14:textId="77777777" w:rsidR="002B18CC" w:rsidRPr="002B18CC" w:rsidRDefault="002B18CC" w:rsidP="002B18CC">
            <w:r w:rsidRPr="002B18CC">
              <w:t>Index / ₹</w:t>
            </w:r>
          </w:p>
        </w:tc>
        <w:tc>
          <w:tcPr>
            <w:tcW w:w="0" w:type="auto"/>
            <w:vAlign w:val="center"/>
            <w:hideMark/>
          </w:tcPr>
          <w:p w14:paraId="03863EB2" w14:textId="77777777" w:rsidR="002B18CC" w:rsidRPr="002B18CC" w:rsidRDefault="002B18CC" w:rsidP="002B18CC">
            <w:r w:rsidRPr="002B18CC">
              <w:t>National</w:t>
            </w:r>
          </w:p>
        </w:tc>
        <w:tc>
          <w:tcPr>
            <w:tcW w:w="0" w:type="auto"/>
            <w:vAlign w:val="center"/>
            <w:hideMark/>
          </w:tcPr>
          <w:p w14:paraId="501FDAC0" w14:textId="77777777" w:rsidR="002B18CC" w:rsidRPr="002B18CC" w:rsidRDefault="002B18CC" w:rsidP="002B18CC">
            <w:r w:rsidRPr="002B18CC">
              <w:t>Industry associations (private)</w:t>
            </w:r>
          </w:p>
        </w:tc>
        <w:tc>
          <w:tcPr>
            <w:tcW w:w="0" w:type="auto"/>
            <w:vAlign w:val="center"/>
            <w:hideMark/>
          </w:tcPr>
          <w:p w14:paraId="7117D868" w14:textId="77777777" w:rsidR="002B18CC" w:rsidRPr="002B18CC" w:rsidRDefault="002B18CC" w:rsidP="002B18CC">
            <w:r w:rsidRPr="002B18CC">
              <w:rPr>
                <w:rFonts w:ascii="Segoe UI Emoji" w:hAnsi="Segoe UI Emoji" w:cs="Segoe UI Emoji"/>
              </w:rPr>
              <w:t>⚠️</w:t>
            </w:r>
            <w:r w:rsidRPr="002B18CC">
              <w:t xml:space="preserve"> (private)</w:t>
            </w:r>
          </w:p>
        </w:tc>
      </w:tr>
    </w:tbl>
    <w:p w14:paraId="3CF53B8F" w14:textId="77777777" w:rsidR="002B18CC" w:rsidRPr="002B18CC" w:rsidRDefault="007B6B49" w:rsidP="002B18CC">
      <w:r>
        <w:rPr>
          <w:noProof/>
        </w:rPr>
        <w:pict w14:anchorId="08CE5394">
          <v:rect id="_x0000_i1051" alt="" style="width:451.3pt;height:.05pt;mso-width-percent:0;mso-height-percent:0;mso-width-percent:0;mso-height-percent:0" o:hralign="center" o:hrstd="t" o:hr="t" fillcolor="#a0a0a0" stroked="f"/>
        </w:pict>
      </w:r>
    </w:p>
    <w:p w14:paraId="26FAADE0" w14:textId="77777777" w:rsidR="002B18CC" w:rsidRPr="002B18CC" w:rsidRDefault="002B18CC" w:rsidP="002D59EB">
      <w:pPr>
        <w:pStyle w:val="Heading2"/>
      </w:pPr>
      <w:bookmarkStart w:id="21" w:name="_Toc211960500"/>
      <w:r w:rsidRPr="002B18CC">
        <w:t>6) Practical lags (default priors for retrieval/nowcasting rules)</w:t>
      </w:r>
      <w:bookmarkEnd w:id="21"/>
    </w:p>
    <w:p w14:paraId="79ED2471" w14:textId="77777777" w:rsidR="002B18CC" w:rsidRPr="002B18CC" w:rsidRDefault="002B18CC" w:rsidP="002B18CC">
      <w:pPr>
        <w:numPr>
          <w:ilvl w:val="0"/>
          <w:numId w:val="9"/>
        </w:numPr>
      </w:pPr>
      <w:r w:rsidRPr="002B18CC">
        <w:rPr>
          <w:b/>
          <w:bCs/>
        </w:rPr>
        <w:t>Repo → HL rate pass-through:</w:t>
      </w:r>
      <w:r w:rsidRPr="002B18CC">
        <w:t xml:space="preserve"> </w:t>
      </w:r>
      <w:r w:rsidRPr="002B18CC">
        <w:rPr>
          <w:b/>
          <w:bCs/>
        </w:rPr>
        <w:t>1–2 months</w:t>
      </w:r>
    </w:p>
    <w:p w14:paraId="199BFA7D" w14:textId="77777777" w:rsidR="002B18CC" w:rsidRPr="002B18CC" w:rsidRDefault="002B18CC" w:rsidP="002B18CC">
      <w:pPr>
        <w:numPr>
          <w:ilvl w:val="0"/>
          <w:numId w:val="9"/>
        </w:numPr>
      </w:pPr>
      <w:r w:rsidRPr="002B18CC">
        <w:rPr>
          <w:b/>
          <w:bCs/>
        </w:rPr>
        <w:t>HL disbursals → sales/starts:</w:t>
      </w:r>
      <w:r w:rsidRPr="002B18CC">
        <w:t xml:space="preserve"> </w:t>
      </w:r>
      <w:r w:rsidRPr="002B18CC">
        <w:rPr>
          <w:b/>
          <w:bCs/>
        </w:rPr>
        <w:t>0–2 months</w:t>
      </w:r>
    </w:p>
    <w:p w14:paraId="0FE55592" w14:textId="77777777" w:rsidR="002B18CC" w:rsidRPr="002B18CC" w:rsidRDefault="002B18CC" w:rsidP="002B18CC">
      <w:pPr>
        <w:numPr>
          <w:ilvl w:val="0"/>
          <w:numId w:val="9"/>
        </w:numPr>
      </w:pPr>
      <w:r w:rsidRPr="002B18CC">
        <w:rPr>
          <w:b/>
          <w:bCs/>
        </w:rPr>
        <w:t>Starts → cement/steel uplift:</w:t>
      </w:r>
      <w:r w:rsidRPr="002B18CC">
        <w:t xml:space="preserve"> </w:t>
      </w:r>
      <w:r w:rsidRPr="002B18CC">
        <w:rPr>
          <w:b/>
          <w:bCs/>
        </w:rPr>
        <w:t>lead by ~1 month</w:t>
      </w:r>
      <w:r w:rsidRPr="002B18CC">
        <w:t>; sites pull materials early</w:t>
      </w:r>
    </w:p>
    <w:p w14:paraId="6C107271" w14:textId="77777777" w:rsidR="002B18CC" w:rsidRPr="002B18CC" w:rsidRDefault="002B18CC" w:rsidP="002B18CC">
      <w:pPr>
        <w:numPr>
          <w:ilvl w:val="0"/>
          <w:numId w:val="9"/>
        </w:numPr>
      </w:pPr>
      <w:r w:rsidRPr="002B18CC">
        <w:rPr>
          <w:b/>
          <w:bCs/>
        </w:rPr>
        <w:t>Completion → registrations:</w:t>
      </w:r>
      <w:r w:rsidRPr="002B18CC">
        <w:t xml:space="preserve"> </w:t>
      </w:r>
      <w:r w:rsidRPr="002B18CC">
        <w:rPr>
          <w:b/>
          <w:bCs/>
        </w:rPr>
        <w:t>+1 to +3 months</w:t>
      </w:r>
      <w:r w:rsidRPr="002B18CC">
        <w:t xml:space="preserve"> (registration/intimation cycles)</w:t>
      </w:r>
    </w:p>
    <w:p w14:paraId="4E033FED" w14:textId="77777777" w:rsidR="002B18CC" w:rsidRPr="002B18CC" w:rsidRDefault="002B18CC" w:rsidP="002B18CC">
      <w:pPr>
        <w:numPr>
          <w:ilvl w:val="0"/>
          <w:numId w:val="9"/>
        </w:numPr>
      </w:pPr>
      <w:r w:rsidRPr="002B18CC">
        <w:rPr>
          <w:b/>
          <w:bCs/>
        </w:rPr>
        <w:t>Public capex → private housing demand:</w:t>
      </w:r>
      <w:r w:rsidRPr="002B18CC">
        <w:t xml:space="preserve"> </w:t>
      </w:r>
      <w:r w:rsidRPr="002B18CC">
        <w:rPr>
          <w:b/>
          <w:bCs/>
        </w:rPr>
        <w:t>2–6 quarters</w:t>
      </w:r>
      <w:r w:rsidRPr="002B18CC">
        <w:t xml:space="preserve"> (via infra &amp; services)</w:t>
      </w:r>
    </w:p>
    <w:p w14:paraId="6DB85012" w14:textId="77777777" w:rsidR="002B18CC" w:rsidRPr="002B18CC" w:rsidRDefault="002B18CC" w:rsidP="002B18CC">
      <w:r w:rsidRPr="002B18CC">
        <w:t xml:space="preserve">Use these as </w:t>
      </w:r>
      <w:r w:rsidRPr="002B18CC">
        <w:rPr>
          <w:b/>
          <w:bCs/>
        </w:rPr>
        <w:t>prior weights</w:t>
      </w:r>
      <w:r w:rsidRPr="002B18CC">
        <w:t xml:space="preserve"> for time-aware retrieval and to disambiguate causality.</w:t>
      </w:r>
    </w:p>
    <w:p w14:paraId="52E4AEBC" w14:textId="77777777" w:rsidR="002B18CC" w:rsidRPr="002B18CC" w:rsidRDefault="007B6B49" w:rsidP="002B18CC">
      <w:r>
        <w:rPr>
          <w:noProof/>
        </w:rPr>
        <w:pict w14:anchorId="259D9F04">
          <v:rect id="_x0000_i1050" alt="" style="width:451.3pt;height:.05pt;mso-width-percent:0;mso-height-percent:0;mso-width-percent:0;mso-height-percent:0" o:hralign="center" o:hrstd="t" o:hr="t" fillcolor="#a0a0a0" stroked="f"/>
        </w:pict>
      </w:r>
    </w:p>
    <w:p w14:paraId="2A10473A" w14:textId="77777777" w:rsidR="002B18CC" w:rsidRPr="002B18CC" w:rsidRDefault="002B18CC" w:rsidP="002D59EB">
      <w:pPr>
        <w:pStyle w:val="Heading2"/>
      </w:pPr>
      <w:bookmarkStart w:id="22" w:name="_Toc211960501"/>
      <w:r w:rsidRPr="002B18CC">
        <w:t>7) Summary insight</w:t>
      </w:r>
      <w:bookmarkEnd w:id="22"/>
    </w:p>
    <w:p w14:paraId="4D89493F" w14:textId="77777777" w:rsidR="002B18CC" w:rsidRDefault="002B18CC" w:rsidP="002B18CC">
      <w:r w:rsidRPr="002B18CC">
        <w:t xml:space="preserve">Housing &amp; construction convert </w:t>
      </w:r>
      <w:r w:rsidRPr="002B18CC">
        <w:rPr>
          <w:b/>
          <w:bCs/>
        </w:rPr>
        <w:t>policy signals and credit conditions</w:t>
      </w:r>
      <w:r w:rsidRPr="002B18CC">
        <w:t xml:space="preserve"> into </w:t>
      </w:r>
      <w:r w:rsidRPr="002B18CC">
        <w:rPr>
          <w:b/>
          <w:bCs/>
        </w:rPr>
        <w:t>jobs, materials demand, and urban growth</w:t>
      </w:r>
      <w:r w:rsidRPr="002B18CC">
        <w:t xml:space="preserve"> with short, observable lags. Because each stage leaves a measurable footprint (loans → permits → materials → registrations), this theme is ideal for </w:t>
      </w:r>
      <w:r w:rsidRPr="002B18CC">
        <w:rPr>
          <w:b/>
          <w:bCs/>
        </w:rPr>
        <w:t>proxy-driven retrieval</w:t>
      </w:r>
      <w:r w:rsidRPr="002B18CC">
        <w:t xml:space="preserve"> and for teaching an LLM crisp </w:t>
      </w:r>
      <w:r w:rsidRPr="002B18CC">
        <w:rPr>
          <w:b/>
          <w:bCs/>
        </w:rPr>
        <w:t>directional causality</w:t>
      </w:r>
      <w:r w:rsidRPr="002B18CC">
        <w:t>.</w:t>
      </w:r>
    </w:p>
    <w:p w14:paraId="00BA0075" w14:textId="373CCFAB" w:rsidR="00E04082" w:rsidRPr="00E04082" w:rsidRDefault="00E04082" w:rsidP="00E04082">
      <w:pPr>
        <w:pStyle w:val="Heading1"/>
        <w:rPr>
          <w:b/>
          <w:bCs/>
        </w:rPr>
      </w:pPr>
      <w:bookmarkStart w:id="23" w:name="_Toc211960502"/>
      <w:r w:rsidRPr="00E04082">
        <w:rPr>
          <w:b/>
          <w:bCs/>
        </w:rPr>
        <w:t>Rural Economy</w:t>
      </w:r>
      <w:bookmarkEnd w:id="23"/>
      <w:r w:rsidRPr="00E04082">
        <w:rPr>
          <w:b/>
          <w:bCs/>
        </w:rPr>
        <w:t xml:space="preserve"> </w:t>
      </w:r>
    </w:p>
    <w:p w14:paraId="7AB02C17" w14:textId="77777777" w:rsidR="00E04082" w:rsidRPr="00E04082" w:rsidRDefault="00E04082" w:rsidP="00E04082">
      <w:pPr>
        <w:pStyle w:val="Heading2"/>
      </w:pPr>
      <w:bookmarkStart w:id="24" w:name="_Toc211960503"/>
      <w:r w:rsidRPr="00E04082">
        <w:t>1. Overview</w:t>
      </w:r>
      <w:bookmarkEnd w:id="24"/>
    </w:p>
    <w:p w14:paraId="53987946" w14:textId="77777777" w:rsidR="00E04082" w:rsidRDefault="00E04082" w:rsidP="00E04082">
      <w:r w:rsidRPr="00E04082">
        <w:t xml:space="preserve">The rural economy accounts for nearly two-thirds of India’s population and a large share of employment. It is powered by agriculture, allied activities, rural MSMEs, and public spending. When </w:t>
      </w:r>
      <w:r w:rsidRPr="00E04082">
        <w:rPr>
          <w:b/>
          <w:bCs/>
        </w:rPr>
        <w:t>farm output</w:t>
      </w:r>
      <w:r w:rsidRPr="00E04082">
        <w:t xml:space="preserve">, </w:t>
      </w:r>
      <w:r w:rsidRPr="00E04082">
        <w:rPr>
          <w:b/>
          <w:bCs/>
        </w:rPr>
        <w:t>rural wages</w:t>
      </w:r>
      <w:r w:rsidRPr="00E04082">
        <w:t xml:space="preserve">, and </w:t>
      </w:r>
      <w:r w:rsidRPr="00E04082">
        <w:rPr>
          <w:b/>
          <w:bCs/>
        </w:rPr>
        <w:t>public transfers</w:t>
      </w:r>
      <w:r w:rsidRPr="00E04082">
        <w:t xml:space="preserve"> rise, rural consumption lifts national demand. When rainfall, prices, or migration turn adverse, the same system contracts quickly. The sector’s stability depends on how well policy cushions these swings.</w:t>
      </w:r>
    </w:p>
    <w:p w14:paraId="132369E0" w14:textId="6A294542" w:rsidR="00874018" w:rsidRPr="00E04082" w:rsidRDefault="00874018" w:rsidP="00E04082">
      <w:r w:rsidRPr="00874018">
        <w:t xml:space="preserve">Rural output blends agriculture, rural non-farm enterprises (RNFEs), construction, and public works. Drivers: rainfall/irrigation, terms of trade (food vs non-food), public programmes </w:t>
      </w:r>
      <w:r w:rsidRPr="00874018">
        <w:lastRenderedPageBreak/>
        <w:t>(PMGSY, PMUY), and credit (KCC, SHG lending). Rural demand shows up in two-wheelers, FMCG, and UPI P2M in small towns.</w:t>
      </w:r>
    </w:p>
    <w:p w14:paraId="1B714EAB" w14:textId="77777777" w:rsidR="00E04082" w:rsidRPr="00E04082" w:rsidRDefault="007B6B49" w:rsidP="00E04082">
      <w:r>
        <w:rPr>
          <w:noProof/>
        </w:rPr>
        <w:pict w14:anchorId="5E2FE0BF">
          <v:rect id="_x0000_i1049" alt="" style="width:451.3pt;height:.05pt;mso-width-percent:0;mso-height-percent:0;mso-width-percent:0;mso-height-percent:0" o:hralign="center" o:hrstd="t" o:hr="t" fillcolor="#a0a0a0" stroked="f"/>
        </w:pict>
      </w:r>
    </w:p>
    <w:p w14:paraId="64E3C099" w14:textId="77777777" w:rsidR="00E04082" w:rsidRPr="00E04082" w:rsidRDefault="00E04082" w:rsidP="00E04082">
      <w:pPr>
        <w:pStyle w:val="Heading2"/>
      </w:pPr>
      <w:bookmarkStart w:id="25" w:name="_Toc211960504"/>
      <w:r w:rsidRPr="00E04082">
        <w:t>2. Core Causal Relationships</w:t>
      </w:r>
      <w:bookmarkEnd w:id="2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5"/>
        <w:gridCol w:w="4491"/>
      </w:tblGrid>
      <w:tr w:rsidR="00E04082" w:rsidRPr="00E04082" w14:paraId="14BE41D7" w14:textId="77777777">
        <w:trPr>
          <w:tblHeader/>
          <w:tblCellSpacing w:w="15" w:type="dxa"/>
        </w:trPr>
        <w:tc>
          <w:tcPr>
            <w:tcW w:w="0" w:type="auto"/>
            <w:vAlign w:val="center"/>
            <w:hideMark/>
          </w:tcPr>
          <w:p w14:paraId="10609C8E" w14:textId="77777777" w:rsidR="00E04082" w:rsidRPr="00E04082" w:rsidRDefault="00E04082" w:rsidP="00E04082">
            <w:pPr>
              <w:rPr>
                <w:b/>
                <w:bCs/>
              </w:rPr>
            </w:pPr>
            <w:r w:rsidRPr="00E04082">
              <w:rPr>
                <w:b/>
                <w:bCs/>
              </w:rPr>
              <w:t>Cause → Effect</w:t>
            </w:r>
          </w:p>
        </w:tc>
        <w:tc>
          <w:tcPr>
            <w:tcW w:w="0" w:type="auto"/>
            <w:vAlign w:val="center"/>
            <w:hideMark/>
          </w:tcPr>
          <w:p w14:paraId="6562A76F" w14:textId="77777777" w:rsidR="00E04082" w:rsidRPr="00E04082" w:rsidRDefault="00E04082" w:rsidP="00E04082">
            <w:pPr>
              <w:rPr>
                <w:b/>
                <w:bCs/>
              </w:rPr>
            </w:pPr>
            <w:r w:rsidRPr="00E04082">
              <w:rPr>
                <w:b/>
                <w:bCs/>
              </w:rPr>
              <w:t>Mechanism</w:t>
            </w:r>
          </w:p>
        </w:tc>
      </w:tr>
      <w:tr w:rsidR="00E04082" w:rsidRPr="00E04082" w14:paraId="223A579C" w14:textId="77777777">
        <w:trPr>
          <w:tblCellSpacing w:w="15" w:type="dxa"/>
        </w:trPr>
        <w:tc>
          <w:tcPr>
            <w:tcW w:w="0" w:type="auto"/>
            <w:vAlign w:val="center"/>
            <w:hideMark/>
          </w:tcPr>
          <w:p w14:paraId="61F099E3" w14:textId="77777777" w:rsidR="00E04082" w:rsidRPr="00E04082" w:rsidRDefault="00E04082" w:rsidP="00E04082">
            <w:r w:rsidRPr="00E04082">
              <w:rPr>
                <w:b/>
                <w:bCs/>
              </w:rPr>
              <w:t>Monsoon / Rainfall (↑)</w:t>
            </w:r>
            <w:r w:rsidRPr="00E04082">
              <w:t xml:space="preserve"> → </w:t>
            </w:r>
            <w:r w:rsidRPr="00E04082">
              <w:rPr>
                <w:b/>
                <w:bCs/>
              </w:rPr>
              <w:t>Agricultural Output (↑)</w:t>
            </w:r>
          </w:p>
        </w:tc>
        <w:tc>
          <w:tcPr>
            <w:tcW w:w="0" w:type="auto"/>
            <w:vAlign w:val="center"/>
            <w:hideMark/>
          </w:tcPr>
          <w:p w14:paraId="664C8FED" w14:textId="77777777" w:rsidR="00E04082" w:rsidRPr="00E04082" w:rsidRDefault="00E04082" w:rsidP="00E04082">
            <w:r w:rsidRPr="00E04082">
              <w:t>Good rainfall increases sown area, irrigation recharge, and yields.</w:t>
            </w:r>
          </w:p>
        </w:tc>
      </w:tr>
      <w:tr w:rsidR="00E04082" w:rsidRPr="00E04082" w14:paraId="2BE43256" w14:textId="77777777">
        <w:trPr>
          <w:tblCellSpacing w:w="15" w:type="dxa"/>
        </w:trPr>
        <w:tc>
          <w:tcPr>
            <w:tcW w:w="0" w:type="auto"/>
            <w:vAlign w:val="center"/>
            <w:hideMark/>
          </w:tcPr>
          <w:p w14:paraId="333FAD5A" w14:textId="77777777" w:rsidR="00E04082" w:rsidRPr="00E04082" w:rsidRDefault="00E04082" w:rsidP="00E04082">
            <w:r w:rsidRPr="00E04082">
              <w:rPr>
                <w:b/>
                <w:bCs/>
              </w:rPr>
              <w:t>Agricultural Output (↑)</w:t>
            </w:r>
            <w:r w:rsidRPr="00E04082">
              <w:t xml:space="preserve"> → </w:t>
            </w:r>
            <w:r w:rsidRPr="00E04082">
              <w:rPr>
                <w:b/>
                <w:bCs/>
              </w:rPr>
              <w:t>Rural Income (↑)</w:t>
            </w:r>
          </w:p>
        </w:tc>
        <w:tc>
          <w:tcPr>
            <w:tcW w:w="0" w:type="auto"/>
            <w:vAlign w:val="center"/>
            <w:hideMark/>
          </w:tcPr>
          <w:p w14:paraId="2CEA1995" w14:textId="77777777" w:rsidR="00E04082" w:rsidRPr="00E04082" w:rsidRDefault="00E04082" w:rsidP="00E04082">
            <w:r w:rsidRPr="00E04082">
              <w:t>Higher yields raise farmer earnings and farm-labor wages.</w:t>
            </w:r>
          </w:p>
        </w:tc>
      </w:tr>
      <w:tr w:rsidR="00E04082" w:rsidRPr="00E04082" w14:paraId="7C2EBD80" w14:textId="77777777">
        <w:trPr>
          <w:tblCellSpacing w:w="15" w:type="dxa"/>
        </w:trPr>
        <w:tc>
          <w:tcPr>
            <w:tcW w:w="0" w:type="auto"/>
            <w:vAlign w:val="center"/>
            <w:hideMark/>
          </w:tcPr>
          <w:p w14:paraId="6C6BD279" w14:textId="77777777" w:rsidR="00E04082" w:rsidRPr="00E04082" w:rsidRDefault="00E04082" w:rsidP="00E04082">
            <w:r w:rsidRPr="00E04082">
              <w:rPr>
                <w:b/>
                <w:bCs/>
              </w:rPr>
              <w:t>Rural Income (↑)</w:t>
            </w:r>
            <w:r w:rsidRPr="00E04082">
              <w:t xml:space="preserve"> → </w:t>
            </w:r>
            <w:r w:rsidRPr="00E04082">
              <w:rPr>
                <w:b/>
                <w:bCs/>
              </w:rPr>
              <w:t>Rural Consumption (↑)</w:t>
            </w:r>
          </w:p>
        </w:tc>
        <w:tc>
          <w:tcPr>
            <w:tcW w:w="0" w:type="auto"/>
            <w:vAlign w:val="center"/>
            <w:hideMark/>
          </w:tcPr>
          <w:p w14:paraId="7F7665DD" w14:textId="77777777" w:rsidR="00E04082" w:rsidRPr="00E04082" w:rsidRDefault="00E04082" w:rsidP="00E04082">
            <w:r w:rsidRPr="00E04082">
              <w:t>Extra income flows to local goods, FMCG, two-wheelers, housing repairs.</w:t>
            </w:r>
          </w:p>
        </w:tc>
      </w:tr>
      <w:tr w:rsidR="00E04082" w:rsidRPr="00E04082" w14:paraId="0BF60A24" w14:textId="77777777">
        <w:trPr>
          <w:tblCellSpacing w:w="15" w:type="dxa"/>
        </w:trPr>
        <w:tc>
          <w:tcPr>
            <w:tcW w:w="0" w:type="auto"/>
            <w:vAlign w:val="center"/>
            <w:hideMark/>
          </w:tcPr>
          <w:p w14:paraId="2828DF32" w14:textId="77777777" w:rsidR="00E04082" w:rsidRPr="00E04082" w:rsidRDefault="00E04082" w:rsidP="00E04082">
            <w:r w:rsidRPr="00E04082">
              <w:rPr>
                <w:b/>
                <w:bCs/>
              </w:rPr>
              <w:t>Public Expenditure (MGNREGA, PM-Kisan, CapEx)</w:t>
            </w:r>
            <w:r w:rsidRPr="00E04082">
              <w:t xml:space="preserve"> (↑) → </w:t>
            </w:r>
            <w:r w:rsidRPr="00E04082">
              <w:rPr>
                <w:b/>
                <w:bCs/>
              </w:rPr>
              <w:t>Disposable Income (↑)</w:t>
            </w:r>
          </w:p>
        </w:tc>
        <w:tc>
          <w:tcPr>
            <w:tcW w:w="0" w:type="auto"/>
            <w:vAlign w:val="center"/>
            <w:hideMark/>
          </w:tcPr>
          <w:p w14:paraId="43075934" w14:textId="77777777" w:rsidR="00E04082" w:rsidRPr="00E04082" w:rsidRDefault="00E04082" w:rsidP="00E04082">
            <w:r w:rsidRPr="00E04082">
              <w:t>Government transfers and works programs add liquidity to rural households.</w:t>
            </w:r>
          </w:p>
        </w:tc>
      </w:tr>
      <w:tr w:rsidR="00E04082" w:rsidRPr="00E04082" w14:paraId="287ED0A9" w14:textId="77777777">
        <w:trPr>
          <w:tblCellSpacing w:w="15" w:type="dxa"/>
        </w:trPr>
        <w:tc>
          <w:tcPr>
            <w:tcW w:w="0" w:type="auto"/>
            <w:vAlign w:val="center"/>
            <w:hideMark/>
          </w:tcPr>
          <w:p w14:paraId="78EFD048" w14:textId="77777777" w:rsidR="00E04082" w:rsidRPr="00E04082" w:rsidRDefault="00E04082" w:rsidP="00E04082">
            <w:r w:rsidRPr="00E04082">
              <w:rPr>
                <w:b/>
                <w:bCs/>
              </w:rPr>
              <w:t>Credit to Agriculture / Rural MSMEs (↑)</w:t>
            </w:r>
            <w:r w:rsidRPr="00E04082">
              <w:t xml:space="preserve"> → </w:t>
            </w:r>
            <w:r w:rsidRPr="00E04082">
              <w:rPr>
                <w:b/>
                <w:bCs/>
              </w:rPr>
              <w:t>Investment (↑)</w:t>
            </w:r>
          </w:p>
        </w:tc>
        <w:tc>
          <w:tcPr>
            <w:tcW w:w="0" w:type="auto"/>
            <w:vAlign w:val="center"/>
            <w:hideMark/>
          </w:tcPr>
          <w:p w14:paraId="231645C1" w14:textId="77777777" w:rsidR="00E04082" w:rsidRPr="00E04082" w:rsidRDefault="00E04082" w:rsidP="00E04082">
            <w:r w:rsidRPr="00E04082">
              <w:t>Access to credit enables purchase of seeds, machinery, and business expansion.</w:t>
            </w:r>
          </w:p>
        </w:tc>
      </w:tr>
      <w:tr w:rsidR="00E04082" w:rsidRPr="00E04082" w14:paraId="3EA7BD55" w14:textId="77777777">
        <w:trPr>
          <w:tblCellSpacing w:w="15" w:type="dxa"/>
        </w:trPr>
        <w:tc>
          <w:tcPr>
            <w:tcW w:w="0" w:type="auto"/>
            <w:vAlign w:val="center"/>
            <w:hideMark/>
          </w:tcPr>
          <w:p w14:paraId="2417AB2E" w14:textId="77777777" w:rsidR="00E04082" w:rsidRPr="00E04082" w:rsidRDefault="00E04082" w:rsidP="00E04082">
            <w:r w:rsidRPr="00E04082">
              <w:rPr>
                <w:b/>
                <w:bCs/>
              </w:rPr>
              <w:t>Infrastructure &amp; Connectivity (↑)</w:t>
            </w:r>
            <w:r w:rsidRPr="00E04082">
              <w:t xml:space="preserve"> → </w:t>
            </w:r>
            <w:r w:rsidRPr="00E04082">
              <w:rPr>
                <w:b/>
                <w:bCs/>
              </w:rPr>
              <w:t>Market Access (↑)</w:t>
            </w:r>
          </w:p>
        </w:tc>
        <w:tc>
          <w:tcPr>
            <w:tcW w:w="0" w:type="auto"/>
            <w:vAlign w:val="center"/>
            <w:hideMark/>
          </w:tcPr>
          <w:p w14:paraId="3B0EB7A3" w14:textId="77777777" w:rsidR="00E04082" w:rsidRPr="00E04082" w:rsidRDefault="00E04082" w:rsidP="00E04082">
            <w:r w:rsidRPr="00E04082">
              <w:t>Roads, storage, and power link farmers to better prices and reduce wastage.</w:t>
            </w:r>
          </w:p>
        </w:tc>
      </w:tr>
      <w:tr w:rsidR="00E04082" w:rsidRPr="00E04082" w14:paraId="68D13919" w14:textId="77777777">
        <w:trPr>
          <w:tblCellSpacing w:w="15" w:type="dxa"/>
        </w:trPr>
        <w:tc>
          <w:tcPr>
            <w:tcW w:w="0" w:type="auto"/>
            <w:vAlign w:val="center"/>
            <w:hideMark/>
          </w:tcPr>
          <w:p w14:paraId="44174CE8" w14:textId="77777777" w:rsidR="00E04082" w:rsidRPr="00E04082" w:rsidRDefault="00E04082" w:rsidP="00E04082">
            <w:r w:rsidRPr="00E04082">
              <w:rPr>
                <w:b/>
                <w:bCs/>
              </w:rPr>
              <w:t>Agri-Allied Diversification (↑)</w:t>
            </w:r>
            <w:r w:rsidRPr="00E04082">
              <w:t xml:space="preserve"> → </w:t>
            </w:r>
            <w:r w:rsidRPr="00E04082">
              <w:rPr>
                <w:b/>
                <w:bCs/>
              </w:rPr>
              <w:t>Income Stability (↑)</w:t>
            </w:r>
          </w:p>
        </w:tc>
        <w:tc>
          <w:tcPr>
            <w:tcW w:w="0" w:type="auto"/>
            <w:vAlign w:val="center"/>
            <w:hideMark/>
          </w:tcPr>
          <w:p w14:paraId="4CEE30C1" w14:textId="77777777" w:rsidR="00E04082" w:rsidRPr="00E04082" w:rsidRDefault="00E04082" w:rsidP="00E04082">
            <w:r w:rsidRPr="00E04082">
              <w:t>Dairy, poultry, and horticulture reduce monsoon dependence.</w:t>
            </w:r>
          </w:p>
        </w:tc>
      </w:tr>
      <w:tr w:rsidR="00E04082" w:rsidRPr="00E04082" w14:paraId="470B11E2" w14:textId="77777777">
        <w:trPr>
          <w:tblCellSpacing w:w="15" w:type="dxa"/>
        </w:trPr>
        <w:tc>
          <w:tcPr>
            <w:tcW w:w="0" w:type="auto"/>
            <w:vAlign w:val="center"/>
            <w:hideMark/>
          </w:tcPr>
          <w:p w14:paraId="3D885DE2" w14:textId="77777777" w:rsidR="00E04082" w:rsidRPr="00E04082" w:rsidRDefault="00E04082" w:rsidP="00E04082">
            <w:r w:rsidRPr="00E04082">
              <w:rPr>
                <w:b/>
                <w:bCs/>
              </w:rPr>
              <w:t>Inflation (↑)</w:t>
            </w:r>
            <w:r w:rsidRPr="00E04082">
              <w:t xml:space="preserve"> → </w:t>
            </w:r>
            <w:r w:rsidRPr="00E04082">
              <w:rPr>
                <w:b/>
                <w:bCs/>
              </w:rPr>
              <w:t>Real Wages (↓)</w:t>
            </w:r>
            <w:r w:rsidRPr="00E04082">
              <w:t xml:space="preserve"> → </w:t>
            </w:r>
            <w:r w:rsidRPr="00E04082">
              <w:rPr>
                <w:b/>
                <w:bCs/>
              </w:rPr>
              <w:t>Consumption (↓)</w:t>
            </w:r>
          </w:p>
        </w:tc>
        <w:tc>
          <w:tcPr>
            <w:tcW w:w="0" w:type="auto"/>
            <w:vAlign w:val="center"/>
            <w:hideMark/>
          </w:tcPr>
          <w:p w14:paraId="33866CDC" w14:textId="77777777" w:rsidR="00E04082" w:rsidRPr="00E04082" w:rsidRDefault="00E04082" w:rsidP="00E04082">
            <w:r w:rsidRPr="00E04082">
              <w:t>Price rise erodes purchasing power.</w:t>
            </w:r>
          </w:p>
        </w:tc>
      </w:tr>
      <w:tr w:rsidR="00E04082" w:rsidRPr="00E04082" w14:paraId="0D431390" w14:textId="77777777">
        <w:trPr>
          <w:tblCellSpacing w:w="15" w:type="dxa"/>
        </w:trPr>
        <w:tc>
          <w:tcPr>
            <w:tcW w:w="0" w:type="auto"/>
            <w:vAlign w:val="center"/>
            <w:hideMark/>
          </w:tcPr>
          <w:p w14:paraId="0EB9DC67" w14:textId="77777777" w:rsidR="00E04082" w:rsidRPr="00E04082" w:rsidRDefault="00E04082" w:rsidP="00E04082">
            <w:r w:rsidRPr="00E04082">
              <w:rPr>
                <w:b/>
                <w:bCs/>
              </w:rPr>
              <w:t>Productivity (↑)</w:t>
            </w:r>
            <w:r w:rsidRPr="00E04082">
              <w:t xml:space="preserve"> → </w:t>
            </w:r>
            <w:r w:rsidRPr="00E04082">
              <w:rPr>
                <w:b/>
                <w:bCs/>
              </w:rPr>
              <w:t>Rural Wages (↑)</w:t>
            </w:r>
          </w:p>
        </w:tc>
        <w:tc>
          <w:tcPr>
            <w:tcW w:w="0" w:type="auto"/>
            <w:vAlign w:val="center"/>
            <w:hideMark/>
          </w:tcPr>
          <w:p w14:paraId="0B4911F8" w14:textId="77777777" w:rsidR="00E04082" w:rsidRPr="00E04082" w:rsidRDefault="00E04082" w:rsidP="00E04082">
            <w:r w:rsidRPr="00E04082">
              <w:t>Mechanization and skills raise labor returns.</w:t>
            </w:r>
          </w:p>
        </w:tc>
      </w:tr>
    </w:tbl>
    <w:p w14:paraId="61524531" w14:textId="77777777" w:rsidR="00E04082" w:rsidRPr="00E04082" w:rsidRDefault="007B6B49" w:rsidP="00E04082">
      <w:r>
        <w:rPr>
          <w:noProof/>
        </w:rPr>
        <w:pict w14:anchorId="29FA42DD">
          <v:rect id="_x0000_i1048" alt="" style="width:451.3pt;height:.05pt;mso-width-percent:0;mso-height-percent:0;mso-width-percent:0;mso-height-percent:0" o:hralign="center" o:hrstd="t" o:hr="t" fillcolor="#a0a0a0" stroked="f"/>
        </w:pict>
      </w:r>
    </w:p>
    <w:p w14:paraId="2C354663" w14:textId="77777777" w:rsidR="00E04082" w:rsidRPr="00E04082" w:rsidRDefault="00E04082" w:rsidP="00E04082">
      <w:pPr>
        <w:pStyle w:val="Heading2"/>
      </w:pPr>
      <w:bookmarkStart w:id="26" w:name="_Toc211960505"/>
      <w:r w:rsidRPr="00E04082">
        <w:t>3. Indirect &amp; Proxy Relationships</w:t>
      </w:r>
      <w:bookmarkEnd w:id="26"/>
    </w:p>
    <w:p w14:paraId="12DA18C9" w14:textId="77777777" w:rsidR="00E04082" w:rsidRPr="00E04082" w:rsidRDefault="00E04082" w:rsidP="00E04082">
      <w:pPr>
        <w:numPr>
          <w:ilvl w:val="0"/>
          <w:numId w:val="1"/>
        </w:numPr>
      </w:pPr>
      <w:r w:rsidRPr="00E04082">
        <w:rPr>
          <w:b/>
          <w:bCs/>
        </w:rPr>
        <w:t>Fertilizer Sales / Tractor Sales</w:t>
      </w:r>
      <w:r w:rsidRPr="00E04082">
        <w:t xml:space="preserve"> → proxy for </w:t>
      </w:r>
      <w:r w:rsidRPr="00E04082">
        <w:rPr>
          <w:b/>
          <w:bCs/>
        </w:rPr>
        <w:t>input intensity and investment confidence</w:t>
      </w:r>
      <w:r w:rsidRPr="00E04082">
        <w:t>.</w:t>
      </w:r>
    </w:p>
    <w:p w14:paraId="53F5A22C" w14:textId="77777777" w:rsidR="00E04082" w:rsidRPr="00E04082" w:rsidRDefault="00E04082" w:rsidP="00E04082">
      <w:pPr>
        <w:numPr>
          <w:ilvl w:val="0"/>
          <w:numId w:val="1"/>
        </w:numPr>
      </w:pPr>
      <w:r w:rsidRPr="00E04082">
        <w:rPr>
          <w:b/>
          <w:bCs/>
        </w:rPr>
        <w:t>Rural Electricity Consumption</w:t>
      </w:r>
      <w:r w:rsidRPr="00E04082">
        <w:t xml:space="preserve"> → proxy for </w:t>
      </w:r>
      <w:r w:rsidRPr="00E04082">
        <w:rPr>
          <w:b/>
          <w:bCs/>
        </w:rPr>
        <w:t>irrigation and agro-processing activity</w:t>
      </w:r>
      <w:r w:rsidRPr="00E04082">
        <w:t>.</w:t>
      </w:r>
    </w:p>
    <w:p w14:paraId="115B52F2" w14:textId="77777777" w:rsidR="00E04082" w:rsidRPr="00E04082" w:rsidRDefault="00E04082" w:rsidP="00E04082">
      <w:pPr>
        <w:numPr>
          <w:ilvl w:val="0"/>
          <w:numId w:val="1"/>
        </w:numPr>
      </w:pPr>
      <w:r w:rsidRPr="00E04082">
        <w:rPr>
          <w:b/>
          <w:bCs/>
        </w:rPr>
        <w:t>Night-Time Light (NTL)</w:t>
      </w:r>
      <w:r w:rsidRPr="00E04082">
        <w:t xml:space="preserve"> → proxy for </w:t>
      </w:r>
      <w:r w:rsidRPr="00E04082">
        <w:rPr>
          <w:b/>
          <w:bCs/>
        </w:rPr>
        <w:t>rural electrification and industrialization</w:t>
      </w:r>
      <w:r w:rsidRPr="00E04082">
        <w:t>.</w:t>
      </w:r>
    </w:p>
    <w:p w14:paraId="7789C309" w14:textId="77777777" w:rsidR="00E04082" w:rsidRPr="00E04082" w:rsidRDefault="00E04082" w:rsidP="00E04082">
      <w:pPr>
        <w:numPr>
          <w:ilvl w:val="0"/>
          <w:numId w:val="1"/>
        </w:numPr>
      </w:pPr>
      <w:r w:rsidRPr="00E04082">
        <w:rPr>
          <w:b/>
          <w:bCs/>
        </w:rPr>
        <w:t>Rural Telecom &amp; UPI Transactions</w:t>
      </w:r>
      <w:r w:rsidRPr="00E04082">
        <w:t xml:space="preserve"> → proxy for </w:t>
      </w:r>
      <w:r w:rsidRPr="00E04082">
        <w:rPr>
          <w:b/>
          <w:bCs/>
        </w:rPr>
        <w:t>digital inclusion and income flow</w:t>
      </w:r>
      <w:r w:rsidRPr="00E04082">
        <w:t>.</w:t>
      </w:r>
    </w:p>
    <w:p w14:paraId="7B0C2827" w14:textId="77777777" w:rsidR="00E04082" w:rsidRPr="00E04082" w:rsidRDefault="00E04082" w:rsidP="00E04082">
      <w:pPr>
        <w:numPr>
          <w:ilvl w:val="0"/>
          <w:numId w:val="1"/>
        </w:numPr>
      </w:pPr>
      <w:r w:rsidRPr="00E04082">
        <w:rPr>
          <w:b/>
          <w:bCs/>
        </w:rPr>
        <w:t>FMCG and Two-Wheeler Sales</w:t>
      </w:r>
      <w:r w:rsidRPr="00E04082">
        <w:t xml:space="preserve"> → proxy for </w:t>
      </w:r>
      <w:r w:rsidRPr="00E04082">
        <w:rPr>
          <w:b/>
          <w:bCs/>
        </w:rPr>
        <w:t>rural demand strength</w:t>
      </w:r>
      <w:r w:rsidRPr="00E04082">
        <w:t>.</w:t>
      </w:r>
    </w:p>
    <w:p w14:paraId="1C6D51FD" w14:textId="77777777" w:rsidR="00E04082" w:rsidRDefault="00E04082" w:rsidP="00E04082">
      <w:pPr>
        <w:numPr>
          <w:ilvl w:val="0"/>
          <w:numId w:val="1"/>
        </w:numPr>
      </w:pPr>
      <w:r w:rsidRPr="00E04082">
        <w:rPr>
          <w:b/>
          <w:bCs/>
        </w:rPr>
        <w:t>Remittance Flows to Rural Districts</w:t>
      </w:r>
      <w:r w:rsidRPr="00E04082">
        <w:t xml:space="preserve"> → proxy for </w:t>
      </w:r>
      <w:r w:rsidRPr="00E04082">
        <w:rPr>
          <w:b/>
          <w:bCs/>
        </w:rPr>
        <w:t>migrant income injection</w:t>
      </w:r>
      <w:r w:rsidRPr="00E04082">
        <w:t>.</w:t>
      </w:r>
    </w:p>
    <w:p w14:paraId="68157C8C" w14:textId="0EDF747D" w:rsidR="001A4A0C" w:rsidRPr="001A4A0C" w:rsidRDefault="00741902" w:rsidP="001A4A0C">
      <w:pPr>
        <w:rPr>
          <w:b/>
          <w:bCs/>
          <w:u w:val="single"/>
        </w:rPr>
      </w:pPr>
      <w:r>
        <w:rPr>
          <w:b/>
          <w:bCs/>
          <w:u w:val="singl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4"/>
        <w:gridCol w:w="1924"/>
        <w:gridCol w:w="1171"/>
        <w:gridCol w:w="3006"/>
      </w:tblGrid>
      <w:tr w:rsidR="001A4A0C" w:rsidRPr="001A4A0C" w14:paraId="07AF37BA" w14:textId="77777777">
        <w:trPr>
          <w:tblHeader/>
          <w:tblCellSpacing w:w="15" w:type="dxa"/>
        </w:trPr>
        <w:tc>
          <w:tcPr>
            <w:tcW w:w="0" w:type="auto"/>
            <w:vAlign w:val="center"/>
            <w:hideMark/>
          </w:tcPr>
          <w:p w14:paraId="619BB231" w14:textId="77777777" w:rsidR="001A4A0C" w:rsidRPr="001A4A0C" w:rsidRDefault="001A4A0C" w:rsidP="001A4A0C">
            <w:pPr>
              <w:rPr>
                <w:b/>
                <w:bCs/>
              </w:rPr>
            </w:pPr>
            <w:r w:rsidRPr="001A4A0C">
              <w:rPr>
                <w:b/>
                <w:bCs/>
              </w:rPr>
              <w:lastRenderedPageBreak/>
              <w:t>Proxy Dataset</w:t>
            </w:r>
          </w:p>
        </w:tc>
        <w:tc>
          <w:tcPr>
            <w:tcW w:w="0" w:type="auto"/>
            <w:vAlign w:val="center"/>
            <w:hideMark/>
          </w:tcPr>
          <w:p w14:paraId="2D0FF9EA" w14:textId="77777777" w:rsidR="001A4A0C" w:rsidRPr="001A4A0C" w:rsidRDefault="001A4A0C" w:rsidP="001A4A0C">
            <w:pPr>
              <w:rPr>
                <w:b/>
                <w:bCs/>
              </w:rPr>
            </w:pPr>
            <w:r w:rsidRPr="001A4A0C">
              <w:rPr>
                <w:b/>
                <w:bCs/>
              </w:rPr>
              <w:t>Source</w:t>
            </w:r>
          </w:p>
        </w:tc>
        <w:tc>
          <w:tcPr>
            <w:tcW w:w="0" w:type="auto"/>
            <w:vAlign w:val="center"/>
            <w:hideMark/>
          </w:tcPr>
          <w:p w14:paraId="58F34000" w14:textId="77777777" w:rsidR="001A4A0C" w:rsidRPr="001A4A0C" w:rsidRDefault="001A4A0C" w:rsidP="001A4A0C">
            <w:pPr>
              <w:rPr>
                <w:b/>
                <w:bCs/>
              </w:rPr>
            </w:pPr>
            <w:r w:rsidRPr="001A4A0C">
              <w:rPr>
                <w:b/>
                <w:bCs/>
              </w:rPr>
              <w:t>Availability</w:t>
            </w:r>
          </w:p>
        </w:tc>
        <w:tc>
          <w:tcPr>
            <w:tcW w:w="0" w:type="auto"/>
            <w:vAlign w:val="center"/>
            <w:hideMark/>
          </w:tcPr>
          <w:p w14:paraId="06EB3079" w14:textId="77777777" w:rsidR="001A4A0C" w:rsidRPr="001A4A0C" w:rsidRDefault="001A4A0C" w:rsidP="001A4A0C">
            <w:pPr>
              <w:rPr>
                <w:b/>
                <w:bCs/>
              </w:rPr>
            </w:pPr>
            <w:r w:rsidRPr="001A4A0C">
              <w:rPr>
                <w:b/>
                <w:bCs/>
              </w:rPr>
              <w:t>Use Case</w:t>
            </w:r>
          </w:p>
        </w:tc>
      </w:tr>
      <w:tr w:rsidR="001A4A0C" w:rsidRPr="001A4A0C" w14:paraId="50F4ECE3" w14:textId="77777777">
        <w:trPr>
          <w:tblCellSpacing w:w="15" w:type="dxa"/>
        </w:trPr>
        <w:tc>
          <w:tcPr>
            <w:tcW w:w="0" w:type="auto"/>
            <w:vAlign w:val="center"/>
            <w:hideMark/>
          </w:tcPr>
          <w:p w14:paraId="67F97CA9" w14:textId="77777777" w:rsidR="001A4A0C" w:rsidRPr="001A4A0C" w:rsidRDefault="001A4A0C" w:rsidP="001A4A0C">
            <w:r w:rsidRPr="001A4A0C">
              <w:t>Rainfall &amp; reservoir levels</w:t>
            </w:r>
          </w:p>
        </w:tc>
        <w:tc>
          <w:tcPr>
            <w:tcW w:w="0" w:type="auto"/>
            <w:vAlign w:val="center"/>
            <w:hideMark/>
          </w:tcPr>
          <w:p w14:paraId="69305208" w14:textId="77777777" w:rsidR="001A4A0C" w:rsidRPr="001A4A0C" w:rsidRDefault="001A4A0C" w:rsidP="001A4A0C">
            <w:r w:rsidRPr="001A4A0C">
              <w:t>IMD/CWC</w:t>
            </w:r>
          </w:p>
        </w:tc>
        <w:tc>
          <w:tcPr>
            <w:tcW w:w="0" w:type="auto"/>
            <w:vAlign w:val="center"/>
            <w:hideMark/>
          </w:tcPr>
          <w:p w14:paraId="7DC7F9A9" w14:textId="77777777" w:rsidR="001A4A0C" w:rsidRPr="001A4A0C" w:rsidRDefault="001A4A0C" w:rsidP="001A4A0C">
            <w:r w:rsidRPr="001A4A0C">
              <w:rPr>
                <w:rFonts w:ascii="Segoe UI Emoji" w:hAnsi="Segoe UI Emoji" w:cs="Segoe UI Emoji"/>
              </w:rPr>
              <w:t>✅</w:t>
            </w:r>
          </w:p>
        </w:tc>
        <w:tc>
          <w:tcPr>
            <w:tcW w:w="0" w:type="auto"/>
            <w:vAlign w:val="center"/>
            <w:hideMark/>
          </w:tcPr>
          <w:p w14:paraId="7BC1B2CA" w14:textId="77777777" w:rsidR="001A4A0C" w:rsidRPr="001A4A0C" w:rsidRDefault="001A4A0C" w:rsidP="001A4A0C">
            <w:r w:rsidRPr="001A4A0C">
              <w:t>Seasonal risk</w:t>
            </w:r>
          </w:p>
        </w:tc>
      </w:tr>
      <w:tr w:rsidR="001A4A0C" w:rsidRPr="001A4A0C" w14:paraId="7643599B" w14:textId="77777777">
        <w:trPr>
          <w:tblCellSpacing w:w="15" w:type="dxa"/>
        </w:trPr>
        <w:tc>
          <w:tcPr>
            <w:tcW w:w="0" w:type="auto"/>
            <w:vAlign w:val="center"/>
            <w:hideMark/>
          </w:tcPr>
          <w:p w14:paraId="5F30A3E5" w14:textId="77777777" w:rsidR="001A4A0C" w:rsidRPr="001A4A0C" w:rsidRDefault="001A4A0C" w:rsidP="001A4A0C">
            <w:r w:rsidRPr="001A4A0C">
              <w:t>PMGSY progress</w:t>
            </w:r>
          </w:p>
        </w:tc>
        <w:tc>
          <w:tcPr>
            <w:tcW w:w="0" w:type="auto"/>
            <w:vAlign w:val="center"/>
            <w:hideMark/>
          </w:tcPr>
          <w:p w14:paraId="680C6374" w14:textId="77777777" w:rsidR="001A4A0C" w:rsidRPr="001A4A0C" w:rsidRDefault="001A4A0C" w:rsidP="001A4A0C">
            <w:r w:rsidRPr="001A4A0C">
              <w:t>MoRD</w:t>
            </w:r>
          </w:p>
        </w:tc>
        <w:tc>
          <w:tcPr>
            <w:tcW w:w="0" w:type="auto"/>
            <w:vAlign w:val="center"/>
            <w:hideMark/>
          </w:tcPr>
          <w:p w14:paraId="3E503C1F" w14:textId="77777777" w:rsidR="001A4A0C" w:rsidRPr="001A4A0C" w:rsidRDefault="001A4A0C" w:rsidP="001A4A0C">
            <w:r w:rsidRPr="001A4A0C">
              <w:rPr>
                <w:rFonts w:ascii="Segoe UI Emoji" w:hAnsi="Segoe UI Emoji" w:cs="Segoe UI Emoji"/>
              </w:rPr>
              <w:t>✅</w:t>
            </w:r>
          </w:p>
        </w:tc>
        <w:tc>
          <w:tcPr>
            <w:tcW w:w="0" w:type="auto"/>
            <w:vAlign w:val="center"/>
            <w:hideMark/>
          </w:tcPr>
          <w:p w14:paraId="271F4914" w14:textId="77777777" w:rsidR="001A4A0C" w:rsidRPr="001A4A0C" w:rsidRDefault="001A4A0C" w:rsidP="001A4A0C">
            <w:r w:rsidRPr="001A4A0C">
              <w:t>Connectivity gains</w:t>
            </w:r>
          </w:p>
        </w:tc>
      </w:tr>
      <w:tr w:rsidR="001A4A0C" w:rsidRPr="001A4A0C" w14:paraId="32D0DA05" w14:textId="77777777">
        <w:trPr>
          <w:tblCellSpacing w:w="15" w:type="dxa"/>
        </w:trPr>
        <w:tc>
          <w:tcPr>
            <w:tcW w:w="0" w:type="auto"/>
            <w:vAlign w:val="center"/>
            <w:hideMark/>
          </w:tcPr>
          <w:p w14:paraId="10D18B3E" w14:textId="77777777" w:rsidR="001A4A0C" w:rsidRPr="001A4A0C" w:rsidRDefault="001A4A0C" w:rsidP="001A4A0C">
            <w:r w:rsidRPr="001A4A0C">
              <w:t>LPG (PMUY) connections</w:t>
            </w:r>
          </w:p>
        </w:tc>
        <w:tc>
          <w:tcPr>
            <w:tcW w:w="0" w:type="auto"/>
            <w:vAlign w:val="center"/>
            <w:hideMark/>
          </w:tcPr>
          <w:p w14:paraId="51D78DC8" w14:textId="77777777" w:rsidR="001A4A0C" w:rsidRPr="001A4A0C" w:rsidRDefault="001A4A0C" w:rsidP="001A4A0C">
            <w:r w:rsidRPr="001A4A0C">
              <w:t>MoPNG/data.gov.in</w:t>
            </w:r>
          </w:p>
        </w:tc>
        <w:tc>
          <w:tcPr>
            <w:tcW w:w="0" w:type="auto"/>
            <w:vAlign w:val="center"/>
            <w:hideMark/>
          </w:tcPr>
          <w:p w14:paraId="55671DB4" w14:textId="77777777" w:rsidR="001A4A0C" w:rsidRPr="001A4A0C" w:rsidRDefault="001A4A0C" w:rsidP="001A4A0C">
            <w:r w:rsidRPr="001A4A0C">
              <w:rPr>
                <w:rFonts w:ascii="Segoe UI Emoji" w:hAnsi="Segoe UI Emoji" w:cs="Segoe UI Emoji"/>
              </w:rPr>
              <w:t>✅</w:t>
            </w:r>
          </w:p>
        </w:tc>
        <w:tc>
          <w:tcPr>
            <w:tcW w:w="0" w:type="auto"/>
            <w:vAlign w:val="center"/>
            <w:hideMark/>
          </w:tcPr>
          <w:p w14:paraId="6FEB5961" w14:textId="77777777" w:rsidR="001A4A0C" w:rsidRPr="001A4A0C" w:rsidRDefault="001A4A0C" w:rsidP="001A4A0C">
            <w:r w:rsidRPr="001A4A0C">
              <w:t>Energy access</w:t>
            </w:r>
          </w:p>
        </w:tc>
      </w:tr>
      <w:tr w:rsidR="001A4A0C" w:rsidRPr="001A4A0C" w14:paraId="7E517422" w14:textId="77777777">
        <w:trPr>
          <w:tblCellSpacing w:w="15" w:type="dxa"/>
        </w:trPr>
        <w:tc>
          <w:tcPr>
            <w:tcW w:w="0" w:type="auto"/>
            <w:vAlign w:val="center"/>
            <w:hideMark/>
          </w:tcPr>
          <w:p w14:paraId="1148CE5B" w14:textId="77777777" w:rsidR="001A4A0C" w:rsidRPr="001A4A0C" w:rsidRDefault="001A4A0C" w:rsidP="001A4A0C">
            <w:r w:rsidRPr="001A4A0C">
              <w:t>Rural electricity consumption</w:t>
            </w:r>
          </w:p>
        </w:tc>
        <w:tc>
          <w:tcPr>
            <w:tcW w:w="0" w:type="auto"/>
            <w:vAlign w:val="center"/>
            <w:hideMark/>
          </w:tcPr>
          <w:p w14:paraId="3121390C" w14:textId="77777777" w:rsidR="001A4A0C" w:rsidRPr="001A4A0C" w:rsidRDefault="001A4A0C" w:rsidP="001A4A0C">
            <w:r w:rsidRPr="001A4A0C">
              <w:t>DISCOM/CEA</w:t>
            </w:r>
          </w:p>
        </w:tc>
        <w:tc>
          <w:tcPr>
            <w:tcW w:w="0" w:type="auto"/>
            <w:vAlign w:val="center"/>
            <w:hideMark/>
          </w:tcPr>
          <w:p w14:paraId="62965FD8" w14:textId="77777777" w:rsidR="001A4A0C" w:rsidRPr="001A4A0C" w:rsidRDefault="001A4A0C" w:rsidP="001A4A0C">
            <w:r w:rsidRPr="001A4A0C">
              <w:rPr>
                <w:rFonts w:ascii="Segoe UI Emoji" w:hAnsi="Segoe UI Emoji" w:cs="Segoe UI Emoji"/>
              </w:rPr>
              <w:t>⚠️</w:t>
            </w:r>
          </w:p>
        </w:tc>
        <w:tc>
          <w:tcPr>
            <w:tcW w:w="0" w:type="auto"/>
            <w:vAlign w:val="center"/>
            <w:hideMark/>
          </w:tcPr>
          <w:p w14:paraId="3DE7BD2E" w14:textId="77777777" w:rsidR="001A4A0C" w:rsidRPr="001A4A0C" w:rsidRDefault="001A4A0C" w:rsidP="001A4A0C">
            <w:r w:rsidRPr="001A4A0C">
              <w:t>Access &amp; use</w:t>
            </w:r>
          </w:p>
        </w:tc>
      </w:tr>
      <w:tr w:rsidR="001A4A0C" w:rsidRPr="001A4A0C" w14:paraId="4F54A6F8" w14:textId="77777777">
        <w:trPr>
          <w:tblCellSpacing w:w="15" w:type="dxa"/>
        </w:trPr>
        <w:tc>
          <w:tcPr>
            <w:tcW w:w="0" w:type="auto"/>
            <w:vAlign w:val="center"/>
            <w:hideMark/>
          </w:tcPr>
          <w:p w14:paraId="15E1482C" w14:textId="77777777" w:rsidR="001A4A0C" w:rsidRPr="001A4A0C" w:rsidRDefault="001A4A0C" w:rsidP="001A4A0C">
            <w:r w:rsidRPr="001A4A0C">
              <w:t>KCC/SHG credit</w:t>
            </w:r>
          </w:p>
        </w:tc>
        <w:tc>
          <w:tcPr>
            <w:tcW w:w="0" w:type="auto"/>
            <w:vAlign w:val="center"/>
            <w:hideMark/>
          </w:tcPr>
          <w:p w14:paraId="7E9A715C" w14:textId="77777777" w:rsidR="001A4A0C" w:rsidRPr="001A4A0C" w:rsidRDefault="001A4A0C" w:rsidP="001A4A0C">
            <w:r w:rsidRPr="001A4A0C">
              <w:t>NABARD</w:t>
            </w:r>
          </w:p>
        </w:tc>
        <w:tc>
          <w:tcPr>
            <w:tcW w:w="0" w:type="auto"/>
            <w:vAlign w:val="center"/>
            <w:hideMark/>
          </w:tcPr>
          <w:p w14:paraId="05FBCB2A" w14:textId="77777777" w:rsidR="001A4A0C" w:rsidRPr="001A4A0C" w:rsidRDefault="001A4A0C" w:rsidP="001A4A0C">
            <w:r w:rsidRPr="001A4A0C">
              <w:rPr>
                <w:rFonts w:ascii="Segoe UI Emoji" w:hAnsi="Segoe UI Emoji" w:cs="Segoe UI Emoji"/>
              </w:rPr>
              <w:t>✅</w:t>
            </w:r>
          </w:p>
        </w:tc>
        <w:tc>
          <w:tcPr>
            <w:tcW w:w="0" w:type="auto"/>
            <w:vAlign w:val="center"/>
            <w:hideMark/>
          </w:tcPr>
          <w:p w14:paraId="27ADBDBC" w14:textId="77777777" w:rsidR="001A4A0C" w:rsidRPr="001A4A0C" w:rsidRDefault="001A4A0C" w:rsidP="001A4A0C">
            <w:r w:rsidRPr="001A4A0C">
              <w:t>Liquidity</w:t>
            </w:r>
          </w:p>
        </w:tc>
      </w:tr>
      <w:tr w:rsidR="001A4A0C" w:rsidRPr="001A4A0C" w14:paraId="189F4F9C" w14:textId="77777777">
        <w:trPr>
          <w:tblCellSpacing w:w="15" w:type="dxa"/>
        </w:trPr>
        <w:tc>
          <w:tcPr>
            <w:tcW w:w="0" w:type="auto"/>
            <w:vAlign w:val="center"/>
            <w:hideMark/>
          </w:tcPr>
          <w:p w14:paraId="7D96517B" w14:textId="77777777" w:rsidR="001A4A0C" w:rsidRPr="001A4A0C" w:rsidRDefault="001A4A0C" w:rsidP="001A4A0C">
            <w:r w:rsidRPr="001A4A0C">
              <w:t>UPI P2M in rural PINs</w:t>
            </w:r>
          </w:p>
        </w:tc>
        <w:tc>
          <w:tcPr>
            <w:tcW w:w="0" w:type="auto"/>
            <w:vAlign w:val="center"/>
            <w:hideMark/>
          </w:tcPr>
          <w:p w14:paraId="0AC0D047" w14:textId="77777777" w:rsidR="001A4A0C" w:rsidRPr="001A4A0C" w:rsidRDefault="001A4A0C" w:rsidP="001A4A0C">
            <w:r w:rsidRPr="001A4A0C">
              <w:t>NPCI</w:t>
            </w:r>
          </w:p>
        </w:tc>
        <w:tc>
          <w:tcPr>
            <w:tcW w:w="0" w:type="auto"/>
            <w:vAlign w:val="center"/>
            <w:hideMark/>
          </w:tcPr>
          <w:p w14:paraId="2202D92F" w14:textId="77777777" w:rsidR="001A4A0C" w:rsidRPr="001A4A0C" w:rsidRDefault="001A4A0C" w:rsidP="001A4A0C">
            <w:r w:rsidRPr="001A4A0C">
              <w:rPr>
                <w:rFonts w:ascii="Segoe UI Emoji" w:hAnsi="Segoe UI Emoji" w:cs="Segoe UI Emoji"/>
              </w:rPr>
              <w:t>⚠️</w:t>
            </w:r>
          </w:p>
        </w:tc>
        <w:tc>
          <w:tcPr>
            <w:tcW w:w="0" w:type="auto"/>
            <w:vAlign w:val="center"/>
            <w:hideMark/>
          </w:tcPr>
          <w:p w14:paraId="6252AC0D" w14:textId="77777777" w:rsidR="001A4A0C" w:rsidRPr="001A4A0C" w:rsidRDefault="001A4A0C" w:rsidP="001A4A0C">
            <w:r w:rsidRPr="001A4A0C">
              <w:t>Small-ticket demand</w:t>
            </w:r>
          </w:p>
        </w:tc>
      </w:tr>
      <w:tr w:rsidR="001A4A0C" w:rsidRPr="001A4A0C" w14:paraId="19887386" w14:textId="77777777">
        <w:trPr>
          <w:tblCellSpacing w:w="15" w:type="dxa"/>
        </w:trPr>
        <w:tc>
          <w:tcPr>
            <w:tcW w:w="0" w:type="auto"/>
            <w:vAlign w:val="center"/>
            <w:hideMark/>
          </w:tcPr>
          <w:p w14:paraId="32BDC1D4" w14:textId="77777777" w:rsidR="001A4A0C" w:rsidRPr="001A4A0C" w:rsidRDefault="001A4A0C" w:rsidP="001A4A0C">
            <w:r w:rsidRPr="001A4A0C">
              <w:t>NTL (rural clusters)</w:t>
            </w:r>
          </w:p>
        </w:tc>
        <w:tc>
          <w:tcPr>
            <w:tcW w:w="0" w:type="auto"/>
            <w:vAlign w:val="center"/>
            <w:hideMark/>
          </w:tcPr>
          <w:p w14:paraId="34C1B7A9" w14:textId="77777777" w:rsidR="001A4A0C" w:rsidRPr="001A4A0C" w:rsidRDefault="001A4A0C" w:rsidP="001A4A0C">
            <w:r w:rsidRPr="001A4A0C">
              <w:t>ISRO/NASA</w:t>
            </w:r>
          </w:p>
        </w:tc>
        <w:tc>
          <w:tcPr>
            <w:tcW w:w="0" w:type="auto"/>
            <w:vAlign w:val="center"/>
            <w:hideMark/>
          </w:tcPr>
          <w:p w14:paraId="06AF997A" w14:textId="77777777" w:rsidR="001A4A0C" w:rsidRPr="001A4A0C" w:rsidRDefault="001A4A0C" w:rsidP="001A4A0C">
            <w:r w:rsidRPr="001A4A0C">
              <w:rPr>
                <w:rFonts w:ascii="Segoe UI Emoji" w:hAnsi="Segoe UI Emoji" w:cs="Segoe UI Emoji"/>
              </w:rPr>
              <w:t>✅</w:t>
            </w:r>
          </w:p>
        </w:tc>
        <w:tc>
          <w:tcPr>
            <w:tcW w:w="0" w:type="auto"/>
            <w:vAlign w:val="center"/>
            <w:hideMark/>
          </w:tcPr>
          <w:p w14:paraId="199F90F3" w14:textId="77777777" w:rsidR="001A4A0C" w:rsidRPr="001A4A0C" w:rsidRDefault="001A4A0C" w:rsidP="001A4A0C">
            <w:r w:rsidRPr="001A4A0C">
              <w:t>Electrification/enterprise lights</w:t>
            </w:r>
          </w:p>
        </w:tc>
      </w:tr>
    </w:tbl>
    <w:p w14:paraId="5E60C87B" w14:textId="77777777" w:rsidR="001A4A0C" w:rsidRPr="00E04082" w:rsidRDefault="001A4A0C" w:rsidP="001A4A0C"/>
    <w:p w14:paraId="28EF0717" w14:textId="77777777" w:rsidR="00E04082" w:rsidRPr="00E04082" w:rsidRDefault="007B6B49" w:rsidP="00E04082">
      <w:r>
        <w:rPr>
          <w:noProof/>
        </w:rPr>
        <w:pict w14:anchorId="513F8833">
          <v:rect id="_x0000_i1047" alt="" style="width:451.3pt;height:.05pt;mso-width-percent:0;mso-height-percent:0;mso-width-percent:0;mso-height-percent:0" o:hralign="center" o:hrstd="t" o:hr="t" fillcolor="#a0a0a0" stroked="f"/>
        </w:pict>
      </w:r>
    </w:p>
    <w:p w14:paraId="74EFCF53" w14:textId="77777777" w:rsidR="00E04082" w:rsidRPr="00E04082" w:rsidRDefault="00E04082" w:rsidP="00E04082">
      <w:pPr>
        <w:pStyle w:val="Heading2"/>
      </w:pPr>
      <w:bookmarkStart w:id="27" w:name="_Toc211960506"/>
      <w:r w:rsidRPr="00E04082">
        <w:t>4. Feedback Loops</w:t>
      </w:r>
      <w:bookmarkEnd w:id="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9"/>
        <w:gridCol w:w="5007"/>
      </w:tblGrid>
      <w:tr w:rsidR="00E04082" w:rsidRPr="00E04082" w14:paraId="5AE77A28" w14:textId="77777777">
        <w:trPr>
          <w:tblHeader/>
          <w:tblCellSpacing w:w="15" w:type="dxa"/>
        </w:trPr>
        <w:tc>
          <w:tcPr>
            <w:tcW w:w="0" w:type="auto"/>
            <w:vAlign w:val="center"/>
            <w:hideMark/>
          </w:tcPr>
          <w:p w14:paraId="2EF1986B" w14:textId="77777777" w:rsidR="00E04082" w:rsidRPr="00E04082" w:rsidRDefault="00E04082" w:rsidP="00E04082">
            <w:pPr>
              <w:rPr>
                <w:b/>
                <w:bCs/>
              </w:rPr>
            </w:pPr>
            <w:r w:rsidRPr="00E04082">
              <w:rPr>
                <w:b/>
                <w:bCs/>
              </w:rPr>
              <w:t>Loop</w:t>
            </w:r>
          </w:p>
        </w:tc>
        <w:tc>
          <w:tcPr>
            <w:tcW w:w="0" w:type="auto"/>
            <w:vAlign w:val="center"/>
            <w:hideMark/>
          </w:tcPr>
          <w:p w14:paraId="0570FEB1" w14:textId="77777777" w:rsidR="00E04082" w:rsidRPr="00E04082" w:rsidRDefault="00E04082" w:rsidP="00E04082">
            <w:pPr>
              <w:rPr>
                <w:b/>
                <w:bCs/>
              </w:rPr>
            </w:pPr>
            <w:r w:rsidRPr="00E04082">
              <w:rPr>
                <w:b/>
                <w:bCs/>
              </w:rPr>
              <w:t>Description</w:t>
            </w:r>
          </w:p>
        </w:tc>
      </w:tr>
      <w:tr w:rsidR="00E04082" w:rsidRPr="00E04082" w14:paraId="262FB36E" w14:textId="77777777">
        <w:trPr>
          <w:tblCellSpacing w:w="15" w:type="dxa"/>
        </w:trPr>
        <w:tc>
          <w:tcPr>
            <w:tcW w:w="0" w:type="auto"/>
            <w:vAlign w:val="center"/>
            <w:hideMark/>
          </w:tcPr>
          <w:p w14:paraId="7D4630A9" w14:textId="77777777" w:rsidR="00E04082" w:rsidRPr="00E04082" w:rsidRDefault="00E04082" w:rsidP="00E04082">
            <w:r w:rsidRPr="00E04082">
              <w:rPr>
                <w:b/>
                <w:bCs/>
              </w:rPr>
              <w:t>Rainfall ↔ Output ↔ Income ↔ Consumption ↔ Demand for Inputs</w:t>
            </w:r>
          </w:p>
        </w:tc>
        <w:tc>
          <w:tcPr>
            <w:tcW w:w="0" w:type="auto"/>
            <w:vAlign w:val="center"/>
            <w:hideMark/>
          </w:tcPr>
          <w:p w14:paraId="08C5C553" w14:textId="77777777" w:rsidR="00E04082" w:rsidRPr="00E04082" w:rsidRDefault="00E04082" w:rsidP="00E04082">
            <w:r w:rsidRPr="00E04082">
              <w:t>Good monsoon drives higher output and income, boosting demand for seeds, fertilizer, and labor—feeding back into next season’s production.</w:t>
            </w:r>
          </w:p>
        </w:tc>
      </w:tr>
      <w:tr w:rsidR="00E04082" w:rsidRPr="00E04082" w14:paraId="12278781" w14:textId="77777777">
        <w:trPr>
          <w:tblCellSpacing w:w="15" w:type="dxa"/>
        </w:trPr>
        <w:tc>
          <w:tcPr>
            <w:tcW w:w="0" w:type="auto"/>
            <w:vAlign w:val="center"/>
            <w:hideMark/>
          </w:tcPr>
          <w:p w14:paraId="0F03583C" w14:textId="77777777" w:rsidR="00E04082" w:rsidRPr="00E04082" w:rsidRDefault="00E04082" w:rsidP="00E04082">
            <w:r w:rsidRPr="00E04082">
              <w:rPr>
                <w:b/>
                <w:bCs/>
              </w:rPr>
              <w:t>Public Spending ↔ Employment ↔ Income ↔ Consumption ↔ Tax ↔ Fiscal Space ↔ Public Spending</w:t>
            </w:r>
          </w:p>
        </w:tc>
        <w:tc>
          <w:tcPr>
            <w:tcW w:w="0" w:type="auto"/>
            <w:vAlign w:val="center"/>
            <w:hideMark/>
          </w:tcPr>
          <w:p w14:paraId="0E5C9E09" w14:textId="77777777" w:rsidR="00E04082" w:rsidRPr="00E04082" w:rsidRDefault="00E04082" w:rsidP="00E04082">
            <w:r w:rsidRPr="00E04082">
              <w:t>The fiscal multiplier loop through rural demand.</w:t>
            </w:r>
          </w:p>
        </w:tc>
      </w:tr>
      <w:tr w:rsidR="00E04082" w:rsidRPr="00E04082" w14:paraId="1B977980" w14:textId="77777777">
        <w:trPr>
          <w:tblCellSpacing w:w="15" w:type="dxa"/>
        </w:trPr>
        <w:tc>
          <w:tcPr>
            <w:tcW w:w="0" w:type="auto"/>
            <w:vAlign w:val="center"/>
            <w:hideMark/>
          </w:tcPr>
          <w:p w14:paraId="1186173D" w14:textId="77777777" w:rsidR="00E04082" w:rsidRPr="00E04082" w:rsidRDefault="00E04082" w:rsidP="00E04082">
            <w:r w:rsidRPr="00E04082">
              <w:rPr>
                <w:b/>
                <w:bCs/>
              </w:rPr>
              <w:t>Credit ↔ Investment ↔ Productivity ↔ Income ↔ Credit Repayment</w:t>
            </w:r>
          </w:p>
        </w:tc>
        <w:tc>
          <w:tcPr>
            <w:tcW w:w="0" w:type="auto"/>
            <w:vAlign w:val="center"/>
            <w:hideMark/>
          </w:tcPr>
          <w:p w14:paraId="60363B8D" w14:textId="77777777" w:rsidR="00E04082" w:rsidRPr="00E04082" w:rsidRDefault="00E04082" w:rsidP="00E04082">
            <w:r w:rsidRPr="00E04082">
              <w:t>The financial deepening cycle: better credit leads to better repayment culture.</w:t>
            </w:r>
          </w:p>
        </w:tc>
      </w:tr>
      <w:tr w:rsidR="00E04082" w:rsidRPr="00E04082" w14:paraId="7D9757AE" w14:textId="77777777">
        <w:trPr>
          <w:tblCellSpacing w:w="15" w:type="dxa"/>
        </w:trPr>
        <w:tc>
          <w:tcPr>
            <w:tcW w:w="0" w:type="auto"/>
            <w:vAlign w:val="center"/>
            <w:hideMark/>
          </w:tcPr>
          <w:p w14:paraId="1D1CDED8" w14:textId="77777777" w:rsidR="00E04082" w:rsidRPr="00E04082" w:rsidRDefault="00E04082" w:rsidP="00E04082">
            <w:r w:rsidRPr="00E04082">
              <w:rPr>
                <w:b/>
                <w:bCs/>
              </w:rPr>
              <w:t>Migration ↔ Urban Remittances ↔ Rural Income ↔ Local Demand ↔ Reduced Migration</w:t>
            </w:r>
          </w:p>
        </w:tc>
        <w:tc>
          <w:tcPr>
            <w:tcW w:w="0" w:type="auto"/>
            <w:vAlign w:val="center"/>
            <w:hideMark/>
          </w:tcPr>
          <w:p w14:paraId="779DD8E9" w14:textId="77777777" w:rsidR="00E04082" w:rsidRPr="00E04082" w:rsidRDefault="00E04082" w:rsidP="00E04082">
            <w:r w:rsidRPr="00E04082">
              <w:t>Migration stabilizes when rural income opportunities expand.</w:t>
            </w:r>
          </w:p>
        </w:tc>
      </w:tr>
      <w:tr w:rsidR="00E04082" w:rsidRPr="00E04082" w14:paraId="255BB748" w14:textId="77777777">
        <w:trPr>
          <w:tblCellSpacing w:w="15" w:type="dxa"/>
        </w:trPr>
        <w:tc>
          <w:tcPr>
            <w:tcW w:w="0" w:type="auto"/>
            <w:vAlign w:val="center"/>
            <w:hideMark/>
          </w:tcPr>
          <w:p w14:paraId="320BA3ED" w14:textId="77777777" w:rsidR="00E04082" w:rsidRPr="00E04082" w:rsidRDefault="00E04082" w:rsidP="00E04082">
            <w:r w:rsidRPr="00E04082">
              <w:rPr>
                <w:b/>
                <w:bCs/>
              </w:rPr>
              <w:t>Inflation ↔ Real Wages ↔ Labor Supply ↔ Wage Negotiation</w:t>
            </w:r>
          </w:p>
        </w:tc>
        <w:tc>
          <w:tcPr>
            <w:tcW w:w="0" w:type="auto"/>
            <w:vAlign w:val="center"/>
            <w:hideMark/>
          </w:tcPr>
          <w:p w14:paraId="039C7C5D" w14:textId="77777777" w:rsidR="00E04082" w:rsidRPr="00E04082" w:rsidRDefault="00E04082" w:rsidP="00E04082">
            <w:r w:rsidRPr="00E04082">
              <w:t>Rising prices push labor toward higher-wage sectors, prompting rural wage adjustments.</w:t>
            </w:r>
          </w:p>
        </w:tc>
      </w:tr>
    </w:tbl>
    <w:p w14:paraId="4A93012C" w14:textId="701927EA" w:rsidR="00E04082" w:rsidRPr="00741902" w:rsidRDefault="00741902" w:rsidP="00741902">
      <w:pPr>
        <w:rPr>
          <w:b/>
          <w:bCs/>
          <w:u w:val="single"/>
        </w:rPr>
      </w:pPr>
      <w:r w:rsidRPr="00741902">
        <w:rPr>
          <w:b/>
          <w:bCs/>
          <w:u w:val="single"/>
        </w:rPr>
        <w:t>Others:</w:t>
      </w:r>
    </w:p>
    <w:p w14:paraId="1091155C" w14:textId="101D3A91" w:rsidR="00741902" w:rsidRPr="00741902" w:rsidRDefault="00741902" w:rsidP="00741902">
      <w:pPr>
        <w:pStyle w:val="ListParagraph"/>
        <w:numPr>
          <w:ilvl w:val="0"/>
          <w:numId w:val="22"/>
        </w:numPr>
      </w:pPr>
      <w:r w:rsidRPr="00741902">
        <w:t>Connectivity ↑ → market access ↑ → RNFEs ↑ → non-farm income ↑ → resilience ↑.</w:t>
      </w:r>
    </w:p>
    <w:p w14:paraId="28ED30EE" w14:textId="4C031E16" w:rsidR="00741902" w:rsidRPr="00741902" w:rsidRDefault="00741902" w:rsidP="00741902">
      <w:pPr>
        <w:pStyle w:val="ListParagraph"/>
        <w:numPr>
          <w:ilvl w:val="0"/>
          <w:numId w:val="22"/>
        </w:numPr>
      </w:pPr>
      <w:r w:rsidRPr="00741902">
        <w:t>Credit ↑ → input use ↑ → yields ↑ → income ↑ → savings/repayments ↑.</w:t>
      </w:r>
    </w:p>
    <w:p w14:paraId="2E7AF161" w14:textId="04458908" w:rsidR="00741902" w:rsidRPr="00741902" w:rsidRDefault="00741902" w:rsidP="00741902">
      <w:pPr>
        <w:pStyle w:val="ListParagraph"/>
        <w:numPr>
          <w:ilvl w:val="0"/>
          <w:numId w:val="22"/>
        </w:numPr>
      </w:pPr>
      <w:r w:rsidRPr="00741902">
        <w:t>Energy access ↑ → health/time savings ↑ → labour productivity ↑</w:t>
      </w:r>
    </w:p>
    <w:p w14:paraId="04A0E1C9" w14:textId="77777777" w:rsidR="00E04082" w:rsidRPr="00E04082" w:rsidRDefault="00E04082" w:rsidP="00E04082">
      <w:pPr>
        <w:pStyle w:val="Heading2"/>
      </w:pPr>
      <w:bookmarkStart w:id="28" w:name="_Toc211960507"/>
      <w:r w:rsidRPr="00E04082">
        <w:lastRenderedPageBreak/>
        <w:t>5. Data &amp; Availability Summary</w:t>
      </w:r>
      <w:bookmarkEnd w:id="2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3"/>
        <w:gridCol w:w="1495"/>
        <w:gridCol w:w="1347"/>
        <w:gridCol w:w="1171"/>
        <w:gridCol w:w="2010"/>
      </w:tblGrid>
      <w:tr w:rsidR="00E04082" w:rsidRPr="00E04082" w14:paraId="02B391EF" w14:textId="77777777">
        <w:trPr>
          <w:tblHeader/>
          <w:tblCellSpacing w:w="15" w:type="dxa"/>
        </w:trPr>
        <w:tc>
          <w:tcPr>
            <w:tcW w:w="0" w:type="auto"/>
            <w:vAlign w:val="center"/>
            <w:hideMark/>
          </w:tcPr>
          <w:p w14:paraId="2B02859B" w14:textId="77777777" w:rsidR="00E04082" w:rsidRPr="00E04082" w:rsidRDefault="00E04082" w:rsidP="00E04082">
            <w:pPr>
              <w:rPr>
                <w:b/>
                <w:bCs/>
              </w:rPr>
            </w:pPr>
            <w:r w:rsidRPr="00E04082">
              <w:rPr>
                <w:b/>
                <w:bCs/>
              </w:rPr>
              <w:t>Indicator</w:t>
            </w:r>
          </w:p>
        </w:tc>
        <w:tc>
          <w:tcPr>
            <w:tcW w:w="0" w:type="auto"/>
            <w:vAlign w:val="center"/>
            <w:hideMark/>
          </w:tcPr>
          <w:p w14:paraId="1ACC5DE2" w14:textId="77777777" w:rsidR="00E04082" w:rsidRPr="00E04082" w:rsidRDefault="00E04082" w:rsidP="00E04082">
            <w:pPr>
              <w:rPr>
                <w:b/>
                <w:bCs/>
              </w:rPr>
            </w:pPr>
            <w:r w:rsidRPr="00E04082">
              <w:rPr>
                <w:b/>
                <w:bCs/>
              </w:rPr>
              <w:t>Source</w:t>
            </w:r>
          </w:p>
        </w:tc>
        <w:tc>
          <w:tcPr>
            <w:tcW w:w="0" w:type="auto"/>
            <w:vAlign w:val="center"/>
            <w:hideMark/>
          </w:tcPr>
          <w:p w14:paraId="2D3A6106" w14:textId="77777777" w:rsidR="00E04082" w:rsidRPr="00E04082" w:rsidRDefault="00E04082" w:rsidP="00E04082">
            <w:pPr>
              <w:rPr>
                <w:b/>
                <w:bCs/>
              </w:rPr>
            </w:pPr>
            <w:r w:rsidRPr="00E04082">
              <w:rPr>
                <w:b/>
                <w:bCs/>
              </w:rPr>
              <w:t>Level</w:t>
            </w:r>
          </w:p>
        </w:tc>
        <w:tc>
          <w:tcPr>
            <w:tcW w:w="0" w:type="auto"/>
            <w:vAlign w:val="center"/>
            <w:hideMark/>
          </w:tcPr>
          <w:p w14:paraId="33A8E651" w14:textId="77777777" w:rsidR="00E04082" w:rsidRPr="00E04082" w:rsidRDefault="00E04082" w:rsidP="00E04082">
            <w:pPr>
              <w:rPr>
                <w:b/>
                <w:bCs/>
              </w:rPr>
            </w:pPr>
            <w:r w:rsidRPr="00E04082">
              <w:rPr>
                <w:b/>
                <w:bCs/>
              </w:rPr>
              <w:t>Availability</w:t>
            </w:r>
          </w:p>
        </w:tc>
        <w:tc>
          <w:tcPr>
            <w:tcW w:w="0" w:type="auto"/>
            <w:vAlign w:val="center"/>
            <w:hideMark/>
          </w:tcPr>
          <w:p w14:paraId="719881AC" w14:textId="77777777" w:rsidR="00E04082" w:rsidRPr="00E04082" w:rsidRDefault="00E04082" w:rsidP="00E04082">
            <w:pPr>
              <w:rPr>
                <w:b/>
                <w:bCs/>
              </w:rPr>
            </w:pPr>
            <w:r w:rsidRPr="00E04082">
              <w:rPr>
                <w:b/>
                <w:bCs/>
              </w:rPr>
              <w:t>Role</w:t>
            </w:r>
          </w:p>
        </w:tc>
      </w:tr>
      <w:tr w:rsidR="00E04082" w:rsidRPr="00E04082" w14:paraId="41E7D3E4" w14:textId="77777777">
        <w:trPr>
          <w:tblCellSpacing w:w="15" w:type="dxa"/>
        </w:trPr>
        <w:tc>
          <w:tcPr>
            <w:tcW w:w="0" w:type="auto"/>
            <w:vAlign w:val="center"/>
            <w:hideMark/>
          </w:tcPr>
          <w:p w14:paraId="3DF22769" w14:textId="77777777" w:rsidR="00E04082" w:rsidRPr="00E04082" w:rsidRDefault="00E04082" w:rsidP="00E04082">
            <w:r w:rsidRPr="00E04082">
              <w:t>Agricultural Output (Crop, Allied)</w:t>
            </w:r>
          </w:p>
        </w:tc>
        <w:tc>
          <w:tcPr>
            <w:tcW w:w="0" w:type="auto"/>
            <w:vAlign w:val="center"/>
            <w:hideMark/>
          </w:tcPr>
          <w:p w14:paraId="0DDEB9B9" w14:textId="77777777" w:rsidR="00E04082" w:rsidRPr="00E04082" w:rsidRDefault="00E04082" w:rsidP="00E04082">
            <w:r w:rsidRPr="00E04082">
              <w:t>MoA&amp;FW</w:t>
            </w:r>
          </w:p>
        </w:tc>
        <w:tc>
          <w:tcPr>
            <w:tcW w:w="0" w:type="auto"/>
            <w:vAlign w:val="center"/>
            <w:hideMark/>
          </w:tcPr>
          <w:p w14:paraId="348798C4" w14:textId="77777777" w:rsidR="00E04082" w:rsidRPr="00E04082" w:rsidRDefault="00E04082" w:rsidP="00E04082">
            <w:r w:rsidRPr="00E04082">
              <w:t>State / District</w:t>
            </w:r>
          </w:p>
        </w:tc>
        <w:tc>
          <w:tcPr>
            <w:tcW w:w="0" w:type="auto"/>
            <w:vAlign w:val="center"/>
            <w:hideMark/>
          </w:tcPr>
          <w:p w14:paraId="50FC77A3" w14:textId="77777777" w:rsidR="00E04082" w:rsidRPr="00E04082" w:rsidRDefault="00E04082" w:rsidP="00E04082">
            <w:r w:rsidRPr="00E04082">
              <w:rPr>
                <w:rFonts w:ascii="Segoe UI Emoji" w:hAnsi="Segoe UI Emoji" w:cs="Segoe UI Emoji"/>
              </w:rPr>
              <w:t>✅</w:t>
            </w:r>
          </w:p>
        </w:tc>
        <w:tc>
          <w:tcPr>
            <w:tcW w:w="0" w:type="auto"/>
            <w:vAlign w:val="center"/>
            <w:hideMark/>
          </w:tcPr>
          <w:p w14:paraId="0086794B" w14:textId="77777777" w:rsidR="00E04082" w:rsidRPr="00E04082" w:rsidRDefault="00E04082" w:rsidP="00E04082">
            <w:r w:rsidRPr="00E04082">
              <w:t>Core driver</w:t>
            </w:r>
          </w:p>
        </w:tc>
      </w:tr>
      <w:tr w:rsidR="00E04082" w:rsidRPr="00E04082" w14:paraId="5411DA02" w14:textId="77777777">
        <w:trPr>
          <w:tblCellSpacing w:w="15" w:type="dxa"/>
        </w:trPr>
        <w:tc>
          <w:tcPr>
            <w:tcW w:w="0" w:type="auto"/>
            <w:vAlign w:val="center"/>
            <w:hideMark/>
          </w:tcPr>
          <w:p w14:paraId="75B89AA8" w14:textId="77777777" w:rsidR="00E04082" w:rsidRPr="00E04082" w:rsidRDefault="00E04082" w:rsidP="00E04082">
            <w:r w:rsidRPr="00E04082">
              <w:t>Rainfall / Monsoon Index</w:t>
            </w:r>
          </w:p>
        </w:tc>
        <w:tc>
          <w:tcPr>
            <w:tcW w:w="0" w:type="auto"/>
            <w:vAlign w:val="center"/>
            <w:hideMark/>
          </w:tcPr>
          <w:p w14:paraId="4612199D" w14:textId="77777777" w:rsidR="00E04082" w:rsidRPr="00E04082" w:rsidRDefault="00E04082" w:rsidP="00E04082">
            <w:r w:rsidRPr="00E04082">
              <w:t>IMD</w:t>
            </w:r>
          </w:p>
        </w:tc>
        <w:tc>
          <w:tcPr>
            <w:tcW w:w="0" w:type="auto"/>
            <w:vAlign w:val="center"/>
            <w:hideMark/>
          </w:tcPr>
          <w:p w14:paraId="3F6D7C2B" w14:textId="77777777" w:rsidR="00E04082" w:rsidRPr="00E04082" w:rsidRDefault="00E04082" w:rsidP="00E04082">
            <w:r w:rsidRPr="00E04082">
              <w:t>District</w:t>
            </w:r>
          </w:p>
        </w:tc>
        <w:tc>
          <w:tcPr>
            <w:tcW w:w="0" w:type="auto"/>
            <w:vAlign w:val="center"/>
            <w:hideMark/>
          </w:tcPr>
          <w:p w14:paraId="6641592E" w14:textId="77777777" w:rsidR="00E04082" w:rsidRPr="00E04082" w:rsidRDefault="00E04082" w:rsidP="00E04082">
            <w:r w:rsidRPr="00E04082">
              <w:rPr>
                <w:rFonts w:ascii="Segoe UI Emoji" w:hAnsi="Segoe UI Emoji" w:cs="Segoe UI Emoji"/>
              </w:rPr>
              <w:t>✅</w:t>
            </w:r>
          </w:p>
        </w:tc>
        <w:tc>
          <w:tcPr>
            <w:tcW w:w="0" w:type="auto"/>
            <w:vAlign w:val="center"/>
            <w:hideMark/>
          </w:tcPr>
          <w:p w14:paraId="74073890" w14:textId="77777777" w:rsidR="00E04082" w:rsidRPr="00E04082" w:rsidRDefault="00E04082" w:rsidP="00E04082">
            <w:r w:rsidRPr="00E04082">
              <w:t>Exogenous driver</w:t>
            </w:r>
          </w:p>
        </w:tc>
      </w:tr>
      <w:tr w:rsidR="00E04082" w:rsidRPr="00E04082" w14:paraId="414CFAFC" w14:textId="77777777">
        <w:trPr>
          <w:tblCellSpacing w:w="15" w:type="dxa"/>
        </w:trPr>
        <w:tc>
          <w:tcPr>
            <w:tcW w:w="0" w:type="auto"/>
            <w:vAlign w:val="center"/>
            <w:hideMark/>
          </w:tcPr>
          <w:p w14:paraId="4BE55591" w14:textId="77777777" w:rsidR="00E04082" w:rsidRPr="00E04082" w:rsidRDefault="00E04082" w:rsidP="00E04082">
            <w:r w:rsidRPr="00E04082">
              <w:t>Fertilizer Sales</w:t>
            </w:r>
          </w:p>
        </w:tc>
        <w:tc>
          <w:tcPr>
            <w:tcW w:w="0" w:type="auto"/>
            <w:vAlign w:val="center"/>
            <w:hideMark/>
          </w:tcPr>
          <w:p w14:paraId="38108985" w14:textId="77777777" w:rsidR="00E04082" w:rsidRPr="00E04082" w:rsidRDefault="00E04082" w:rsidP="00E04082">
            <w:r w:rsidRPr="00E04082">
              <w:t>DoF</w:t>
            </w:r>
          </w:p>
        </w:tc>
        <w:tc>
          <w:tcPr>
            <w:tcW w:w="0" w:type="auto"/>
            <w:vAlign w:val="center"/>
            <w:hideMark/>
          </w:tcPr>
          <w:p w14:paraId="6D789818" w14:textId="77777777" w:rsidR="00E04082" w:rsidRPr="00E04082" w:rsidRDefault="00E04082" w:rsidP="00E04082">
            <w:r w:rsidRPr="00E04082">
              <w:t>State</w:t>
            </w:r>
          </w:p>
        </w:tc>
        <w:tc>
          <w:tcPr>
            <w:tcW w:w="0" w:type="auto"/>
            <w:vAlign w:val="center"/>
            <w:hideMark/>
          </w:tcPr>
          <w:p w14:paraId="466FB652" w14:textId="77777777" w:rsidR="00E04082" w:rsidRPr="00E04082" w:rsidRDefault="00E04082" w:rsidP="00E04082">
            <w:r w:rsidRPr="00E04082">
              <w:rPr>
                <w:rFonts w:ascii="Segoe UI Emoji" w:hAnsi="Segoe UI Emoji" w:cs="Segoe UI Emoji"/>
              </w:rPr>
              <w:t>✅</w:t>
            </w:r>
          </w:p>
        </w:tc>
        <w:tc>
          <w:tcPr>
            <w:tcW w:w="0" w:type="auto"/>
            <w:vAlign w:val="center"/>
            <w:hideMark/>
          </w:tcPr>
          <w:p w14:paraId="46B24D51" w14:textId="77777777" w:rsidR="00E04082" w:rsidRPr="00E04082" w:rsidRDefault="00E04082" w:rsidP="00E04082">
            <w:r w:rsidRPr="00E04082">
              <w:t>Input proxy</w:t>
            </w:r>
          </w:p>
        </w:tc>
      </w:tr>
      <w:tr w:rsidR="00E04082" w:rsidRPr="00E04082" w14:paraId="7FDD9E9D" w14:textId="77777777">
        <w:trPr>
          <w:tblCellSpacing w:w="15" w:type="dxa"/>
        </w:trPr>
        <w:tc>
          <w:tcPr>
            <w:tcW w:w="0" w:type="auto"/>
            <w:vAlign w:val="center"/>
            <w:hideMark/>
          </w:tcPr>
          <w:p w14:paraId="4145783A" w14:textId="77777777" w:rsidR="00E04082" w:rsidRPr="00E04082" w:rsidRDefault="00E04082" w:rsidP="00E04082">
            <w:r w:rsidRPr="00E04082">
              <w:t>Tractor Sales</w:t>
            </w:r>
          </w:p>
        </w:tc>
        <w:tc>
          <w:tcPr>
            <w:tcW w:w="0" w:type="auto"/>
            <w:vAlign w:val="center"/>
            <w:hideMark/>
          </w:tcPr>
          <w:p w14:paraId="21222B61" w14:textId="77777777" w:rsidR="00E04082" w:rsidRPr="00E04082" w:rsidRDefault="00E04082" w:rsidP="00E04082">
            <w:r w:rsidRPr="00E04082">
              <w:t>SIAM</w:t>
            </w:r>
          </w:p>
        </w:tc>
        <w:tc>
          <w:tcPr>
            <w:tcW w:w="0" w:type="auto"/>
            <w:vAlign w:val="center"/>
            <w:hideMark/>
          </w:tcPr>
          <w:p w14:paraId="36E6E7B4" w14:textId="77777777" w:rsidR="00E04082" w:rsidRPr="00E04082" w:rsidRDefault="00E04082" w:rsidP="00E04082">
            <w:r w:rsidRPr="00E04082">
              <w:t>State</w:t>
            </w:r>
          </w:p>
        </w:tc>
        <w:tc>
          <w:tcPr>
            <w:tcW w:w="0" w:type="auto"/>
            <w:vAlign w:val="center"/>
            <w:hideMark/>
          </w:tcPr>
          <w:p w14:paraId="5353B876" w14:textId="77777777" w:rsidR="00E04082" w:rsidRPr="00E04082" w:rsidRDefault="00E04082" w:rsidP="00E04082">
            <w:r w:rsidRPr="00E04082">
              <w:rPr>
                <w:rFonts w:ascii="Segoe UI Emoji" w:hAnsi="Segoe UI Emoji" w:cs="Segoe UI Emoji"/>
              </w:rPr>
              <w:t>⚠️</w:t>
            </w:r>
          </w:p>
        </w:tc>
        <w:tc>
          <w:tcPr>
            <w:tcW w:w="0" w:type="auto"/>
            <w:vAlign w:val="center"/>
            <w:hideMark/>
          </w:tcPr>
          <w:p w14:paraId="4DD85910" w14:textId="77777777" w:rsidR="00E04082" w:rsidRPr="00E04082" w:rsidRDefault="00E04082" w:rsidP="00E04082">
            <w:r w:rsidRPr="00E04082">
              <w:t>Mechanization proxy</w:t>
            </w:r>
          </w:p>
        </w:tc>
      </w:tr>
      <w:tr w:rsidR="00E04082" w:rsidRPr="00E04082" w14:paraId="7BB64FAB" w14:textId="77777777">
        <w:trPr>
          <w:tblCellSpacing w:w="15" w:type="dxa"/>
        </w:trPr>
        <w:tc>
          <w:tcPr>
            <w:tcW w:w="0" w:type="auto"/>
            <w:vAlign w:val="center"/>
            <w:hideMark/>
          </w:tcPr>
          <w:p w14:paraId="741AEB23" w14:textId="77777777" w:rsidR="00E04082" w:rsidRPr="00E04082" w:rsidRDefault="00E04082" w:rsidP="00E04082">
            <w:r w:rsidRPr="00E04082">
              <w:t>Electricity Use (Agri)</w:t>
            </w:r>
          </w:p>
        </w:tc>
        <w:tc>
          <w:tcPr>
            <w:tcW w:w="0" w:type="auto"/>
            <w:vAlign w:val="center"/>
            <w:hideMark/>
          </w:tcPr>
          <w:p w14:paraId="47BB9287" w14:textId="77777777" w:rsidR="00E04082" w:rsidRPr="00E04082" w:rsidRDefault="00E04082" w:rsidP="00E04082">
            <w:r w:rsidRPr="00E04082">
              <w:t>CEA / DISCOMs</w:t>
            </w:r>
          </w:p>
        </w:tc>
        <w:tc>
          <w:tcPr>
            <w:tcW w:w="0" w:type="auto"/>
            <w:vAlign w:val="center"/>
            <w:hideMark/>
          </w:tcPr>
          <w:p w14:paraId="01F125C8" w14:textId="77777777" w:rsidR="00E04082" w:rsidRPr="00E04082" w:rsidRDefault="00E04082" w:rsidP="00E04082">
            <w:r w:rsidRPr="00E04082">
              <w:t>State</w:t>
            </w:r>
          </w:p>
        </w:tc>
        <w:tc>
          <w:tcPr>
            <w:tcW w:w="0" w:type="auto"/>
            <w:vAlign w:val="center"/>
            <w:hideMark/>
          </w:tcPr>
          <w:p w14:paraId="1B4309E1" w14:textId="77777777" w:rsidR="00E04082" w:rsidRPr="00E04082" w:rsidRDefault="00E04082" w:rsidP="00E04082">
            <w:r w:rsidRPr="00E04082">
              <w:rPr>
                <w:rFonts w:ascii="Segoe UI Emoji" w:hAnsi="Segoe UI Emoji" w:cs="Segoe UI Emoji"/>
              </w:rPr>
              <w:t>✅</w:t>
            </w:r>
          </w:p>
        </w:tc>
        <w:tc>
          <w:tcPr>
            <w:tcW w:w="0" w:type="auto"/>
            <w:vAlign w:val="center"/>
            <w:hideMark/>
          </w:tcPr>
          <w:p w14:paraId="75DEB442" w14:textId="77777777" w:rsidR="00E04082" w:rsidRPr="00E04082" w:rsidRDefault="00E04082" w:rsidP="00E04082">
            <w:r w:rsidRPr="00E04082">
              <w:t>Activity proxy</w:t>
            </w:r>
          </w:p>
        </w:tc>
      </w:tr>
      <w:tr w:rsidR="00E04082" w:rsidRPr="00E04082" w14:paraId="664D9E75" w14:textId="77777777">
        <w:trPr>
          <w:tblCellSpacing w:w="15" w:type="dxa"/>
        </w:trPr>
        <w:tc>
          <w:tcPr>
            <w:tcW w:w="0" w:type="auto"/>
            <w:vAlign w:val="center"/>
            <w:hideMark/>
          </w:tcPr>
          <w:p w14:paraId="1C1B5187" w14:textId="77777777" w:rsidR="00E04082" w:rsidRPr="00E04082" w:rsidRDefault="00E04082" w:rsidP="00E04082">
            <w:r w:rsidRPr="00E04082">
              <w:t>Rural Wages (Agri / Non-Agri)</w:t>
            </w:r>
          </w:p>
        </w:tc>
        <w:tc>
          <w:tcPr>
            <w:tcW w:w="0" w:type="auto"/>
            <w:vAlign w:val="center"/>
            <w:hideMark/>
          </w:tcPr>
          <w:p w14:paraId="5F136C00" w14:textId="77777777" w:rsidR="00E04082" w:rsidRPr="00E04082" w:rsidRDefault="00E04082" w:rsidP="00E04082">
            <w:r w:rsidRPr="00E04082">
              <w:t>Labour Bureau</w:t>
            </w:r>
          </w:p>
        </w:tc>
        <w:tc>
          <w:tcPr>
            <w:tcW w:w="0" w:type="auto"/>
            <w:vAlign w:val="center"/>
            <w:hideMark/>
          </w:tcPr>
          <w:p w14:paraId="0723328A" w14:textId="77777777" w:rsidR="00E04082" w:rsidRPr="00E04082" w:rsidRDefault="00E04082" w:rsidP="00E04082">
            <w:r w:rsidRPr="00E04082">
              <w:t>State</w:t>
            </w:r>
          </w:p>
        </w:tc>
        <w:tc>
          <w:tcPr>
            <w:tcW w:w="0" w:type="auto"/>
            <w:vAlign w:val="center"/>
            <w:hideMark/>
          </w:tcPr>
          <w:p w14:paraId="6C56993E" w14:textId="77777777" w:rsidR="00E04082" w:rsidRPr="00E04082" w:rsidRDefault="00E04082" w:rsidP="00E04082">
            <w:r w:rsidRPr="00E04082">
              <w:rPr>
                <w:rFonts w:ascii="Segoe UI Emoji" w:hAnsi="Segoe UI Emoji" w:cs="Segoe UI Emoji"/>
              </w:rPr>
              <w:t>✅</w:t>
            </w:r>
          </w:p>
        </w:tc>
        <w:tc>
          <w:tcPr>
            <w:tcW w:w="0" w:type="auto"/>
            <w:vAlign w:val="center"/>
            <w:hideMark/>
          </w:tcPr>
          <w:p w14:paraId="5141D9CE" w14:textId="77777777" w:rsidR="00E04082" w:rsidRPr="00E04082" w:rsidRDefault="00E04082" w:rsidP="00E04082">
            <w:r w:rsidRPr="00E04082">
              <w:t>Income indicator</w:t>
            </w:r>
          </w:p>
        </w:tc>
      </w:tr>
      <w:tr w:rsidR="00E04082" w:rsidRPr="00E04082" w14:paraId="558B90BD" w14:textId="77777777">
        <w:trPr>
          <w:tblCellSpacing w:w="15" w:type="dxa"/>
        </w:trPr>
        <w:tc>
          <w:tcPr>
            <w:tcW w:w="0" w:type="auto"/>
            <w:vAlign w:val="center"/>
            <w:hideMark/>
          </w:tcPr>
          <w:p w14:paraId="4AC4DA8D" w14:textId="77777777" w:rsidR="00E04082" w:rsidRPr="00E04082" w:rsidRDefault="00E04082" w:rsidP="00E04082">
            <w:r w:rsidRPr="00E04082">
              <w:t>Credit to Agriculture / MSMEs</w:t>
            </w:r>
          </w:p>
        </w:tc>
        <w:tc>
          <w:tcPr>
            <w:tcW w:w="0" w:type="auto"/>
            <w:vAlign w:val="center"/>
            <w:hideMark/>
          </w:tcPr>
          <w:p w14:paraId="7D012A36" w14:textId="77777777" w:rsidR="00E04082" w:rsidRPr="00E04082" w:rsidRDefault="00E04082" w:rsidP="00E04082">
            <w:r w:rsidRPr="00E04082">
              <w:t>RBI / NABARD</w:t>
            </w:r>
          </w:p>
        </w:tc>
        <w:tc>
          <w:tcPr>
            <w:tcW w:w="0" w:type="auto"/>
            <w:vAlign w:val="center"/>
            <w:hideMark/>
          </w:tcPr>
          <w:p w14:paraId="30BD5566" w14:textId="77777777" w:rsidR="00E04082" w:rsidRPr="00E04082" w:rsidRDefault="00E04082" w:rsidP="00E04082">
            <w:r w:rsidRPr="00E04082">
              <w:t>State</w:t>
            </w:r>
          </w:p>
        </w:tc>
        <w:tc>
          <w:tcPr>
            <w:tcW w:w="0" w:type="auto"/>
            <w:vAlign w:val="center"/>
            <w:hideMark/>
          </w:tcPr>
          <w:p w14:paraId="6A820697" w14:textId="77777777" w:rsidR="00E04082" w:rsidRPr="00E04082" w:rsidRDefault="00E04082" w:rsidP="00E04082">
            <w:r w:rsidRPr="00E04082">
              <w:rPr>
                <w:rFonts w:ascii="Segoe UI Emoji" w:hAnsi="Segoe UI Emoji" w:cs="Segoe UI Emoji"/>
              </w:rPr>
              <w:t>✅</w:t>
            </w:r>
          </w:p>
        </w:tc>
        <w:tc>
          <w:tcPr>
            <w:tcW w:w="0" w:type="auto"/>
            <w:vAlign w:val="center"/>
            <w:hideMark/>
          </w:tcPr>
          <w:p w14:paraId="1943B536" w14:textId="77777777" w:rsidR="00E04082" w:rsidRPr="00E04082" w:rsidRDefault="00E04082" w:rsidP="00E04082">
            <w:r w:rsidRPr="00E04082">
              <w:t>Finance input</w:t>
            </w:r>
          </w:p>
        </w:tc>
      </w:tr>
      <w:tr w:rsidR="00E04082" w:rsidRPr="00E04082" w14:paraId="1FC8A00A" w14:textId="77777777">
        <w:trPr>
          <w:tblCellSpacing w:w="15" w:type="dxa"/>
        </w:trPr>
        <w:tc>
          <w:tcPr>
            <w:tcW w:w="0" w:type="auto"/>
            <w:vAlign w:val="center"/>
            <w:hideMark/>
          </w:tcPr>
          <w:p w14:paraId="663C7E5F" w14:textId="77777777" w:rsidR="00E04082" w:rsidRPr="00E04082" w:rsidRDefault="00E04082" w:rsidP="00E04082">
            <w:r w:rsidRPr="00E04082">
              <w:t>MGNREGA Employment</w:t>
            </w:r>
          </w:p>
        </w:tc>
        <w:tc>
          <w:tcPr>
            <w:tcW w:w="0" w:type="auto"/>
            <w:vAlign w:val="center"/>
            <w:hideMark/>
          </w:tcPr>
          <w:p w14:paraId="39C8E8F0" w14:textId="77777777" w:rsidR="00E04082" w:rsidRPr="00E04082" w:rsidRDefault="00E04082" w:rsidP="00E04082">
            <w:r w:rsidRPr="00E04082">
              <w:t>MoRD</w:t>
            </w:r>
          </w:p>
        </w:tc>
        <w:tc>
          <w:tcPr>
            <w:tcW w:w="0" w:type="auto"/>
            <w:vAlign w:val="center"/>
            <w:hideMark/>
          </w:tcPr>
          <w:p w14:paraId="6B9D24A3" w14:textId="77777777" w:rsidR="00E04082" w:rsidRPr="00E04082" w:rsidRDefault="00E04082" w:rsidP="00E04082">
            <w:r w:rsidRPr="00E04082">
              <w:t>District</w:t>
            </w:r>
          </w:p>
        </w:tc>
        <w:tc>
          <w:tcPr>
            <w:tcW w:w="0" w:type="auto"/>
            <w:vAlign w:val="center"/>
            <w:hideMark/>
          </w:tcPr>
          <w:p w14:paraId="06937F2C" w14:textId="77777777" w:rsidR="00E04082" w:rsidRPr="00E04082" w:rsidRDefault="00E04082" w:rsidP="00E04082">
            <w:r w:rsidRPr="00E04082">
              <w:rPr>
                <w:rFonts w:ascii="Segoe UI Emoji" w:hAnsi="Segoe UI Emoji" w:cs="Segoe UI Emoji"/>
              </w:rPr>
              <w:t>✅</w:t>
            </w:r>
          </w:p>
        </w:tc>
        <w:tc>
          <w:tcPr>
            <w:tcW w:w="0" w:type="auto"/>
            <w:vAlign w:val="center"/>
            <w:hideMark/>
          </w:tcPr>
          <w:p w14:paraId="63827B7F" w14:textId="77777777" w:rsidR="00E04082" w:rsidRPr="00E04082" w:rsidRDefault="00E04082" w:rsidP="00E04082">
            <w:r w:rsidRPr="00E04082">
              <w:t>Public works support</w:t>
            </w:r>
          </w:p>
        </w:tc>
      </w:tr>
      <w:tr w:rsidR="00E04082" w:rsidRPr="00E04082" w14:paraId="5E4319DF" w14:textId="77777777">
        <w:trPr>
          <w:tblCellSpacing w:w="15" w:type="dxa"/>
        </w:trPr>
        <w:tc>
          <w:tcPr>
            <w:tcW w:w="0" w:type="auto"/>
            <w:vAlign w:val="center"/>
            <w:hideMark/>
          </w:tcPr>
          <w:p w14:paraId="6EB05E7F" w14:textId="77777777" w:rsidR="00E04082" w:rsidRPr="00E04082" w:rsidRDefault="00E04082" w:rsidP="00E04082">
            <w:r w:rsidRPr="00E04082">
              <w:t>PM-Kisan Transfers</w:t>
            </w:r>
          </w:p>
        </w:tc>
        <w:tc>
          <w:tcPr>
            <w:tcW w:w="0" w:type="auto"/>
            <w:vAlign w:val="center"/>
            <w:hideMark/>
          </w:tcPr>
          <w:p w14:paraId="7F26172F" w14:textId="77777777" w:rsidR="00E04082" w:rsidRPr="00E04082" w:rsidRDefault="00E04082" w:rsidP="00E04082">
            <w:r w:rsidRPr="00E04082">
              <w:t>MoA&amp;FW</w:t>
            </w:r>
          </w:p>
        </w:tc>
        <w:tc>
          <w:tcPr>
            <w:tcW w:w="0" w:type="auto"/>
            <w:vAlign w:val="center"/>
            <w:hideMark/>
          </w:tcPr>
          <w:p w14:paraId="73545963" w14:textId="77777777" w:rsidR="00E04082" w:rsidRPr="00E04082" w:rsidRDefault="00E04082" w:rsidP="00E04082">
            <w:r w:rsidRPr="00E04082">
              <w:t>State</w:t>
            </w:r>
          </w:p>
        </w:tc>
        <w:tc>
          <w:tcPr>
            <w:tcW w:w="0" w:type="auto"/>
            <w:vAlign w:val="center"/>
            <w:hideMark/>
          </w:tcPr>
          <w:p w14:paraId="05F619CA" w14:textId="77777777" w:rsidR="00E04082" w:rsidRPr="00E04082" w:rsidRDefault="00E04082" w:rsidP="00E04082">
            <w:r w:rsidRPr="00E04082">
              <w:rPr>
                <w:rFonts w:ascii="Segoe UI Emoji" w:hAnsi="Segoe UI Emoji" w:cs="Segoe UI Emoji"/>
              </w:rPr>
              <w:t>✅</w:t>
            </w:r>
          </w:p>
        </w:tc>
        <w:tc>
          <w:tcPr>
            <w:tcW w:w="0" w:type="auto"/>
            <w:vAlign w:val="center"/>
            <w:hideMark/>
          </w:tcPr>
          <w:p w14:paraId="4D48005F" w14:textId="77777777" w:rsidR="00E04082" w:rsidRPr="00E04082" w:rsidRDefault="00E04082" w:rsidP="00E04082">
            <w:r w:rsidRPr="00E04082">
              <w:t>Income support</w:t>
            </w:r>
          </w:p>
        </w:tc>
      </w:tr>
      <w:tr w:rsidR="00E04082" w:rsidRPr="00E04082" w14:paraId="501A9E4B" w14:textId="77777777">
        <w:trPr>
          <w:tblCellSpacing w:w="15" w:type="dxa"/>
        </w:trPr>
        <w:tc>
          <w:tcPr>
            <w:tcW w:w="0" w:type="auto"/>
            <w:vAlign w:val="center"/>
            <w:hideMark/>
          </w:tcPr>
          <w:p w14:paraId="4F44664A" w14:textId="77777777" w:rsidR="00E04082" w:rsidRPr="00E04082" w:rsidRDefault="00E04082" w:rsidP="00E04082">
            <w:r w:rsidRPr="00E04082">
              <w:t>Rural FMCG / Two-Wheeler Sales</w:t>
            </w:r>
          </w:p>
        </w:tc>
        <w:tc>
          <w:tcPr>
            <w:tcW w:w="0" w:type="auto"/>
            <w:vAlign w:val="center"/>
            <w:hideMark/>
          </w:tcPr>
          <w:p w14:paraId="0E14FC67" w14:textId="77777777" w:rsidR="00E04082" w:rsidRPr="00E04082" w:rsidRDefault="00E04082" w:rsidP="00E04082">
            <w:r w:rsidRPr="00E04082">
              <w:t>Industry</w:t>
            </w:r>
          </w:p>
        </w:tc>
        <w:tc>
          <w:tcPr>
            <w:tcW w:w="0" w:type="auto"/>
            <w:vAlign w:val="center"/>
            <w:hideMark/>
          </w:tcPr>
          <w:p w14:paraId="5623B4E3" w14:textId="77777777" w:rsidR="00E04082" w:rsidRPr="00E04082" w:rsidRDefault="00E04082" w:rsidP="00E04082">
            <w:r w:rsidRPr="00E04082">
              <w:t>Region</w:t>
            </w:r>
          </w:p>
        </w:tc>
        <w:tc>
          <w:tcPr>
            <w:tcW w:w="0" w:type="auto"/>
            <w:vAlign w:val="center"/>
            <w:hideMark/>
          </w:tcPr>
          <w:p w14:paraId="32DF4E85" w14:textId="77777777" w:rsidR="00E04082" w:rsidRPr="00E04082" w:rsidRDefault="00E04082" w:rsidP="00E04082">
            <w:r w:rsidRPr="00E04082">
              <w:rPr>
                <w:rFonts w:ascii="Segoe UI Emoji" w:hAnsi="Segoe UI Emoji" w:cs="Segoe UI Emoji"/>
              </w:rPr>
              <w:t>⚠️</w:t>
            </w:r>
          </w:p>
        </w:tc>
        <w:tc>
          <w:tcPr>
            <w:tcW w:w="0" w:type="auto"/>
            <w:vAlign w:val="center"/>
            <w:hideMark/>
          </w:tcPr>
          <w:p w14:paraId="3BD406EE" w14:textId="77777777" w:rsidR="00E04082" w:rsidRPr="00E04082" w:rsidRDefault="00E04082" w:rsidP="00E04082">
            <w:r w:rsidRPr="00E04082">
              <w:t>Demand proxy</w:t>
            </w:r>
          </w:p>
        </w:tc>
      </w:tr>
      <w:tr w:rsidR="00E04082" w:rsidRPr="00E04082" w14:paraId="3CF0026B" w14:textId="77777777">
        <w:trPr>
          <w:tblCellSpacing w:w="15" w:type="dxa"/>
        </w:trPr>
        <w:tc>
          <w:tcPr>
            <w:tcW w:w="0" w:type="auto"/>
            <w:vAlign w:val="center"/>
            <w:hideMark/>
          </w:tcPr>
          <w:p w14:paraId="2837882D" w14:textId="77777777" w:rsidR="00E04082" w:rsidRPr="00E04082" w:rsidRDefault="00E04082" w:rsidP="00E04082">
            <w:r w:rsidRPr="00E04082">
              <w:t>Night-Time Lights</w:t>
            </w:r>
          </w:p>
        </w:tc>
        <w:tc>
          <w:tcPr>
            <w:tcW w:w="0" w:type="auto"/>
            <w:vAlign w:val="center"/>
            <w:hideMark/>
          </w:tcPr>
          <w:p w14:paraId="756FF385" w14:textId="77777777" w:rsidR="00E04082" w:rsidRPr="00E04082" w:rsidRDefault="00E04082" w:rsidP="00E04082">
            <w:r w:rsidRPr="00E04082">
              <w:t>ISRO / NOAA</w:t>
            </w:r>
          </w:p>
        </w:tc>
        <w:tc>
          <w:tcPr>
            <w:tcW w:w="0" w:type="auto"/>
            <w:vAlign w:val="center"/>
            <w:hideMark/>
          </w:tcPr>
          <w:p w14:paraId="62DE38F7" w14:textId="77777777" w:rsidR="00E04082" w:rsidRPr="00E04082" w:rsidRDefault="00E04082" w:rsidP="00E04082">
            <w:r w:rsidRPr="00E04082">
              <w:t>District</w:t>
            </w:r>
          </w:p>
        </w:tc>
        <w:tc>
          <w:tcPr>
            <w:tcW w:w="0" w:type="auto"/>
            <w:vAlign w:val="center"/>
            <w:hideMark/>
          </w:tcPr>
          <w:p w14:paraId="023C3B1E" w14:textId="77777777" w:rsidR="00E04082" w:rsidRPr="00E04082" w:rsidRDefault="00E04082" w:rsidP="00E04082">
            <w:r w:rsidRPr="00E04082">
              <w:rPr>
                <w:rFonts w:ascii="Segoe UI Emoji" w:hAnsi="Segoe UI Emoji" w:cs="Segoe UI Emoji"/>
              </w:rPr>
              <w:t>✅</w:t>
            </w:r>
          </w:p>
        </w:tc>
        <w:tc>
          <w:tcPr>
            <w:tcW w:w="0" w:type="auto"/>
            <w:vAlign w:val="center"/>
            <w:hideMark/>
          </w:tcPr>
          <w:p w14:paraId="5BB4AA24" w14:textId="77777777" w:rsidR="00E04082" w:rsidRPr="00E04082" w:rsidRDefault="00E04082" w:rsidP="00E04082">
            <w:r w:rsidRPr="00E04082">
              <w:t>Activity proxy</w:t>
            </w:r>
          </w:p>
        </w:tc>
      </w:tr>
      <w:tr w:rsidR="00E04082" w:rsidRPr="00E04082" w14:paraId="4E5A4E90" w14:textId="77777777">
        <w:trPr>
          <w:tblCellSpacing w:w="15" w:type="dxa"/>
        </w:trPr>
        <w:tc>
          <w:tcPr>
            <w:tcW w:w="0" w:type="auto"/>
            <w:vAlign w:val="center"/>
            <w:hideMark/>
          </w:tcPr>
          <w:p w14:paraId="5E999D75" w14:textId="77777777" w:rsidR="00E04082" w:rsidRPr="00E04082" w:rsidRDefault="00E04082" w:rsidP="00E04082">
            <w:r w:rsidRPr="00E04082">
              <w:t>Remittances</w:t>
            </w:r>
          </w:p>
        </w:tc>
        <w:tc>
          <w:tcPr>
            <w:tcW w:w="0" w:type="auto"/>
            <w:vAlign w:val="center"/>
            <w:hideMark/>
          </w:tcPr>
          <w:p w14:paraId="463A827F" w14:textId="77777777" w:rsidR="00E04082" w:rsidRPr="00E04082" w:rsidRDefault="00E04082" w:rsidP="00E04082">
            <w:r w:rsidRPr="00E04082">
              <w:t>RBI</w:t>
            </w:r>
          </w:p>
        </w:tc>
        <w:tc>
          <w:tcPr>
            <w:tcW w:w="0" w:type="auto"/>
            <w:vAlign w:val="center"/>
            <w:hideMark/>
          </w:tcPr>
          <w:p w14:paraId="4DAD18AE" w14:textId="77777777" w:rsidR="00E04082" w:rsidRPr="00E04082" w:rsidRDefault="00E04082" w:rsidP="00E04082">
            <w:r w:rsidRPr="00E04082">
              <w:t>State</w:t>
            </w:r>
          </w:p>
        </w:tc>
        <w:tc>
          <w:tcPr>
            <w:tcW w:w="0" w:type="auto"/>
            <w:vAlign w:val="center"/>
            <w:hideMark/>
          </w:tcPr>
          <w:p w14:paraId="04989D30" w14:textId="77777777" w:rsidR="00E04082" w:rsidRPr="00E04082" w:rsidRDefault="00E04082" w:rsidP="00E04082">
            <w:r w:rsidRPr="00E04082">
              <w:rPr>
                <w:rFonts w:ascii="Segoe UI Emoji" w:hAnsi="Segoe UI Emoji" w:cs="Segoe UI Emoji"/>
              </w:rPr>
              <w:t>✅</w:t>
            </w:r>
          </w:p>
        </w:tc>
        <w:tc>
          <w:tcPr>
            <w:tcW w:w="0" w:type="auto"/>
            <w:vAlign w:val="center"/>
            <w:hideMark/>
          </w:tcPr>
          <w:p w14:paraId="6DD2E2F9" w14:textId="77777777" w:rsidR="00E04082" w:rsidRPr="00E04082" w:rsidRDefault="00E04082" w:rsidP="00E04082">
            <w:r w:rsidRPr="00E04082">
              <w:t>External income flow</w:t>
            </w:r>
          </w:p>
        </w:tc>
      </w:tr>
      <w:tr w:rsidR="00E04082" w:rsidRPr="00E04082" w14:paraId="08976A22" w14:textId="77777777">
        <w:trPr>
          <w:tblCellSpacing w:w="15" w:type="dxa"/>
        </w:trPr>
        <w:tc>
          <w:tcPr>
            <w:tcW w:w="0" w:type="auto"/>
            <w:vAlign w:val="center"/>
            <w:hideMark/>
          </w:tcPr>
          <w:p w14:paraId="7984B78F" w14:textId="77777777" w:rsidR="00E04082" w:rsidRPr="00E04082" w:rsidRDefault="00E04082" w:rsidP="00E04082">
            <w:r w:rsidRPr="00E04082">
              <w:t>Rural CPI Inflation</w:t>
            </w:r>
          </w:p>
        </w:tc>
        <w:tc>
          <w:tcPr>
            <w:tcW w:w="0" w:type="auto"/>
            <w:vAlign w:val="center"/>
            <w:hideMark/>
          </w:tcPr>
          <w:p w14:paraId="7382F390" w14:textId="77777777" w:rsidR="00E04082" w:rsidRPr="00E04082" w:rsidRDefault="00E04082" w:rsidP="00E04082">
            <w:r w:rsidRPr="00E04082">
              <w:t>NSO</w:t>
            </w:r>
          </w:p>
        </w:tc>
        <w:tc>
          <w:tcPr>
            <w:tcW w:w="0" w:type="auto"/>
            <w:vAlign w:val="center"/>
            <w:hideMark/>
          </w:tcPr>
          <w:p w14:paraId="01C6DD04" w14:textId="77777777" w:rsidR="00E04082" w:rsidRPr="00E04082" w:rsidRDefault="00E04082" w:rsidP="00E04082">
            <w:r w:rsidRPr="00E04082">
              <w:t>State</w:t>
            </w:r>
          </w:p>
        </w:tc>
        <w:tc>
          <w:tcPr>
            <w:tcW w:w="0" w:type="auto"/>
            <w:vAlign w:val="center"/>
            <w:hideMark/>
          </w:tcPr>
          <w:p w14:paraId="4519A61D" w14:textId="77777777" w:rsidR="00E04082" w:rsidRPr="00E04082" w:rsidRDefault="00E04082" w:rsidP="00E04082">
            <w:r w:rsidRPr="00E04082">
              <w:rPr>
                <w:rFonts w:ascii="Segoe UI Emoji" w:hAnsi="Segoe UI Emoji" w:cs="Segoe UI Emoji"/>
              </w:rPr>
              <w:t>✅</w:t>
            </w:r>
          </w:p>
        </w:tc>
        <w:tc>
          <w:tcPr>
            <w:tcW w:w="0" w:type="auto"/>
            <w:vAlign w:val="center"/>
            <w:hideMark/>
          </w:tcPr>
          <w:p w14:paraId="04068134" w14:textId="77777777" w:rsidR="00E04082" w:rsidRPr="00E04082" w:rsidRDefault="00E04082" w:rsidP="00E04082">
            <w:r w:rsidRPr="00E04082">
              <w:t>Price feedback</w:t>
            </w:r>
          </w:p>
        </w:tc>
      </w:tr>
    </w:tbl>
    <w:p w14:paraId="33CF3D58" w14:textId="77777777" w:rsidR="00E04082" w:rsidRPr="00E04082" w:rsidRDefault="007B6B49" w:rsidP="00E04082">
      <w:r>
        <w:rPr>
          <w:noProof/>
        </w:rPr>
        <w:pict w14:anchorId="749C39A1">
          <v:rect id="_x0000_i1046" alt="" style="width:451.3pt;height:.05pt;mso-width-percent:0;mso-height-percent:0;mso-width-percent:0;mso-height-percent:0" o:hralign="center" o:hrstd="t" o:hr="t" fillcolor="#a0a0a0" stroked="f"/>
        </w:pict>
      </w:r>
    </w:p>
    <w:p w14:paraId="30712C24" w14:textId="77777777" w:rsidR="00E04082" w:rsidRPr="00E04082" w:rsidRDefault="00E04082" w:rsidP="00E04082">
      <w:pPr>
        <w:pStyle w:val="Heading2"/>
      </w:pPr>
      <w:bookmarkStart w:id="29" w:name="_Toc211960508"/>
      <w:r w:rsidRPr="00E04082">
        <w:t>6. Conceptual Lag &amp; Causality</w:t>
      </w:r>
      <w:bookmarkEnd w:id="29"/>
    </w:p>
    <w:p w14:paraId="00B72C63" w14:textId="77777777" w:rsidR="00E04082" w:rsidRPr="00E04082" w:rsidRDefault="00E04082" w:rsidP="00E04082">
      <w:pPr>
        <w:numPr>
          <w:ilvl w:val="0"/>
          <w:numId w:val="2"/>
        </w:numPr>
      </w:pPr>
      <w:r w:rsidRPr="00E04082">
        <w:rPr>
          <w:b/>
          <w:bCs/>
        </w:rPr>
        <w:t>Rainfall → Output → Income</w:t>
      </w:r>
      <w:r w:rsidRPr="00E04082">
        <w:t>: short lag (~1 cropping season).</w:t>
      </w:r>
    </w:p>
    <w:p w14:paraId="0E2E7423" w14:textId="77777777" w:rsidR="00E04082" w:rsidRPr="00E04082" w:rsidRDefault="00E04082" w:rsidP="00E04082">
      <w:pPr>
        <w:numPr>
          <w:ilvl w:val="0"/>
          <w:numId w:val="2"/>
        </w:numPr>
      </w:pPr>
      <w:r w:rsidRPr="00E04082">
        <w:rPr>
          <w:b/>
          <w:bCs/>
        </w:rPr>
        <w:t>Income → Consumption → Production</w:t>
      </w:r>
      <w:r w:rsidRPr="00E04082">
        <w:t>: near-term (~1–2 quarters).</w:t>
      </w:r>
    </w:p>
    <w:p w14:paraId="272A0F9A" w14:textId="77777777" w:rsidR="00E04082" w:rsidRPr="00E04082" w:rsidRDefault="00E04082" w:rsidP="00E04082">
      <w:pPr>
        <w:numPr>
          <w:ilvl w:val="0"/>
          <w:numId w:val="2"/>
        </w:numPr>
      </w:pPr>
      <w:r w:rsidRPr="00E04082">
        <w:rPr>
          <w:b/>
          <w:bCs/>
        </w:rPr>
        <w:t>Public spending → Income → Demand</w:t>
      </w:r>
      <w:r w:rsidRPr="00E04082">
        <w:t>: lag of 1 quarter for MGNREGA/PM-Kisan.</w:t>
      </w:r>
    </w:p>
    <w:p w14:paraId="13A53E5C" w14:textId="77777777" w:rsidR="00E04082" w:rsidRPr="00E04082" w:rsidRDefault="00E04082" w:rsidP="00E04082">
      <w:pPr>
        <w:numPr>
          <w:ilvl w:val="0"/>
          <w:numId w:val="2"/>
        </w:numPr>
      </w:pPr>
      <w:r w:rsidRPr="00E04082">
        <w:rPr>
          <w:b/>
          <w:bCs/>
        </w:rPr>
        <w:t>Credit expansion → Productivity → Income</w:t>
      </w:r>
      <w:r w:rsidRPr="00E04082">
        <w:t>: longer lag (1–2 years).</w:t>
      </w:r>
    </w:p>
    <w:p w14:paraId="4555FC1E" w14:textId="77777777" w:rsidR="00E04082" w:rsidRPr="00E04082" w:rsidRDefault="007B6B49" w:rsidP="00E04082">
      <w:r>
        <w:rPr>
          <w:noProof/>
        </w:rPr>
        <w:pict w14:anchorId="75001415">
          <v:rect id="_x0000_i1045" alt="" style="width:451.3pt;height:.05pt;mso-width-percent:0;mso-height-percent:0;mso-width-percent:0;mso-height-percent:0" o:hralign="center" o:hrstd="t" o:hr="t" fillcolor="#a0a0a0" stroked="f"/>
        </w:pict>
      </w:r>
    </w:p>
    <w:p w14:paraId="0EB5DEEF" w14:textId="77777777" w:rsidR="00E04082" w:rsidRPr="00E04082" w:rsidRDefault="00E04082" w:rsidP="00E04082">
      <w:pPr>
        <w:pStyle w:val="Heading2"/>
      </w:pPr>
      <w:bookmarkStart w:id="30" w:name="_Toc211960509"/>
      <w:r w:rsidRPr="00E04082">
        <w:t>7. Summary Insight</w:t>
      </w:r>
      <w:bookmarkEnd w:id="30"/>
    </w:p>
    <w:p w14:paraId="72363251" w14:textId="77777777" w:rsidR="00E04082" w:rsidRPr="00E04082" w:rsidRDefault="00E04082" w:rsidP="00E04082">
      <w:r w:rsidRPr="00E04082">
        <w:t xml:space="preserve">The rural economy mirrors India’s overall resilience: </w:t>
      </w:r>
      <w:r w:rsidRPr="00E04082">
        <w:rPr>
          <w:b/>
          <w:bCs/>
        </w:rPr>
        <w:t>when rains, prices, and credit align, it pulls the rest of the economy up</w:t>
      </w:r>
      <w:r w:rsidRPr="00E04082">
        <w:t xml:space="preserve">; when shocks hit, its distress shows first. Understanding </w:t>
      </w:r>
      <w:r w:rsidRPr="00E04082">
        <w:lastRenderedPageBreak/>
        <w:t>rural causality is crucial for forecasting consumption, inflation, and migration. For an LLM, these relationships define how data like rainfall, wages, and credit interact to explain rural performance.</w:t>
      </w:r>
    </w:p>
    <w:p w14:paraId="24352FCF" w14:textId="77777777" w:rsidR="00E04082" w:rsidRPr="00E04082" w:rsidRDefault="007B6B49" w:rsidP="00E04082">
      <w:r>
        <w:rPr>
          <w:noProof/>
        </w:rPr>
        <w:pict w14:anchorId="609A2D2D">
          <v:rect id="_x0000_i1044" alt="" style="width:451.3pt;height:.05pt;mso-width-percent:0;mso-height-percent:0;mso-width-percent:0;mso-height-percent:0" o:hralign="center" o:hrstd="t" o:hr="t" fillcolor="#a0a0a0" stroked="f"/>
        </w:pict>
      </w:r>
    </w:p>
    <w:p w14:paraId="014AEB5B" w14:textId="5194FAE0" w:rsidR="002F517A" w:rsidRPr="002F517A" w:rsidRDefault="002F517A" w:rsidP="002F517A">
      <w:pPr>
        <w:pStyle w:val="Heading1"/>
        <w:rPr>
          <w:b/>
          <w:bCs/>
        </w:rPr>
      </w:pPr>
      <w:bookmarkStart w:id="31" w:name="_Toc211960510"/>
      <w:r w:rsidRPr="002F517A">
        <w:rPr>
          <w:b/>
          <w:bCs/>
        </w:rPr>
        <w:t>Infrastructure and Logistics</w:t>
      </w:r>
      <w:bookmarkEnd w:id="31"/>
      <w:r w:rsidRPr="002F517A">
        <w:rPr>
          <w:b/>
          <w:bCs/>
        </w:rPr>
        <w:t xml:space="preserve"> </w:t>
      </w:r>
    </w:p>
    <w:p w14:paraId="32339FF5" w14:textId="77777777" w:rsidR="002F517A" w:rsidRPr="002F517A" w:rsidRDefault="002F517A" w:rsidP="002F517A">
      <w:pPr>
        <w:pStyle w:val="Heading2"/>
      </w:pPr>
      <w:bookmarkStart w:id="32" w:name="_Toc211960511"/>
      <w:r w:rsidRPr="002F517A">
        <w:t>1. Overview</w:t>
      </w:r>
      <w:bookmarkEnd w:id="32"/>
    </w:p>
    <w:p w14:paraId="49764FE1" w14:textId="77777777" w:rsidR="00BC6C5D" w:rsidRDefault="002F517A" w:rsidP="002F517A">
      <w:r w:rsidRPr="002F517A">
        <w:t>Infrastructure and logistics together form the physical backbone of India’s economic growth. Roads, railways, ports, airports, power, and digital connectivity collectively reduce transaction costs, enhance mobility of goods and labor, and improve market access. Efficient logistics amplify the competitiveness of manufacturing and trade by lowering freight time, energy consumption, and warehousing inefficiencies.</w:t>
      </w:r>
    </w:p>
    <w:p w14:paraId="018C3FB1" w14:textId="6E5EE4A4" w:rsidR="002F517A" w:rsidRDefault="002F517A" w:rsidP="002F517A">
      <w:r w:rsidRPr="002F517A">
        <w:br/>
        <w:t>A well-developed infrastructure network triggers multiplier effects — higher private investment, industrial output, employment, and regional development — while deficiencies in connectivity or energy act as systemic bottlenecks.</w:t>
      </w:r>
    </w:p>
    <w:p w14:paraId="5CBFD37A" w14:textId="4AD7660C" w:rsidR="00BC6C5D" w:rsidRDefault="00BC6C5D" w:rsidP="002F517A">
      <w:r w:rsidRPr="00BC6C5D">
        <w:t>Economy-wide efficiency comes from transport capacity, reliability, and cost. India’s logistics stack spans roads (NH, state), rail freight, ports, and digital pipes. Policy pushes (Bharatmala, Sagarmala, DFCs, Gati Shakti) aim to reduce time-to-market and inventory costs.</w:t>
      </w:r>
    </w:p>
    <w:p w14:paraId="37671390" w14:textId="77777777" w:rsidR="003744A9" w:rsidRPr="003744A9" w:rsidRDefault="003744A9" w:rsidP="003744A9">
      <w:r w:rsidRPr="003744A9">
        <w:t xml:space="preserve">Infrastructure acts as the </w:t>
      </w:r>
      <w:r w:rsidRPr="003744A9">
        <w:rPr>
          <w:i/>
          <w:iCs/>
        </w:rPr>
        <w:t>lifeline of the economy</w:t>
      </w:r>
      <w:r w:rsidRPr="003744A9">
        <w:t>, comparable to protein in the human body. Growth in any sector—agriculture, industry, or services—depends on adequate levels of power, transport, and communication. Without these, output expansion is physically constrained.</w:t>
      </w:r>
    </w:p>
    <w:p w14:paraId="08663B4E" w14:textId="77777777" w:rsidR="003744A9" w:rsidRPr="003744A9" w:rsidRDefault="003744A9" w:rsidP="003744A9">
      <w:pPr>
        <w:numPr>
          <w:ilvl w:val="0"/>
          <w:numId w:val="4"/>
        </w:numPr>
      </w:pPr>
      <w:r w:rsidRPr="003744A9">
        <w:rPr>
          <w:b/>
          <w:bCs/>
        </w:rPr>
        <w:t>Causal Link</w:t>
      </w:r>
      <w:r w:rsidRPr="003744A9">
        <w:t>:</w:t>
      </w:r>
      <w:r w:rsidRPr="003744A9">
        <w:br/>
        <w:t>Infrastructure → Reduced transaction costs → Higher productivity → Accelerated GDP growth.</w:t>
      </w:r>
    </w:p>
    <w:p w14:paraId="54FDD775" w14:textId="77777777" w:rsidR="003744A9" w:rsidRPr="003744A9" w:rsidRDefault="003744A9" w:rsidP="003744A9">
      <w:pPr>
        <w:numPr>
          <w:ilvl w:val="0"/>
          <w:numId w:val="4"/>
        </w:numPr>
      </w:pPr>
      <w:r w:rsidRPr="003744A9">
        <w:rPr>
          <w:b/>
          <w:bCs/>
        </w:rPr>
        <w:t>Indirect Effects</w:t>
      </w:r>
      <w:r w:rsidRPr="003744A9">
        <w:t>:</w:t>
      </w:r>
      <w:r w:rsidRPr="003744A9">
        <w:br/>
        <w:t>Infrastructure → Market expansion → Private investment attraction → Employment and income generation.</w:t>
      </w:r>
    </w:p>
    <w:p w14:paraId="7C74256D" w14:textId="77777777" w:rsidR="002F517A" w:rsidRPr="002F517A" w:rsidRDefault="007B6B49" w:rsidP="002F517A">
      <w:r>
        <w:rPr>
          <w:noProof/>
        </w:rPr>
        <w:pict w14:anchorId="6D6537E5">
          <v:rect id="_x0000_i1043" alt="" style="width:451.3pt;height:.05pt;mso-width-percent:0;mso-height-percent:0;mso-width-percent:0;mso-height-percent:0" o:hralign="center" o:hrstd="t" o:hr="t" fillcolor="#a0a0a0" stroked="f"/>
        </w:pict>
      </w:r>
    </w:p>
    <w:p w14:paraId="0ECCD108" w14:textId="77777777" w:rsidR="002F517A" w:rsidRPr="002F517A" w:rsidRDefault="002F517A" w:rsidP="002F517A">
      <w:pPr>
        <w:pStyle w:val="Heading2"/>
      </w:pPr>
      <w:bookmarkStart w:id="33" w:name="_Toc211960512"/>
      <w:r w:rsidRPr="002F517A">
        <w:t>2. Core Causal Relationships</w:t>
      </w:r>
      <w:bookmarkEnd w:id="3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gridCol w:w="5350"/>
      </w:tblGrid>
      <w:tr w:rsidR="002F517A" w:rsidRPr="002F517A" w14:paraId="2223F164" w14:textId="77777777">
        <w:trPr>
          <w:tblHeader/>
          <w:tblCellSpacing w:w="15" w:type="dxa"/>
        </w:trPr>
        <w:tc>
          <w:tcPr>
            <w:tcW w:w="0" w:type="auto"/>
            <w:vAlign w:val="center"/>
            <w:hideMark/>
          </w:tcPr>
          <w:p w14:paraId="627BE211" w14:textId="77777777" w:rsidR="002F517A" w:rsidRPr="002F517A" w:rsidRDefault="002F517A" w:rsidP="002F517A">
            <w:pPr>
              <w:rPr>
                <w:b/>
                <w:bCs/>
              </w:rPr>
            </w:pPr>
            <w:r w:rsidRPr="002F517A">
              <w:rPr>
                <w:b/>
                <w:bCs/>
              </w:rPr>
              <w:t>Cause → Effect</w:t>
            </w:r>
          </w:p>
        </w:tc>
        <w:tc>
          <w:tcPr>
            <w:tcW w:w="0" w:type="auto"/>
            <w:vAlign w:val="center"/>
            <w:hideMark/>
          </w:tcPr>
          <w:p w14:paraId="459C8EED" w14:textId="77777777" w:rsidR="002F517A" w:rsidRPr="002F517A" w:rsidRDefault="002F517A" w:rsidP="002F517A">
            <w:pPr>
              <w:rPr>
                <w:b/>
                <w:bCs/>
              </w:rPr>
            </w:pPr>
            <w:r w:rsidRPr="002F517A">
              <w:rPr>
                <w:b/>
                <w:bCs/>
              </w:rPr>
              <w:t>Mechanism</w:t>
            </w:r>
          </w:p>
        </w:tc>
      </w:tr>
      <w:tr w:rsidR="002F517A" w:rsidRPr="002F517A" w14:paraId="7621D864" w14:textId="77777777">
        <w:trPr>
          <w:tblCellSpacing w:w="15" w:type="dxa"/>
        </w:trPr>
        <w:tc>
          <w:tcPr>
            <w:tcW w:w="0" w:type="auto"/>
            <w:vAlign w:val="center"/>
            <w:hideMark/>
          </w:tcPr>
          <w:p w14:paraId="57F05441" w14:textId="77777777" w:rsidR="002F517A" w:rsidRPr="002F517A" w:rsidRDefault="002F517A" w:rsidP="002F517A">
            <w:r w:rsidRPr="002F517A">
              <w:rPr>
                <w:b/>
                <w:bCs/>
              </w:rPr>
              <w:t>Public Infrastructure Investment (↑)</w:t>
            </w:r>
            <w:r w:rsidRPr="002F517A">
              <w:t xml:space="preserve"> → </w:t>
            </w:r>
            <w:r w:rsidRPr="002F517A">
              <w:rPr>
                <w:b/>
                <w:bCs/>
              </w:rPr>
              <w:t>Construction Activity (↑)</w:t>
            </w:r>
          </w:p>
        </w:tc>
        <w:tc>
          <w:tcPr>
            <w:tcW w:w="0" w:type="auto"/>
            <w:vAlign w:val="center"/>
            <w:hideMark/>
          </w:tcPr>
          <w:p w14:paraId="39DD3408" w14:textId="77777777" w:rsidR="002F517A" w:rsidRPr="002F517A" w:rsidRDefault="002F517A" w:rsidP="002F517A">
            <w:r w:rsidRPr="002F517A">
              <w:t>Government CapEx (roads, rail, ports) directly stimulates demand in cement, steel, and equipment industries.</w:t>
            </w:r>
          </w:p>
        </w:tc>
      </w:tr>
      <w:tr w:rsidR="002F517A" w:rsidRPr="002F517A" w14:paraId="5A7A354D" w14:textId="77777777">
        <w:trPr>
          <w:tblCellSpacing w:w="15" w:type="dxa"/>
        </w:trPr>
        <w:tc>
          <w:tcPr>
            <w:tcW w:w="0" w:type="auto"/>
            <w:vAlign w:val="center"/>
            <w:hideMark/>
          </w:tcPr>
          <w:p w14:paraId="0B776B18" w14:textId="77777777" w:rsidR="002F517A" w:rsidRPr="002F517A" w:rsidRDefault="002F517A" w:rsidP="002F517A">
            <w:r w:rsidRPr="002F517A">
              <w:rPr>
                <w:b/>
                <w:bCs/>
              </w:rPr>
              <w:t>Infrastructure Quality (↑)</w:t>
            </w:r>
            <w:r w:rsidRPr="002F517A">
              <w:t xml:space="preserve"> → </w:t>
            </w:r>
            <w:r w:rsidRPr="002F517A">
              <w:rPr>
                <w:b/>
                <w:bCs/>
              </w:rPr>
              <w:t>Logistics Efficiency (↑)</w:t>
            </w:r>
          </w:p>
        </w:tc>
        <w:tc>
          <w:tcPr>
            <w:tcW w:w="0" w:type="auto"/>
            <w:vAlign w:val="center"/>
            <w:hideMark/>
          </w:tcPr>
          <w:p w14:paraId="7F542772" w14:textId="77777777" w:rsidR="002F517A" w:rsidRPr="002F517A" w:rsidRDefault="002F517A" w:rsidP="002F517A">
            <w:r w:rsidRPr="002F517A">
              <w:t>Better road surfaces, ports, and power reduce delays, transit costs, and losses.</w:t>
            </w:r>
          </w:p>
        </w:tc>
      </w:tr>
      <w:tr w:rsidR="002F517A" w:rsidRPr="002F517A" w14:paraId="5542A011" w14:textId="77777777">
        <w:trPr>
          <w:tblCellSpacing w:w="15" w:type="dxa"/>
        </w:trPr>
        <w:tc>
          <w:tcPr>
            <w:tcW w:w="0" w:type="auto"/>
            <w:vAlign w:val="center"/>
            <w:hideMark/>
          </w:tcPr>
          <w:p w14:paraId="1D5BB29A" w14:textId="77777777" w:rsidR="002F517A" w:rsidRPr="002F517A" w:rsidRDefault="002F517A" w:rsidP="002F517A">
            <w:r w:rsidRPr="002F517A">
              <w:rPr>
                <w:b/>
                <w:bCs/>
              </w:rPr>
              <w:lastRenderedPageBreak/>
              <w:t>Logistics Efficiency (↑)</w:t>
            </w:r>
            <w:r w:rsidRPr="002F517A">
              <w:t xml:space="preserve"> → </w:t>
            </w:r>
            <w:r w:rsidRPr="002F517A">
              <w:rPr>
                <w:b/>
                <w:bCs/>
              </w:rPr>
              <w:t>Industrial Output (↑)</w:t>
            </w:r>
          </w:p>
        </w:tc>
        <w:tc>
          <w:tcPr>
            <w:tcW w:w="0" w:type="auto"/>
            <w:vAlign w:val="center"/>
            <w:hideMark/>
          </w:tcPr>
          <w:p w14:paraId="61DF7970" w14:textId="77777777" w:rsidR="002F517A" w:rsidRPr="002F517A" w:rsidRDefault="002F517A" w:rsidP="002F517A">
            <w:r w:rsidRPr="002F517A">
              <w:t>Cheaper and faster transport increases competitiveness and market reach.</w:t>
            </w:r>
          </w:p>
        </w:tc>
      </w:tr>
      <w:tr w:rsidR="002F517A" w:rsidRPr="002F517A" w14:paraId="371C606E" w14:textId="77777777">
        <w:trPr>
          <w:tblCellSpacing w:w="15" w:type="dxa"/>
        </w:trPr>
        <w:tc>
          <w:tcPr>
            <w:tcW w:w="0" w:type="auto"/>
            <w:vAlign w:val="center"/>
            <w:hideMark/>
          </w:tcPr>
          <w:p w14:paraId="780398F8" w14:textId="77777777" w:rsidR="002F517A" w:rsidRPr="002F517A" w:rsidRDefault="002F517A" w:rsidP="002F517A">
            <w:r w:rsidRPr="002F517A">
              <w:rPr>
                <w:b/>
                <w:bCs/>
              </w:rPr>
              <w:t>Power Reliability (↑)</w:t>
            </w:r>
            <w:r w:rsidRPr="002F517A">
              <w:t xml:space="preserve"> → </w:t>
            </w:r>
            <w:r w:rsidRPr="002F517A">
              <w:rPr>
                <w:b/>
                <w:bCs/>
              </w:rPr>
              <w:t>Production Stability (↑)</w:t>
            </w:r>
          </w:p>
        </w:tc>
        <w:tc>
          <w:tcPr>
            <w:tcW w:w="0" w:type="auto"/>
            <w:vAlign w:val="center"/>
            <w:hideMark/>
          </w:tcPr>
          <w:p w14:paraId="3D105868" w14:textId="77777777" w:rsidR="002F517A" w:rsidRPr="002F517A" w:rsidRDefault="002F517A" w:rsidP="002F517A">
            <w:r w:rsidRPr="002F517A">
              <w:t>Reliable electricity supply minimizes downtime and improves industrial productivity.</w:t>
            </w:r>
          </w:p>
        </w:tc>
      </w:tr>
      <w:tr w:rsidR="002F517A" w:rsidRPr="002F517A" w14:paraId="3A1E663E" w14:textId="77777777">
        <w:trPr>
          <w:tblCellSpacing w:w="15" w:type="dxa"/>
        </w:trPr>
        <w:tc>
          <w:tcPr>
            <w:tcW w:w="0" w:type="auto"/>
            <w:vAlign w:val="center"/>
            <w:hideMark/>
          </w:tcPr>
          <w:p w14:paraId="56AC1CD9" w14:textId="77777777" w:rsidR="002F517A" w:rsidRPr="002F517A" w:rsidRDefault="002F517A" w:rsidP="002F517A">
            <w:r w:rsidRPr="002F517A">
              <w:rPr>
                <w:b/>
                <w:bCs/>
              </w:rPr>
              <w:t>Connectivity (↑)</w:t>
            </w:r>
            <w:r w:rsidRPr="002F517A">
              <w:t xml:space="preserve"> → </w:t>
            </w:r>
            <w:r w:rsidRPr="002F517A">
              <w:rPr>
                <w:b/>
                <w:bCs/>
              </w:rPr>
              <w:t>Regional Economic Diversification (↑)</w:t>
            </w:r>
          </w:p>
        </w:tc>
        <w:tc>
          <w:tcPr>
            <w:tcW w:w="0" w:type="auto"/>
            <w:vAlign w:val="center"/>
            <w:hideMark/>
          </w:tcPr>
          <w:p w14:paraId="23DB9636" w14:textId="77777777" w:rsidR="002F517A" w:rsidRPr="002F517A" w:rsidRDefault="002F517A" w:rsidP="002F517A">
            <w:r w:rsidRPr="002F517A">
              <w:t>Better access enables industrial clusters and rural-urban linkages.</w:t>
            </w:r>
          </w:p>
        </w:tc>
      </w:tr>
      <w:tr w:rsidR="002F517A" w:rsidRPr="002F517A" w14:paraId="039D47F3" w14:textId="77777777">
        <w:trPr>
          <w:tblCellSpacing w:w="15" w:type="dxa"/>
        </w:trPr>
        <w:tc>
          <w:tcPr>
            <w:tcW w:w="0" w:type="auto"/>
            <w:vAlign w:val="center"/>
            <w:hideMark/>
          </w:tcPr>
          <w:p w14:paraId="3B451D15" w14:textId="77777777" w:rsidR="002F517A" w:rsidRPr="002F517A" w:rsidRDefault="002F517A" w:rsidP="002F517A">
            <w:r w:rsidRPr="002F517A">
              <w:rPr>
                <w:b/>
                <w:bCs/>
              </w:rPr>
              <w:t>Port Modernization (↑)</w:t>
            </w:r>
            <w:r w:rsidRPr="002F517A">
              <w:t xml:space="preserve"> → </w:t>
            </w:r>
            <w:r w:rsidRPr="002F517A">
              <w:rPr>
                <w:b/>
                <w:bCs/>
              </w:rPr>
              <w:t>Export Competitiveness (↑)</w:t>
            </w:r>
          </w:p>
        </w:tc>
        <w:tc>
          <w:tcPr>
            <w:tcW w:w="0" w:type="auto"/>
            <w:vAlign w:val="center"/>
            <w:hideMark/>
          </w:tcPr>
          <w:p w14:paraId="6579902F" w14:textId="77777777" w:rsidR="002F517A" w:rsidRPr="002F517A" w:rsidRDefault="002F517A" w:rsidP="002F517A">
            <w:r w:rsidRPr="002F517A">
              <w:t>Reduced turnaround time and cost boost trade efficiency.</w:t>
            </w:r>
          </w:p>
        </w:tc>
      </w:tr>
      <w:tr w:rsidR="002F517A" w:rsidRPr="002F517A" w14:paraId="142BA7AD" w14:textId="77777777">
        <w:trPr>
          <w:tblCellSpacing w:w="15" w:type="dxa"/>
        </w:trPr>
        <w:tc>
          <w:tcPr>
            <w:tcW w:w="0" w:type="auto"/>
            <w:vAlign w:val="center"/>
            <w:hideMark/>
          </w:tcPr>
          <w:p w14:paraId="43DDE5D5" w14:textId="77777777" w:rsidR="002F517A" w:rsidRPr="002F517A" w:rsidRDefault="002F517A" w:rsidP="002F517A">
            <w:r w:rsidRPr="002F517A">
              <w:rPr>
                <w:b/>
                <w:bCs/>
              </w:rPr>
              <w:t>Urban Infrastructure (↑)</w:t>
            </w:r>
            <w:r w:rsidRPr="002F517A">
              <w:t xml:space="preserve"> → </w:t>
            </w:r>
            <w:r w:rsidRPr="002F517A">
              <w:rPr>
                <w:b/>
                <w:bCs/>
              </w:rPr>
              <w:t>Construction Employment (↑)</w:t>
            </w:r>
          </w:p>
        </w:tc>
        <w:tc>
          <w:tcPr>
            <w:tcW w:w="0" w:type="auto"/>
            <w:vAlign w:val="center"/>
            <w:hideMark/>
          </w:tcPr>
          <w:p w14:paraId="32C6EAD4" w14:textId="77777777" w:rsidR="002F517A" w:rsidRPr="002F517A" w:rsidRDefault="002F517A" w:rsidP="002F517A">
            <w:r w:rsidRPr="002F517A">
              <w:t>CapEx and housing expansion create large-scale labor absorption.</w:t>
            </w:r>
          </w:p>
        </w:tc>
      </w:tr>
    </w:tbl>
    <w:p w14:paraId="7B1812E7" w14:textId="272B5765" w:rsidR="00912AD8" w:rsidRDefault="00912AD8" w:rsidP="002F517A"/>
    <w:p w14:paraId="21367170" w14:textId="77777777" w:rsidR="00912AD8" w:rsidRDefault="007B6B49" w:rsidP="00912AD8">
      <w:r>
        <w:rPr>
          <w:noProof/>
        </w:rPr>
        <w:pict w14:anchorId="1673793B">
          <v:rect id="_x0000_i1042" alt="" style="width:451.3pt;height:.05pt;mso-width-percent:0;mso-height-percent:0;mso-width-percent:0;mso-height-percent:0" o:hralign="center" o:hrstd="t" o:hr="t" fillcolor="#a0a0a0" stroked="f"/>
        </w:pict>
      </w:r>
    </w:p>
    <w:p w14:paraId="5F442BDF" w14:textId="77777777" w:rsidR="002F517A" w:rsidRPr="002F517A" w:rsidRDefault="002F517A" w:rsidP="002F517A">
      <w:pPr>
        <w:pStyle w:val="Heading2"/>
      </w:pPr>
      <w:bookmarkStart w:id="34" w:name="_Toc211960513"/>
      <w:r w:rsidRPr="002F517A">
        <w:t>3. Indirect &amp; Proxy Relationships</w:t>
      </w:r>
      <w:bookmarkEnd w:id="3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3471"/>
        <w:gridCol w:w="3721"/>
      </w:tblGrid>
      <w:tr w:rsidR="002F517A" w:rsidRPr="002F517A" w14:paraId="6CEEFBAF" w14:textId="77777777">
        <w:trPr>
          <w:tblHeader/>
          <w:tblCellSpacing w:w="15" w:type="dxa"/>
        </w:trPr>
        <w:tc>
          <w:tcPr>
            <w:tcW w:w="0" w:type="auto"/>
            <w:vAlign w:val="center"/>
            <w:hideMark/>
          </w:tcPr>
          <w:p w14:paraId="5553FA54" w14:textId="77777777" w:rsidR="002F517A" w:rsidRPr="002F517A" w:rsidRDefault="002F517A" w:rsidP="002F517A">
            <w:pPr>
              <w:rPr>
                <w:b/>
                <w:bCs/>
              </w:rPr>
            </w:pPr>
            <w:r w:rsidRPr="002F517A">
              <w:rPr>
                <w:b/>
                <w:bCs/>
              </w:rPr>
              <w:t>Concept Represented</w:t>
            </w:r>
          </w:p>
        </w:tc>
        <w:tc>
          <w:tcPr>
            <w:tcW w:w="0" w:type="auto"/>
            <w:vAlign w:val="center"/>
            <w:hideMark/>
          </w:tcPr>
          <w:p w14:paraId="11B74D13" w14:textId="77777777" w:rsidR="002F517A" w:rsidRPr="002F517A" w:rsidRDefault="002F517A" w:rsidP="002F517A">
            <w:pPr>
              <w:rPr>
                <w:b/>
                <w:bCs/>
              </w:rPr>
            </w:pPr>
            <w:r w:rsidRPr="002F517A">
              <w:rPr>
                <w:b/>
                <w:bCs/>
              </w:rPr>
              <w:t>Possible Proxy Dataset</w:t>
            </w:r>
          </w:p>
        </w:tc>
        <w:tc>
          <w:tcPr>
            <w:tcW w:w="0" w:type="auto"/>
            <w:vAlign w:val="center"/>
            <w:hideMark/>
          </w:tcPr>
          <w:p w14:paraId="40147C3D" w14:textId="77777777" w:rsidR="002F517A" w:rsidRPr="002F517A" w:rsidRDefault="002F517A" w:rsidP="002F517A">
            <w:pPr>
              <w:rPr>
                <w:b/>
                <w:bCs/>
              </w:rPr>
            </w:pPr>
            <w:r w:rsidRPr="002F517A">
              <w:rPr>
                <w:b/>
                <w:bCs/>
              </w:rPr>
              <w:t>Rationale</w:t>
            </w:r>
          </w:p>
        </w:tc>
      </w:tr>
      <w:tr w:rsidR="002F517A" w:rsidRPr="002F517A" w14:paraId="78C7331B" w14:textId="77777777">
        <w:trPr>
          <w:tblCellSpacing w:w="15" w:type="dxa"/>
        </w:trPr>
        <w:tc>
          <w:tcPr>
            <w:tcW w:w="0" w:type="auto"/>
            <w:vAlign w:val="center"/>
            <w:hideMark/>
          </w:tcPr>
          <w:p w14:paraId="273A6C60" w14:textId="77777777" w:rsidR="002F517A" w:rsidRPr="002F517A" w:rsidRDefault="002F517A" w:rsidP="002F517A">
            <w:r w:rsidRPr="002F517A">
              <w:t>Infrastructure Activity</w:t>
            </w:r>
          </w:p>
        </w:tc>
        <w:tc>
          <w:tcPr>
            <w:tcW w:w="0" w:type="auto"/>
            <w:vAlign w:val="center"/>
            <w:hideMark/>
          </w:tcPr>
          <w:p w14:paraId="075C65D6" w14:textId="77777777" w:rsidR="002F517A" w:rsidRPr="002F517A" w:rsidRDefault="002F517A" w:rsidP="002F517A">
            <w:r w:rsidRPr="002F517A">
              <w:t>Cement and Steel Consumption</w:t>
            </w:r>
          </w:p>
        </w:tc>
        <w:tc>
          <w:tcPr>
            <w:tcW w:w="0" w:type="auto"/>
            <w:vAlign w:val="center"/>
            <w:hideMark/>
          </w:tcPr>
          <w:p w14:paraId="7EBB76BD" w14:textId="77777777" w:rsidR="002F517A" w:rsidRPr="002F517A" w:rsidRDefault="002F517A" w:rsidP="002F517A">
            <w:r w:rsidRPr="002F517A">
              <w:t>Inputs correlate with construction and infrastructure intensity.</w:t>
            </w:r>
          </w:p>
        </w:tc>
      </w:tr>
      <w:tr w:rsidR="002F517A" w:rsidRPr="002F517A" w14:paraId="5A281549" w14:textId="77777777">
        <w:trPr>
          <w:tblCellSpacing w:w="15" w:type="dxa"/>
        </w:trPr>
        <w:tc>
          <w:tcPr>
            <w:tcW w:w="0" w:type="auto"/>
            <w:vAlign w:val="center"/>
            <w:hideMark/>
          </w:tcPr>
          <w:p w14:paraId="0D009C28" w14:textId="77777777" w:rsidR="002F517A" w:rsidRPr="002F517A" w:rsidRDefault="002F517A" w:rsidP="002F517A">
            <w:r w:rsidRPr="002F517A">
              <w:t>Power Reliability</w:t>
            </w:r>
          </w:p>
        </w:tc>
        <w:tc>
          <w:tcPr>
            <w:tcW w:w="0" w:type="auto"/>
            <w:vAlign w:val="center"/>
            <w:hideMark/>
          </w:tcPr>
          <w:p w14:paraId="6B735C0E" w14:textId="77777777" w:rsidR="002F517A" w:rsidRPr="002F517A" w:rsidRDefault="002F517A" w:rsidP="002F517A">
            <w:r w:rsidRPr="002F517A">
              <w:t>Electricity Deficit (%), Transformer Outages</w:t>
            </w:r>
          </w:p>
        </w:tc>
        <w:tc>
          <w:tcPr>
            <w:tcW w:w="0" w:type="auto"/>
            <w:vAlign w:val="center"/>
            <w:hideMark/>
          </w:tcPr>
          <w:p w14:paraId="439F87C3" w14:textId="77777777" w:rsidR="002F517A" w:rsidRPr="002F517A" w:rsidRDefault="002F517A" w:rsidP="002F517A">
            <w:r w:rsidRPr="002F517A">
              <w:t>Reflects supply stability and industrial energy continuity.</w:t>
            </w:r>
          </w:p>
        </w:tc>
      </w:tr>
      <w:tr w:rsidR="002F517A" w:rsidRPr="002F517A" w14:paraId="5567526D" w14:textId="77777777">
        <w:trPr>
          <w:tblCellSpacing w:w="15" w:type="dxa"/>
        </w:trPr>
        <w:tc>
          <w:tcPr>
            <w:tcW w:w="0" w:type="auto"/>
            <w:vAlign w:val="center"/>
            <w:hideMark/>
          </w:tcPr>
          <w:p w14:paraId="4EC57C5E" w14:textId="77777777" w:rsidR="002F517A" w:rsidRPr="002F517A" w:rsidRDefault="002F517A" w:rsidP="002F517A">
            <w:r w:rsidRPr="002F517A">
              <w:t>Logistics Efficiency</w:t>
            </w:r>
          </w:p>
        </w:tc>
        <w:tc>
          <w:tcPr>
            <w:tcW w:w="0" w:type="auto"/>
            <w:vAlign w:val="center"/>
            <w:hideMark/>
          </w:tcPr>
          <w:p w14:paraId="0940FCBE" w14:textId="77777777" w:rsidR="002F517A" w:rsidRPr="002F517A" w:rsidRDefault="002F517A" w:rsidP="002F517A">
            <w:r w:rsidRPr="002F517A">
              <w:t>E-Way Bills, Toll Data (FASTag), Rail Freight Volume</w:t>
            </w:r>
          </w:p>
        </w:tc>
        <w:tc>
          <w:tcPr>
            <w:tcW w:w="0" w:type="auto"/>
            <w:vAlign w:val="center"/>
            <w:hideMark/>
          </w:tcPr>
          <w:p w14:paraId="1D2CA94B" w14:textId="77777777" w:rsidR="002F517A" w:rsidRPr="002F517A" w:rsidRDefault="002F517A" w:rsidP="002F517A">
            <w:r w:rsidRPr="002F517A">
              <w:t>Indicates movement of goods and freight cost efficiency.</w:t>
            </w:r>
          </w:p>
        </w:tc>
      </w:tr>
      <w:tr w:rsidR="002F517A" w:rsidRPr="002F517A" w14:paraId="352C955E" w14:textId="77777777">
        <w:trPr>
          <w:tblCellSpacing w:w="15" w:type="dxa"/>
        </w:trPr>
        <w:tc>
          <w:tcPr>
            <w:tcW w:w="0" w:type="auto"/>
            <w:vAlign w:val="center"/>
            <w:hideMark/>
          </w:tcPr>
          <w:p w14:paraId="77D1F191" w14:textId="77777777" w:rsidR="002F517A" w:rsidRPr="002F517A" w:rsidRDefault="002F517A" w:rsidP="002F517A">
            <w:r w:rsidRPr="002F517A">
              <w:t>Port Performance</w:t>
            </w:r>
          </w:p>
        </w:tc>
        <w:tc>
          <w:tcPr>
            <w:tcW w:w="0" w:type="auto"/>
            <w:vAlign w:val="center"/>
            <w:hideMark/>
          </w:tcPr>
          <w:p w14:paraId="4C2D3CF0" w14:textId="77777777" w:rsidR="002F517A" w:rsidRPr="002F517A" w:rsidRDefault="002F517A" w:rsidP="002F517A">
            <w:r w:rsidRPr="002F517A">
              <w:t>Dwell Time, Cargo Throughput (IPA Data)</w:t>
            </w:r>
          </w:p>
        </w:tc>
        <w:tc>
          <w:tcPr>
            <w:tcW w:w="0" w:type="auto"/>
            <w:vAlign w:val="center"/>
            <w:hideMark/>
          </w:tcPr>
          <w:p w14:paraId="7E87A75D" w14:textId="77777777" w:rsidR="002F517A" w:rsidRPr="002F517A" w:rsidRDefault="002F517A" w:rsidP="002F517A">
            <w:r w:rsidRPr="002F517A">
              <w:t>Lower dwell time implies higher operational efficiency.</w:t>
            </w:r>
          </w:p>
        </w:tc>
      </w:tr>
      <w:tr w:rsidR="002F517A" w:rsidRPr="002F517A" w14:paraId="211B8993" w14:textId="77777777">
        <w:trPr>
          <w:tblCellSpacing w:w="15" w:type="dxa"/>
        </w:trPr>
        <w:tc>
          <w:tcPr>
            <w:tcW w:w="0" w:type="auto"/>
            <w:vAlign w:val="center"/>
            <w:hideMark/>
          </w:tcPr>
          <w:p w14:paraId="0A6B1749" w14:textId="77777777" w:rsidR="002F517A" w:rsidRPr="002F517A" w:rsidRDefault="002F517A" w:rsidP="002F517A">
            <w:r w:rsidRPr="002F517A">
              <w:t>Connectivity</w:t>
            </w:r>
          </w:p>
        </w:tc>
        <w:tc>
          <w:tcPr>
            <w:tcW w:w="0" w:type="auto"/>
            <w:vAlign w:val="center"/>
            <w:hideMark/>
          </w:tcPr>
          <w:p w14:paraId="496900B8" w14:textId="77777777" w:rsidR="002F517A" w:rsidRPr="002F517A" w:rsidRDefault="002F517A" w:rsidP="002F517A">
            <w:r w:rsidRPr="002F517A">
              <w:t>Road Length (NH, SH, PMGSY), Airport Passenger Volume</w:t>
            </w:r>
          </w:p>
        </w:tc>
        <w:tc>
          <w:tcPr>
            <w:tcW w:w="0" w:type="auto"/>
            <w:vAlign w:val="center"/>
            <w:hideMark/>
          </w:tcPr>
          <w:p w14:paraId="5C4D6B55" w14:textId="77777777" w:rsidR="002F517A" w:rsidRPr="002F517A" w:rsidRDefault="002F517A" w:rsidP="002F517A">
            <w:r w:rsidRPr="002F517A">
              <w:t>Denser connectivity correlates with mobility and commerce.</w:t>
            </w:r>
          </w:p>
        </w:tc>
      </w:tr>
      <w:tr w:rsidR="002F517A" w:rsidRPr="002F517A" w14:paraId="639B62B3" w14:textId="77777777">
        <w:trPr>
          <w:tblCellSpacing w:w="15" w:type="dxa"/>
        </w:trPr>
        <w:tc>
          <w:tcPr>
            <w:tcW w:w="0" w:type="auto"/>
            <w:vAlign w:val="center"/>
            <w:hideMark/>
          </w:tcPr>
          <w:p w14:paraId="3879A33F" w14:textId="77777777" w:rsidR="002F517A" w:rsidRPr="002F517A" w:rsidRDefault="002F517A" w:rsidP="002F517A">
            <w:r w:rsidRPr="002F517A">
              <w:t>Private Participation</w:t>
            </w:r>
          </w:p>
        </w:tc>
        <w:tc>
          <w:tcPr>
            <w:tcW w:w="0" w:type="auto"/>
            <w:vAlign w:val="center"/>
            <w:hideMark/>
          </w:tcPr>
          <w:p w14:paraId="2D786F5F" w14:textId="77777777" w:rsidR="002F517A" w:rsidRPr="002F517A" w:rsidRDefault="002F517A" w:rsidP="002F517A">
            <w:r w:rsidRPr="002F517A">
              <w:t>PPP Projects Awarded / FDI in Infra</w:t>
            </w:r>
          </w:p>
        </w:tc>
        <w:tc>
          <w:tcPr>
            <w:tcW w:w="0" w:type="auto"/>
            <w:vAlign w:val="center"/>
            <w:hideMark/>
          </w:tcPr>
          <w:p w14:paraId="00554DEE" w14:textId="77777777" w:rsidR="002F517A" w:rsidRPr="002F517A" w:rsidRDefault="002F517A" w:rsidP="002F517A">
            <w:r w:rsidRPr="002F517A">
              <w:t>Measures investor sentiment and expansion of capacity.</w:t>
            </w:r>
          </w:p>
        </w:tc>
      </w:tr>
    </w:tbl>
    <w:p w14:paraId="5B26528E" w14:textId="77777777" w:rsidR="002F517A" w:rsidRPr="002F517A" w:rsidRDefault="007B6B49" w:rsidP="002F517A">
      <w:r>
        <w:rPr>
          <w:noProof/>
        </w:rPr>
        <w:pict w14:anchorId="0F81EE3F">
          <v:rect id="_x0000_i1041" alt="" style="width:451.3pt;height:.05pt;mso-width-percent:0;mso-height-percent:0;mso-width-percent:0;mso-height-percent:0" o:hralign="center" o:hrstd="t" o:hr="t" fillcolor="#a0a0a0" stroked="f"/>
        </w:pict>
      </w:r>
    </w:p>
    <w:p w14:paraId="6839FE88" w14:textId="77777777" w:rsidR="002F517A" w:rsidRPr="002F517A" w:rsidRDefault="002F517A" w:rsidP="002F517A">
      <w:pPr>
        <w:pStyle w:val="Heading2"/>
      </w:pPr>
      <w:bookmarkStart w:id="35" w:name="_Toc211960514"/>
      <w:r w:rsidRPr="002F517A">
        <w:lastRenderedPageBreak/>
        <w:t>4. Feedback Loops</w:t>
      </w:r>
      <w:bookmarkEnd w:id="3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2"/>
        <w:gridCol w:w="5174"/>
      </w:tblGrid>
      <w:tr w:rsidR="002F517A" w:rsidRPr="002F517A" w14:paraId="0F16E070" w14:textId="77777777">
        <w:trPr>
          <w:tblHeader/>
          <w:tblCellSpacing w:w="15" w:type="dxa"/>
        </w:trPr>
        <w:tc>
          <w:tcPr>
            <w:tcW w:w="0" w:type="auto"/>
            <w:vAlign w:val="center"/>
            <w:hideMark/>
          </w:tcPr>
          <w:p w14:paraId="13E6854B" w14:textId="77777777" w:rsidR="002F517A" w:rsidRPr="002F517A" w:rsidRDefault="002F517A" w:rsidP="002F517A">
            <w:pPr>
              <w:rPr>
                <w:b/>
                <w:bCs/>
              </w:rPr>
            </w:pPr>
            <w:r w:rsidRPr="002F517A">
              <w:rPr>
                <w:b/>
                <w:bCs/>
              </w:rPr>
              <w:t>Loop</w:t>
            </w:r>
          </w:p>
        </w:tc>
        <w:tc>
          <w:tcPr>
            <w:tcW w:w="0" w:type="auto"/>
            <w:vAlign w:val="center"/>
            <w:hideMark/>
          </w:tcPr>
          <w:p w14:paraId="0D945894" w14:textId="77777777" w:rsidR="002F517A" w:rsidRPr="002F517A" w:rsidRDefault="002F517A" w:rsidP="002F517A">
            <w:pPr>
              <w:rPr>
                <w:b/>
                <w:bCs/>
              </w:rPr>
            </w:pPr>
            <w:r w:rsidRPr="002F517A">
              <w:rPr>
                <w:b/>
                <w:bCs/>
              </w:rPr>
              <w:t>Description</w:t>
            </w:r>
          </w:p>
        </w:tc>
      </w:tr>
      <w:tr w:rsidR="002F517A" w:rsidRPr="002F517A" w14:paraId="2E0FFD5A" w14:textId="77777777">
        <w:trPr>
          <w:tblCellSpacing w:w="15" w:type="dxa"/>
        </w:trPr>
        <w:tc>
          <w:tcPr>
            <w:tcW w:w="0" w:type="auto"/>
            <w:vAlign w:val="center"/>
            <w:hideMark/>
          </w:tcPr>
          <w:p w14:paraId="7BACE4C7" w14:textId="77777777" w:rsidR="002F517A" w:rsidRPr="002F517A" w:rsidRDefault="002F517A" w:rsidP="002F517A">
            <w:r w:rsidRPr="002F517A">
              <w:rPr>
                <w:b/>
                <w:bCs/>
              </w:rPr>
              <w:t>CapEx ↔ Private Investment</w:t>
            </w:r>
          </w:p>
        </w:tc>
        <w:tc>
          <w:tcPr>
            <w:tcW w:w="0" w:type="auto"/>
            <w:vAlign w:val="center"/>
            <w:hideMark/>
          </w:tcPr>
          <w:p w14:paraId="32D19A0F" w14:textId="77777777" w:rsidR="002F517A" w:rsidRPr="002F517A" w:rsidRDefault="002F517A" w:rsidP="002F517A">
            <w:r w:rsidRPr="002F517A">
              <w:t>Public infrastructure investment crowds in private participation, which in turn raises fiscal space through taxes.</w:t>
            </w:r>
          </w:p>
        </w:tc>
      </w:tr>
      <w:tr w:rsidR="002F517A" w:rsidRPr="002F517A" w14:paraId="25DAFE55" w14:textId="77777777">
        <w:trPr>
          <w:tblCellSpacing w:w="15" w:type="dxa"/>
        </w:trPr>
        <w:tc>
          <w:tcPr>
            <w:tcW w:w="0" w:type="auto"/>
            <w:vAlign w:val="center"/>
            <w:hideMark/>
          </w:tcPr>
          <w:p w14:paraId="36773F9C" w14:textId="77777777" w:rsidR="002F517A" w:rsidRPr="002F517A" w:rsidRDefault="002F517A" w:rsidP="002F517A">
            <w:r w:rsidRPr="002F517A">
              <w:rPr>
                <w:b/>
                <w:bCs/>
              </w:rPr>
              <w:t>Infrastructure ↔ Productivity ↔ Income ↔ Demand ↔ Infrastructure</w:t>
            </w:r>
          </w:p>
        </w:tc>
        <w:tc>
          <w:tcPr>
            <w:tcW w:w="0" w:type="auto"/>
            <w:vAlign w:val="center"/>
            <w:hideMark/>
          </w:tcPr>
          <w:p w14:paraId="17D01C51" w14:textId="77777777" w:rsidR="002F517A" w:rsidRPr="002F517A" w:rsidRDefault="002F517A" w:rsidP="002F517A">
            <w:r w:rsidRPr="002F517A">
              <w:t>Improved infrastructure raises productivity and income, which increases demand for further infrastructure.</w:t>
            </w:r>
          </w:p>
        </w:tc>
      </w:tr>
      <w:tr w:rsidR="002F517A" w:rsidRPr="002F517A" w14:paraId="1CEEA5BF" w14:textId="77777777">
        <w:trPr>
          <w:tblCellSpacing w:w="15" w:type="dxa"/>
        </w:trPr>
        <w:tc>
          <w:tcPr>
            <w:tcW w:w="0" w:type="auto"/>
            <w:vAlign w:val="center"/>
            <w:hideMark/>
          </w:tcPr>
          <w:p w14:paraId="5D5BD17A" w14:textId="77777777" w:rsidR="002F517A" w:rsidRPr="002F517A" w:rsidRDefault="002F517A" w:rsidP="002F517A">
            <w:r w:rsidRPr="002F517A">
              <w:rPr>
                <w:b/>
                <w:bCs/>
              </w:rPr>
              <w:t>Energy ↔ Logistics Efficiency ↔ Cost Competitiveness</w:t>
            </w:r>
          </w:p>
        </w:tc>
        <w:tc>
          <w:tcPr>
            <w:tcW w:w="0" w:type="auto"/>
            <w:vAlign w:val="center"/>
            <w:hideMark/>
          </w:tcPr>
          <w:p w14:paraId="268023EB" w14:textId="77777777" w:rsidR="002F517A" w:rsidRPr="002F517A" w:rsidRDefault="002F517A" w:rsidP="002F517A">
            <w:r w:rsidRPr="002F517A">
              <w:t>Reliable energy supply enables better logistics operations, lowering costs and enhancing exports.</w:t>
            </w:r>
          </w:p>
        </w:tc>
      </w:tr>
      <w:tr w:rsidR="002F517A" w:rsidRPr="002F517A" w14:paraId="12A33763" w14:textId="77777777">
        <w:trPr>
          <w:tblCellSpacing w:w="15" w:type="dxa"/>
        </w:trPr>
        <w:tc>
          <w:tcPr>
            <w:tcW w:w="0" w:type="auto"/>
            <w:vAlign w:val="center"/>
            <w:hideMark/>
          </w:tcPr>
          <w:p w14:paraId="0A594CC8" w14:textId="77777777" w:rsidR="002F517A" w:rsidRPr="002F517A" w:rsidRDefault="002F517A" w:rsidP="002F517A">
            <w:r w:rsidRPr="002F517A">
              <w:rPr>
                <w:b/>
                <w:bCs/>
              </w:rPr>
              <w:t>Urbanization ↔ Infrastructure Demand</w:t>
            </w:r>
          </w:p>
        </w:tc>
        <w:tc>
          <w:tcPr>
            <w:tcW w:w="0" w:type="auto"/>
            <w:vAlign w:val="center"/>
            <w:hideMark/>
          </w:tcPr>
          <w:p w14:paraId="1EE35792" w14:textId="77777777" w:rsidR="002F517A" w:rsidRPr="002F517A" w:rsidRDefault="002F517A" w:rsidP="002F517A">
            <w:r w:rsidRPr="002F517A">
              <w:t>Urban growth demands more infrastructure, while infrastructure enables further urban expansion.</w:t>
            </w:r>
          </w:p>
        </w:tc>
      </w:tr>
    </w:tbl>
    <w:p w14:paraId="1A907F0C" w14:textId="77777777" w:rsidR="002F517A" w:rsidRPr="002F517A" w:rsidRDefault="007B6B49" w:rsidP="002F517A">
      <w:r>
        <w:rPr>
          <w:noProof/>
        </w:rPr>
        <w:pict w14:anchorId="4D79A319">
          <v:rect id="_x0000_i1040" alt="" style="width:451.3pt;height:.05pt;mso-width-percent:0;mso-height-percent:0;mso-width-percent:0;mso-height-percent:0" o:hralign="center" o:hrstd="t" o:hr="t" fillcolor="#a0a0a0" stroked="f"/>
        </w:pict>
      </w:r>
    </w:p>
    <w:p w14:paraId="3466BE09" w14:textId="77777777" w:rsidR="002F517A" w:rsidRPr="002F517A" w:rsidRDefault="002F517A" w:rsidP="002F517A">
      <w:pPr>
        <w:pStyle w:val="Heading2"/>
      </w:pPr>
      <w:bookmarkStart w:id="36" w:name="_Toc211960515"/>
      <w:r w:rsidRPr="002F517A">
        <w:t>5. Data &amp; Availability Summary</w:t>
      </w:r>
      <w:bookmarkEnd w:id="3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gridCol w:w="1302"/>
        <w:gridCol w:w="1243"/>
        <w:gridCol w:w="1171"/>
        <w:gridCol w:w="2944"/>
      </w:tblGrid>
      <w:tr w:rsidR="002F517A" w:rsidRPr="002F517A" w14:paraId="55C70707" w14:textId="77777777">
        <w:trPr>
          <w:tblHeader/>
          <w:tblCellSpacing w:w="15" w:type="dxa"/>
        </w:trPr>
        <w:tc>
          <w:tcPr>
            <w:tcW w:w="0" w:type="auto"/>
            <w:vAlign w:val="center"/>
            <w:hideMark/>
          </w:tcPr>
          <w:p w14:paraId="64952E78" w14:textId="77777777" w:rsidR="002F517A" w:rsidRPr="002F517A" w:rsidRDefault="002F517A" w:rsidP="002F517A">
            <w:pPr>
              <w:rPr>
                <w:b/>
                <w:bCs/>
              </w:rPr>
            </w:pPr>
            <w:r w:rsidRPr="002F517A">
              <w:rPr>
                <w:b/>
                <w:bCs/>
              </w:rPr>
              <w:t>Indicator</w:t>
            </w:r>
          </w:p>
        </w:tc>
        <w:tc>
          <w:tcPr>
            <w:tcW w:w="0" w:type="auto"/>
            <w:vAlign w:val="center"/>
            <w:hideMark/>
          </w:tcPr>
          <w:p w14:paraId="4A248B35" w14:textId="77777777" w:rsidR="002F517A" w:rsidRPr="002F517A" w:rsidRDefault="002F517A" w:rsidP="002F517A">
            <w:pPr>
              <w:rPr>
                <w:b/>
                <w:bCs/>
              </w:rPr>
            </w:pPr>
            <w:r w:rsidRPr="002F517A">
              <w:rPr>
                <w:b/>
                <w:bCs/>
              </w:rPr>
              <w:t>Source</w:t>
            </w:r>
          </w:p>
        </w:tc>
        <w:tc>
          <w:tcPr>
            <w:tcW w:w="0" w:type="auto"/>
            <w:vAlign w:val="center"/>
            <w:hideMark/>
          </w:tcPr>
          <w:p w14:paraId="76FD5362" w14:textId="77777777" w:rsidR="002F517A" w:rsidRPr="002F517A" w:rsidRDefault="002F517A" w:rsidP="002F517A">
            <w:pPr>
              <w:rPr>
                <w:b/>
                <w:bCs/>
              </w:rPr>
            </w:pPr>
            <w:r w:rsidRPr="002F517A">
              <w:rPr>
                <w:b/>
                <w:bCs/>
              </w:rPr>
              <w:t>Level</w:t>
            </w:r>
          </w:p>
        </w:tc>
        <w:tc>
          <w:tcPr>
            <w:tcW w:w="0" w:type="auto"/>
            <w:vAlign w:val="center"/>
            <w:hideMark/>
          </w:tcPr>
          <w:p w14:paraId="6F74BC5A" w14:textId="77777777" w:rsidR="002F517A" w:rsidRPr="002F517A" w:rsidRDefault="002F517A" w:rsidP="002F517A">
            <w:pPr>
              <w:rPr>
                <w:b/>
                <w:bCs/>
              </w:rPr>
            </w:pPr>
            <w:r w:rsidRPr="002F517A">
              <w:rPr>
                <w:b/>
                <w:bCs/>
              </w:rPr>
              <w:t>Availability</w:t>
            </w:r>
          </w:p>
        </w:tc>
        <w:tc>
          <w:tcPr>
            <w:tcW w:w="0" w:type="auto"/>
            <w:vAlign w:val="center"/>
            <w:hideMark/>
          </w:tcPr>
          <w:p w14:paraId="6C6ABC4F" w14:textId="77777777" w:rsidR="002F517A" w:rsidRPr="002F517A" w:rsidRDefault="002F517A" w:rsidP="002F517A">
            <w:pPr>
              <w:rPr>
                <w:b/>
                <w:bCs/>
              </w:rPr>
            </w:pPr>
            <w:r w:rsidRPr="002F517A">
              <w:rPr>
                <w:b/>
                <w:bCs/>
              </w:rPr>
              <w:t>Role</w:t>
            </w:r>
          </w:p>
        </w:tc>
      </w:tr>
      <w:tr w:rsidR="002F517A" w:rsidRPr="002F517A" w14:paraId="0055A28E" w14:textId="77777777">
        <w:trPr>
          <w:tblCellSpacing w:w="15" w:type="dxa"/>
        </w:trPr>
        <w:tc>
          <w:tcPr>
            <w:tcW w:w="0" w:type="auto"/>
            <w:vAlign w:val="center"/>
            <w:hideMark/>
          </w:tcPr>
          <w:p w14:paraId="4F6579C6" w14:textId="77777777" w:rsidR="002F517A" w:rsidRPr="002F517A" w:rsidRDefault="002F517A" w:rsidP="002F517A">
            <w:r w:rsidRPr="002F517A">
              <w:t>Infrastructure GFCF</w:t>
            </w:r>
          </w:p>
        </w:tc>
        <w:tc>
          <w:tcPr>
            <w:tcW w:w="0" w:type="auto"/>
            <w:vAlign w:val="center"/>
            <w:hideMark/>
          </w:tcPr>
          <w:p w14:paraId="02FD7FCB" w14:textId="77777777" w:rsidR="002F517A" w:rsidRPr="002F517A" w:rsidRDefault="002F517A" w:rsidP="002F517A">
            <w:r w:rsidRPr="002F517A">
              <w:t>MoSPI</w:t>
            </w:r>
          </w:p>
        </w:tc>
        <w:tc>
          <w:tcPr>
            <w:tcW w:w="0" w:type="auto"/>
            <w:vAlign w:val="center"/>
            <w:hideMark/>
          </w:tcPr>
          <w:p w14:paraId="521C4093" w14:textId="77777777" w:rsidR="002F517A" w:rsidRPr="002F517A" w:rsidRDefault="002F517A" w:rsidP="002F517A">
            <w:r w:rsidRPr="002F517A">
              <w:t>National</w:t>
            </w:r>
          </w:p>
        </w:tc>
        <w:tc>
          <w:tcPr>
            <w:tcW w:w="0" w:type="auto"/>
            <w:vAlign w:val="center"/>
            <w:hideMark/>
          </w:tcPr>
          <w:p w14:paraId="20E6193B" w14:textId="77777777" w:rsidR="002F517A" w:rsidRPr="002F517A" w:rsidRDefault="002F517A" w:rsidP="002F517A">
            <w:r w:rsidRPr="002F517A">
              <w:rPr>
                <w:rFonts w:ascii="Segoe UI Emoji" w:hAnsi="Segoe UI Emoji" w:cs="Segoe UI Emoji"/>
              </w:rPr>
              <w:t>✅</w:t>
            </w:r>
          </w:p>
        </w:tc>
        <w:tc>
          <w:tcPr>
            <w:tcW w:w="0" w:type="auto"/>
            <w:vAlign w:val="center"/>
            <w:hideMark/>
          </w:tcPr>
          <w:p w14:paraId="36629E09" w14:textId="77777777" w:rsidR="002F517A" w:rsidRPr="002F517A" w:rsidRDefault="002F517A" w:rsidP="002F517A">
            <w:r w:rsidRPr="002F517A">
              <w:t>Measures capital formation in infra sectors.</w:t>
            </w:r>
          </w:p>
        </w:tc>
      </w:tr>
      <w:tr w:rsidR="002F517A" w:rsidRPr="002F517A" w14:paraId="2CE0C6A7" w14:textId="77777777">
        <w:trPr>
          <w:tblCellSpacing w:w="15" w:type="dxa"/>
        </w:trPr>
        <w:tc>
          <w:tcPr>
            <w:tcW w:w="0" w:type="auto"/>
            <w:vAlign w:val="center"/>
            <w:hideMark/>
          </w:tcPr>
          <w:p w14:paraId="7049C88C" w14:textId="77777777" w:rsidR="002F517A" w:rsidRPr="002F517A" w:rsidRDefault="002F517A" w:rsidP="002F517A">
            <w:r w:rsidRPr="002F517A">
              <w:t>Cement &amp; Steel Output</w:t>
            </w:r>
          </w:p>
        </w:tc>
        <w:tc>
          <w:tcPr>
            <w:tcW w:w="0" w:type="auto"/>
            <w:vAlign w:val="center"/>
            <w:hideMark/>
          </w:tcPr>
          <w:p w14:paraId="599F8E15" w14:textId="77777777" w:rsidR="002F517A" w:rsidRPr="002F517A" w:rsidRDefault="002F517A" w:rsidP="002F517A">
            <w:r w:rsidRPr="002F517A">
              <w:t>OEA / MoSPI</w:t>
            </w:r>
          </w:p>
        </w:tc>
        <w:tc>
          <w:tcPr>
            <w:tcW w:w="0" w:type="auto"/>
            <w:vAlign w:val="center"/>
            <w:hideMark/>
          </w:tcPr>
          <w:p w14:paraId="591AA128" w14:textId="77777777" w:rsidR="002F517A" w:rsidRPr="002F517A" w:rsidRDefault="002F517A" w:rsidP="002F517A">
            <w:r w:rsidRPr="002F517A">
              <w:t>National / State</w:t>
            </w:r>
          </w:p>
        </w:tc>
        <w:tc>
          <w:tcPr>
            <w:tcW w:w="0" w:type="auto"/>
            <w:vAlign w:val="center"/>
            <w:hideMark/>
          </w:tcPr>
          <w:p w14:paraId="6DA55A17" w14:textId="77777777" w:rsidR="002F517A" w:rsidRPr="002F517A" w:rsidRDefault="002F517A" w:rsidP="002F517A">
            <w:r w:rsidRPr="002F517A">
              <w:rPr>
                <w:rFonts w:ascii="Segoe UI Emoji" w:hAnsi="Segoe UI Emoji" w:cs="Segoe UI Emoji"/>
              </w:rPr>
              <w:t>✅</w:t>
            </w:r>
          </w:p>
        </w:tc>
        <w:tc>
          <w:tcPr>
            <w:tcW w:w="0" w:type="auto"/>
            <w:vAlign w:val="center"/>
            <w:hideMark/>
          </w:tcPr>
          <w:p w14:paraId="7B7E0708" w14:textId="77777777" w:rsidR="002F517A" w:rsidRPr="002F517A" w:rsidRDefault="002F517A" w:rsidP="002F517A">
            <w:r w:rsidRPr="002F517A">
              <w:t>Proxy for construction activity.</w:t>
            </w:r>
          </w:p>
        </w:tc>
      </w:tr>
      <w:tr w:rsidR="002F517A" w:rsidRPr="002F517A" w14:paraId="42B29763" w14:textId="77777777">
        <w:trPr>
          <w:tblCellSpacing w:w="15" w:type="dxa"/>
        </w:trPr>
        <w:tc>
          <w:tcPr>
            <w:tcW w:w="0" w:type="auto"/>
            <w:vAlign w:val="center"/>
            <w:hideMark/>
          </w:tcPr>
          <w:p w14:paraId="4631BB2D" w14:textId="77777777" w:rsidR="002F517A" w:rsidRPr="002F517A" w:rsidRDefault="002F517A" w:rsidP="002F517A">
            <w:r w:rsidRPr="002F517A">
              <w:t>Electricity Deficit / Power Supply</w:t>
            </w:r>
          </w:p>
        </w:tc>
        <w:tc>
          <w:tcPr>
            <w:tcW w:w="0" w:type="auto"/>
            <w:vAlign w:val="center"/>
            <w:hideMark/>
          </w:tcPr>
          <w:p w14:paraId="7CE68443" w14:textId="77777777" w:rsidR="002F517A" w:rsidRPr="002F517A" w:rsidRDefault="002F517A" w:rsidP="002F517A">
            <w:r w:rsidRPr="002F517A">
              <w:t>CEA</w:t>
            </w:r>
          </w:p>
        </w:tc>
        <w:tc>
          <w:tcPr>
            <w:tcW w:w="0" w:type="auto"/>
            <w:vAlign w:val="center"/>
            <w:hideMark/>
          </w:tcPr>
          <w:p w14:paraId="326CF327" w14:textId="77777777" w:rsidR="002F517A" w:rsidRPr="002F517A" w:rsidRDefault="002F517A" w:rsidP="002F517A">
            <w:r w:rsidRPr="002F517A">
              <w:t>State</w:t>
            </w:r>
          </w:p>
        </w:tc>
        <w:tc>
          <w:tcPr>
            <w:tcW w:w="0" w:type="auto"/>
            <w:vAlign w:val="center"/>
            <w:hideMark/>
          </w:tcPr>
          <w:p w14:paraId="18B8FFE7" w14:textId="77777777" w:rsidR="002F517A" w:rsidRPr="002F517A" w:rsidRDefault="002F517A" w:rsidP="002F517A">
            <w:r w:rsidRPr="002F517A">
              <w:rPr>
                <w:rFonts w:ascii="Segoe UI Emoji" w:hAnsi="Segoe UI Emoji" w:cs="Segoe UI Emoji"/>
              </w:rPr>
              <w:t>✅</w:t>
            </w:r>
          </w:p>
        </w:tc>
        <w:tc>
          <w:tcPr>
            <w:tcW w:w="0" w:type="auto"/>
            <w:vAlign w:val="center"/>
            <w:hideMark/>
          </w:tcPr>
          <w:p w14:paraId="0C3E0781" w14:textId="77777777" w:rsidR="002F517A" w:rsidRPr="002F517A" w:rsidRDefault="002F517A" w:rsidP="002F517A">
            <w:r w:rsidRPr="002F517A">
              <w:t>Proxy for reliability.</w:t>
            </w:r>
          </w:p>
        </w:tc>
      </w:tr>
      <w:tr w:rsidR="002F517A" w:rsidRPr="002F517A" w14:paraId="7A1A77DC" w14:textId="77777777">
        <w:trPr>
          <w:tblCellSpacing w:w="15" w:type="dxa"/>
        </w:trPr>
        <w:tc>
          <w:tcPr>
            <w:tcW w:w="0" w:type="auto"/>
            <w:vAlign w:val="center"/>
            <w:hideMark/>
          </w:tcPr>
          <w:p w14:paraId="58667B4B" w14:textId="77777777" w:rsidR="002F517A" w:rsidRPr="002F517A" w:rsidRDefault="002F517A" w:rsidP="002F517A">
            <w:r w:rsidRPr="002F517A">
              <w:t>E-Way Bills / FASTag</w:t>
            </w:r>
          </w:p>
        </w:tc>
        <w:tc>
          <w:tcPr>
            <w:tcW w:w="0" w:type="auto"/>
            <w:vAlign w:val="center"/>
            <w:hideMark/>
          </w:tcPr>
          <w:p w14:paraId="6E94CD47" w14:textId="77777777" w:rsidR="002F517A" w:rsidRPr="002F517A" w:rsidRDefault="002F517A" w:rsidP="002F517A">
            <w:r w:rsidRPr="002F517A">
              <w:t>GSTN / NHAI</w:t>
            </w:r>
          </w:p>
        </w:tc>
        <w:tc>
          <w:tcPr>
            <w:tcW w:w="0" w:type="auto"/>
            <w:vAlign w:val="center"/>
            <w:hideMark/>
          </w:tcPr>
          <w:p w14:paraId="5D93FF3F" w14:textId="77777777" w:rsidR="002F517A" w:rsidRPr="002F517A" w:rsidRDefault="002F517A" w:rsidP="002F517A">
            <w:r w:rsidRPr="002F517A">
              <w:t>National / State</w:t>
            </w:r>
          </w:p>
        </w:tc>
        <w:tc>
          <w:tcPr>
            <w:tcW w:w="0" w:type="auto"/>
            <w:vAlign w:val="center"/>
            <w:hideMark/>
          </w:tcPr>
          <w:p w14:paraId="11B407CE" w14:textId="77777777" w:rsidR="002F517A" w:rsidRPr="002F517A" w:rsidRDefault="002F517A" w:rsidP="002F517A">
            <w:r w:rsidRPr="002F517A">
              <w:rPr>
                <w:rFonts w:ascii="Segoe UI Emoji" w:hAnsi="Segoe UI Emoji" w:cs="Segoe UI Emoji"/>
              </w:rPr>
              <w:t>✅</w:t>
            </w:r>
          </w:p>
        </w:tc>
        <w:tc>
          <w:tcPr>
            <w:tcW w:w="0" w:type="auto"/>
            <w:vAlign w:val="center"/>
            <w:hideMark/>
          </w:tcPr>
          <w:p w14:paraId="429C1D3D" w14:textId="77777777" w:rsidR="002F517A" w:rsidRPr="002F517A" w:rsidRDefault="002F517A" w:rsidP="002F517A">
            <w:r w:rsidRPr="002F517A">
              <w:t>Tracks goods movement.</w:t>
            </w:r>
          </w:p>
        </w:tc>
      </w:tr>
      <w:tr w:rsidR="002F517A" w:rsidRPr="002F517A" w14:paraId="07476BD5" w14:textId="77777777">
        <w:trPr>
          <w:tblCellSpacing w:w="15" w:type="dxa"/>
        </w:trPr>
        <w:tc>
          <w:tcPr>
            <w:tcW w:w="0" w:type="auto"/>
            <w:vAlign w:val="center"/>
            <w:hideMark/>
          </w:tcPr>
          <w:p w14:paraId="647536CB" w14:textId="77777777" w:rsidR="002F517A" w:rsidRPr="002F517A" w:rsidRDefault="002F517A" w:rsidP="002F517A">
            <w:r w:rsidRPr="002F517A">
              <w:t>Rail Freight / Cargo Data</w:t>
            </w:r>
          </w:p>
        </w:tc>
        <w:tc>
          <w:tcPr>
            <w:tcW w:w="0" w:type="auto"/>
            <w:vAlign w:val="center"/>
            <w:hideMark/>
          </w:tcPr>
          <w:p w14:paraId="7FC3FDF5" w14:textId="77777777" w:rsidR="002F517A" w:rsidRPr="002F517A" w:rsidRDefault="002F517A" w:rsidP="002F517A">
            <w:r w:rsidRPr="002F517A">
              <w:t>Indian Railways</w:t>
            </w:r>
          </w:p>
        </w:tc>
        <w:tc>
          <w:tcPr>
            <w:tcW w:w="0" w:type="auto"/>
            <w:vAlign w:val="center"/>
            <w:hideMark/>
          </w:tcPr>
          <w:p w14:paraId="1CF295A5" w14:textId="77777777" w:rsidR="002F517A" w:rsidRPr="002F517A" w:rsidRDefault="002F517A" w:rsidP="002F517A">
            <w:r w:rsidRPr="002F517A">
              <w:t>National / Zone</w:t>
            </w:r>
          </w:p>
        </w:tc>
        <w:tc>
          <w:tcPr>
            <w:tcW w:w="0" w:type="auto"/>
            <w:vAlign w:val="center"/>
            <w:hideMark/>
          </w:tcPr>
          <w:p w14:paraId="21639550" w14:textId="77777777" w:rsidR="002F517A" w:rsidRPr="002F517A" w:rsidRDefault="002F517A" w:rsidP="002F517A">
            <w:r w:rsidRPr="002F517A">
              <w:rPr>
                <w:rFonts w:ascii="Segoe UI Emoji" w:hAnsi="Segoe UI Emoji" w:cs="Segoe UI Emoji"/>
              </w:rPr>
              <w:t>✅</w:t>
            </w:r>
          </w:p>
        </w:tc>
        <w:tc>
          <w:tcPr>
            <w:tcW w:w="0" w:type="auto"/>
            <w:vAlign w:val="center"/>
            <w:hideMark/>
          </w:tcPr>
          <w:p w14:paraId="0463E4A6" w14:textId="77777777" w:rsidR="002F517A" w:rsidRPr="002F517A" w:rsidRDefault="002F517A" w:rsidP="002F517A">
            <w:r w:rsidRPr="002F517A">
              <w:t>Tracks logistics performance.</w:t>
            </w:r>
          </w:p>
        </w:tc>
      </w:tr>
      <w:tr w:rsidR="002F517A" w:rsidRPr="002F517A" w14:paraId="2767331F" w14:textId="77777777">
        <w:trPr>
          <w:tblCellSpacing w:w="15" w:type="dxa"/>
        </w:trPr>
        <w:tc>
          <w:tcPr>
            <w:tcW w:w="0" w:type="auto"/>
            <w:vAlign w:val="center"/>
            <w:hideMark/>
          </w:tcPr>
          <w:p w14:paraId="5A006E58" w14:textId="77777777" w:rsidR="002F517A" w:rsidRPr="002F517A" w:rsidRDefault="002F517A" w:rsidP="002F517A">
            <w:r w:rsidRPr="002F517A">
              <w:t>Port Turnaround Time</w:t>
            </w:r>
          </w:p>
        </w:tc>
        <w:tc>
          <w:tcPr>
            <w:tcW w:w="0" w:type="auto"/>
            <w:vAlign w:val="center"/>
            <w:hideMark/>
          </w:tcPr>
          <w:p w14:paraId="5D960700" w14:textId="77777777" w:rsidR="002F517A" w:rsidRPr="002F517A" w:rsidRDefault="002F517A" w:rsidP="002F517A">
            <w:r w:rsidRPr="002F517A">
              <w:t>IPA / MoPSW</w:t>
            </w:r>
          </w:p>
        </w:tc>
        <w:tc>
          <w:tcPr>
            <w:tcW w:w="0" w:type="auto"/>
            <w:vAlign w:val="center"/>
            <w:hideMark/>
          </w:tcPr>
          <w:p w14:paraId="5F976D74" w14:textId="77777777" w:rsidR="002F517A" w:rsidRPr="002F517A" w:rsidRDefault="002F517A" w:rsidP="002F517A">
            <w:r w:rsidRPr="002F517A">
              <w:t>Port Level</w:t>
            </w:r>
          </w:p>
        </w:tc>
        <w:tc>
          <w:tcPr>
            <w:tcW w:w="0" w:type="auto"/>
            <w:vAlign w:val="center"/>
            <w:hideMark/>
          </w:tcPr>
          <w:p w14:paraId="4F4EEEE7" w14:textId="77777777" w:rsidR="002F517A" w:rsidRPr="002F517A" w:rsidRDefault="002F517A" w:rsidP="002F517A">
            <w:r w:rsidRPr="002F517A">
              <w:rPr>
                <w:rFonts w:ascii="Segoe UI Emoji" w:hAnsi="Segoe UI Emoji" w:cs="Segoe UI Emoji"/>
              </w:rPr>
              <w:t>✅</w:t>
            </w:r>
          </w:p>
        </w:tc>
        <w:tc>
          <w:tcPr>
            <w:tcW w:w="0" w:type="auto"/>
            <w:vAlign w:val="center"/>
            <w:hideMark/>
          </w:tcPr>
          <w:p w14:paraId="2230061C" w14:textId="77777777" w:rsidR="002F517A" w:rsidRPr="002F517A" w:rsidRDefault="002F517A" w:rsidP="002F517A">
            <w:r w:rsidRPr="002F517A">
              <w:t>Reflects port efficiency.</w:t>
            </w:r>
          </w:p>
        </w:tc>
      </w:tr>
      <w:tr w:rsidR="002F517A" w:rsidRPr="002F517A" w14:paraId="3024147B" w14:textId="77777777">
        <w:trPr>
          <w:tblCellSpacing w:w="15" w:type="dxa"/>
        </w:trPr>
        <w:tc>
          <w:tcPr>
            <w:tcW w:w="0" w:type="auto"/>
            <w:vAlign w:val="center"/>
            <w:hideMark/>
          </w:tcPr>
          <w:p w14:paraId="3D20E2A9" w14:textId="77777777" w:rsidR="002F517A" w:rsidRPr="002F517A" w:rsidRDefault="002F517A" w:rsidP="002F517A">
            <w:r w:rsidRPr="002F517A">
              <w:t>PPP Project Database</w:t>
            </w:r>
          </w:p>
        </w:tc>
        <w:tc>
          <w:tcPr>
            <w:tcW w:w="0" w:type="auto"/>
            <w:vAlign w:val="center"/>
            <w:hideMark/>
          </w:tcPr>
          <w:p w14:paraId="31A4424A" w14:textId="77777777" w:rsidR="002F517A" w:rsidRPr="002F517A" w:rsidRDefault="002F517A" w:rsidP="002F517A">
            <w:r w:rsidRPr="002F517A">
              <w:t>DEA / NITI Aayog</w:t>
            </w:r>
          </w:p>
        </w:tc>
        <w:tc>
          <w:tcPr>
            <w:tcW w:w="0" w:type="auto"/>
            <w:vAlign w:val="center"/>
            <w:hideMark/>
          </w:tcPr>
          <w:p w14:paraId="058FE302" w14:textId="77777777" w:rsidR="002F517A" w:rsidRPr="002F517A" w:rsidRDefault="002F517A" w:rsidP="002F517A">
            <w:r w:rsidRPr="002F517A">
              <w:t>National</w:t>
            </w:r>
          </w:p>
        </w:tc>
        <w:tc>
          <w:tcPr>
            <w:tcW w:w="0" w:type="auto"/>
            <w:vAlign w:val="center"/>
            <w:hideMark/>
          </w:tcPr>
          <w:p w14:paraId="7C047A32" w14:textId="77777777" w:rsidR="002F517A" w:rsidRPr="002F517A" w:rsidRDefault="002F517A" w:rsidP="002F517A">
            <w:r w:rsidRPr="002F517A">
              <w:rPr>
                <w:rFonts w:ascii="Segoe UI Emoji" w:hAnsi="Segoe UI Emoji" w:cs="Segoe UI Emoji"/>
              </w:rPr>
              <w:t>✅</w:t>
            </w:r>
          </w:p>
        </w:tc>
        <w:tc>
          <w:tcPr>
            <w:tcW w:w="0" w:type="auto"/>
            <w:vAlign w:val="center"/>
            <w:hideMark/>
          </w:tcPr>
          <w:p w14:paraId="52D0D263" w14:textId="77777777" w:rsidR="002F517A" w:rsidRPr="002F517A" w:rsidRDefault="002F517A" w:rsidP="002F517A">
            <w:r w:rsidRPr="002F517A">
              <w:t>Indicates private participation.</w:t>
            </w:r>
          </w:p>
        </w:tc>
      </w:tr>
      <w:tr w:rsidR="002F517A" w:rsidRPr="002F517A" w14:paraId="24C1BE72" w14:textId="77777777">
        <w:trPr>
          <w:tblCellSpacing w:w="15" w:type="dxa"/>
        </w:trPr>
        <w:tc>
          <w:tcPr>
            <w:tcW w:w="0" w:type="auto"/>
            <w:vAlign w:val="center"/>
            <w:hideMark/>
          </w:tcPr>
          <w:p w14:paraId="73327777" w14:textId="77777777" w:rsidR="002F517A" w:rsidRPr="002F517A" w:rsidRDefault="002F517A" w:rsidP="002F517A">
            <w:r w:rsidRPr="002F517A">
              <w:t>Logistics Cost Index</w:t>
            </w:r>
          </w:p>
        </w:tc>
        <w:tc>
          <w:tcPr>
            <w:tcW w:w="0" w:type="auto"/>
            <w:vAlign w:val="center"/>
            <w:hideMark/>
          </w:tcPr>
          <w:p w14:paraId="721E06B0" w14:textId="77777777" w:rsidR="002F517A" w:rsidRPr="002F517A" w:rsidRDefault="002F517A" w:rsidP="002F517A">
            <w:r w:rsidRPr="002F517A">
              <w:t>NITI / Industry</w:t>
            </w:r>
          </w:p>
        </w:tc>
        <w:tc>
          <w:tcPr>
            <w:tcW w:w="0" w:type="auto"/>
            <w:vAlign w:val="center"/>
            <w:hideMark/>
          </w:tcPr>
          <w:p w14:paraId="04F394E3" w14:textId="77777777" w:rsidR="002F517A" w:rsidRPr="002F517A" w:rsidRDefault="002F517A" w:rsidP="002F517A">
            <w:r w:rsidRPr="002F517A">
              <w:t>National</w:t>
            </w:r>
          </w:p>
        </w:tc>
        <w:tc>
          <w:tcPr>
            <w:tcW w:w="0" w:type="auto"/>
            <w:vAlign w:val="center"/>
            <w:hideMark/>
          </w:tcPr>
          <w:p w14:paraId="0FA38130" w14:textId="77777777" w:rsidR="002F517A" w:rsidRPr="002F517A" w:rsidRDefault="002F517A" w:rsidP="002F517A">
            <w:r w:rsidRPr="002F517A">
              <w:rPr>
                <w:rFonts w:ascii="Segoe UI Emoji" w:hAnsi="Segoe UI Emoji" w:cs="Segoe UI Emoji"/>
              </w:rPr>
              <w:t>⚠️</w:t>
            </w:r>
          </w:p>
        </w:tc>
        <w:tc>
          <w:tcPr>
            <w:tcW w:w="0" w:type="auto"/>
            <w:vAlign w:val="center"/>
            <w:hideMark/>
          </w:tcPr>
          <w:p w14:paraId="0E9FD52C" w14:textId="77777777" w:rsidR="002F517A" w:rsidRPr="002F517A" w:rsidRDefault="002F517A" w:rsidP="002F517A">
            <w:r w:rsidRPr="002F517A">
              <w:t>Composite performance proxy.</w:t>
            </w:r>
          </w:p>
        </w:tc>
      </w:tr>
      <w:tr w:rsidR="002F517A" w:rsidRPr="002F517A" w14:paraId="239EE4D7" w14:textId="77777777">
        <w:trPr>
          <w:tblCellSpacing w:w="15" w:type="dxa"/>
        </w:trPr>
        <w:tc>
          <w:tcPr>
            <w:tcW w:w="0" w:type="auto"/>
            <w:vAlign w:val="center"/>
            <w:hideMark/>
          </w:tcPr>
          <w:p w14:paraId="37B3DD80" w14:textId="77777777" w:rsidR="002F517A" w:rsidRPr="002F517A" w:rsidRDefault="002F517A" w:rsidP="002F517A">
            <w:r w:rsidRPr="002F517A">
              <w:t>Road Length (NH / SH / PMGSY)</w:t>
            </w:r>
          </w:p>
        </w:tc>
        <w:tc>
          <w:tcPr>
            <w:tcW w:w="0" w:type="auto"/>
            <w:vAlign w:val="center"/>
            <w:hideMark/>
          </w:tcPr>
          <w:p w14:paraId="0A455949" w14:textId="77777777" w:rsidR="002F517A" w:rsidRPr="002F517A" w:rsidRDefault="002F517A" w:rsidP="002F517A">
            <w:r w:rsidRPr="002F517A">
              <w:t>MoRTH</w:t>
            </w:r>
          </w:p>
        </w:tc>
        <w:tc>
          <w:tcPr>
            <w:tcW w:w="0" w:type="auto"/>
            <w:vAlign w:val="center"/>
            <w:hideMark/>
          </w:tcPr>
          <w:p w14:paraId="217EFA92" w14:textId="77777777" w:rsidR="002F517A" w:rsidRPr="002F517A" w:rsidRDefault="002F517A" w:rsidP="002F517A">
            <w:r w:rsidRPr="002F517A">
              <w:t>State</w:t>
            </w:r>
          </w:p>
        </w:tc>
        <w:tc>
          <w:tcPr>
            <w:tcW w:w="0" w:type="auto"/>
            <w:vAlign w:val="center"/>
            <w:hideMark/>
          </w:tcPr>
          <w:p w14:paraId="1F5F7D98" w14:textId="77777777" w:rsidR="002F517A" w:rsidRPr="002F517A" w:rsidRDefault="002F517A" w:rsidP="002F517A">
            <w:r w:rsidRPr="002F517A">
              <w:rPr>
                <w:rFonts w:ascii="Segoe UI Emoji" w:hAnsi="Segoe UI Emoji" w:cs="Segoe UI Emoji"/>
              </w:rPr>
              <w:t>✅</w:t>
            </w:r>
          </w:p>
        </w:tc>
        <w:tc>
          <w:tcPr>
            <w:tcW w:w="0" w:type="auto"/>
            <w:vAlign w:val="center"/>
            <w:hideMark/>
          </w:tcPr>
          <w:p w14:paraId="2D61FFCB" w14:textId="77777777" w:rsidR="002F517A" w:rsidRPr="002F517A" w:rsidRDefault="002F517A" w:rsidP="002F517A">
            <w:r w:rsidRPr="002F517A">
              <w:t>Tracks connectivity expansion.</w:t>
            </w:r>
          </w:p>
        </w:tc>
      </w:tr>
      <w:tr w:rsidR="002F517A" w:rsidRPr="002F517A" w14:paraId="1732172D" w14:textId="77777777">
        <w:trPr>
          <w:tblCellSpacing w:w="15" w:type="dxa"/>
        </w:trPr>
        <w:tc>
          <w:tcPr>
            <w:tcW w:w="0" w:type="auto"/>
            <w:vAlign w:val="center"/>
            <w:hideMark/>
          </w:tcPr>
          <w:p w14:paraId="21BDDAA2" w14:textId="77777777" w:rsidR="002F517A" w:rsidRPr="002F517A" w:rsidRDefault="002F517A" w:rsidP="002F517A">
            <w:r w:rsidRPr="002F517A">
              <w:lastRenderedPageBreak/>
              <w:t>Airport Cargo / Passenger Traffic</w:t>
            </w:r>
          </w:p>
        </w:tc>
        <w:tc>
          <w:tcPr>
            <w:tcW w:w="0" w:type="auto"/>
            <w:vAlign w:val="center"/>
            <w:hideMark/>
          </w:tcPr>
          <w:p w14:paraId="0B793A1E" w14:textId="77777777" w:rsidR="002F517A" w:rsidRPr="002F517A" w:rsidRDefault="002F517A" w:rsidP="002F517A">
            <w:r w:rsidRPr="002F517A">
              <w:t>AAI</w:t>
            </w:r>
          </w:p>
        </w:tc>
        <w:tc>
          <w:tcPr>
            <w:tcW w:w="0" w:type="auto"/>
            <w:vAlign w:val="center"/>
            <w:hideMark/>
          </w:tcPr>
          <w:p w14:paraId="44B74C64" w14:textId="77777777" w:rsidR="002F517A" w:rsidRPr="002F517A" w:rsidRDefault="002F517A" w:rsidP="002F517A">
            <w:r w:rsidRPr="002F517A">
              <w:t>City / State</w:t>
            </w:r>
          </w:p>
        </w:tc>
        <w:tc>
          <w:tcPr>
            <w:tcW w:w="0" w:type="auto"/>
            <w:vAlign w:val="center"/>
            <w:hideMark/>
          </w:tcPr>
          <w:p w14:paraId="46FA7AB5" w14:textId="77777777" w:rsidR="002F517A" w:rsidRPr="002F517A" w:rsidRDefault="002F517A" w:rsidP="002F517A">
            <w:r w:rsidRPr="002F517A">
              <w:rPr>
                <w:rFonts w:ascii="Segoe UI Emoji" w:hAnsi="Segoe UI Emoji" w:cs="Segoe UI Emoji"/>
              </w:rPr>
              <w:t>✅</w:t>
            </w:r>
          </w:p>
        </w:tc>
        <w:tc>
          <w:tcPr>
            <w:tcW w:w="0" w:type="auto"/>
            <w:vAlign w:val="center"/>
            <w:hideMark/>
          </w:tcPr>
          <w:p w14:paraId="12425E8E" w14:textId="77777777" w:rsidR="002F517A" w:rsidRPr="002F517A" w:rsidRDefault="002F517A" w:rsidP="002F517A">
            <w:r w:rsidRPr="002F517A">
              <w:t>Measures air logistics performance.</w:t>
            </w:r>
          </w:p>
        </w:tc>
      </w:tr>
    </w:tbl>
    <w:p w14:paraId="77AFC58D" w14:textId="77777777" w:rsidR="002F517A" w:rsidRPr="002F517A" w:rsidRDefault="007B6B49" w:rsidP="002F517A">
      <w:r>
        <w:rPr>
          <w:noProof/>
        </w:rPr>
        <w:pict w14:anchorId="5A146A27">
          <v:rect id="_x0000_i1039" alt="" style="width:451.3pt;height:.05pt;mso-width-percent:0;mso-height-percent:0;mso-width-percent:0;mso-height-percent:0" o:hralign="center" o:hrstd="t" o:hr="t" fillcolor="#a0a0a0" stroked="f"/>
        </w:pict>
      </w:r>
    </w:p>
    <w:p w14:paraId="2D3AB8DF" w14:textId="77777777" w:rsidR="002F517A" w:rsidRPr="002F517A" w:rsidRDefault="002F517A" w:rsidP="002F517A">
      <w:pPr>
        <w:pStyle w:val="Heading2"/>
      </w:pPr>
      <w:bookmarkStart w:id="37" w:name="_Toc211960516"/>
      <w:r w:rsidRPr="002F517A">
        <w:t>6. Conceptual Lag &amp; Causality</w:t>
      </w:r>
      <w:bookmarkEnd w:id="37"/>
    </w:p>
    <w:p w14:paraId="40D30639" w14:textId="77777777" w:rsidR="002F517A" w:rsidRPr="002F517A" w:rsidRDefault="002F517A" w:rsidP="002F517A">
      <w:pPr>
        <w:numPr>
          <w:ilvl w:val="0"/>
          <w:numId w:val="3"/>
        </w:numPr>
      </w:pPr>
      <w:r w:rsidRPr="002F517A">
        <w:rPr>
          <w:b/>
          <w:bCs/>
        </w:rPr>
        <w:t>Public CapEx → Industrial Response:</w:t>
      </w:r>
      <w:r w:rsidRPr="002F517A">
        <w:t xml:space="preserve"> 1–2 quarters.</w:t>
      </w:r>
    </w:p>
    <w:p w14:paraId="7AA28FEC" w14:textId="77777777" w:rsidR="002F517A" w:rsidRPr="002F517A" w:rsidRDefault="002F517A" w:rsidP="002F517A">
      <w:pPr>
        <w:numPr>
          <w:ilvl w:val="0"/>
          <w:numId w:val="3"/>
        </w:numPr>
      </w:pPr>
      <w:r w:rsidRPr="002F517A">
        <w:rPr>
          <w:b/>
          <w:bCs/>
        </w:rPr>
        <w:t>Infrastructure Improvement → Output / Exports:</w:t>
      </w:r>
      <w:r w:rsidRPr="002F517A">
        <w:t xml:space="preserve"> 2–4 quarters.</w:t>
      </w:r>
    </w:p>
    <w:p w14:paraId="49783B0F" w14:textId="77777777" w:rsidR="002F517A" w:rsidRPr="002F517A" w:rsidRDefault="002F517A" w:rsidP="002F517A">
      <w:pPr>
        <w:numPr>
          <w:ilvl w:val="0"/>
          <w:numId w:val="3"/>
        </w:numPr>
      </w:pPr>
      <w:r w:rsidRPr="002F517A">
        <w:rPr>
          <w:b/>
          <w:bCs/>
        </w:rPr>
        <w:t>Port / Rail Efficiency → Trade Volume:</w:t>
      </w:r>
      <w:r w:rsidRPr="002F517A">
        <w:t xml:space="preserve"> Immediate to 1 quarter.</w:t>
      </w:r>
    </w:p>
    <w:p w14:paraId="247E7EB3" w14:textId="77777777" w:rsidR="002F517A" w:rsidRPr="002F517A" w:rsidRDefault="002F517A" w:rsidP="002F517A">
      <w:pPr>
        <w:numPr>
          <w:ilvl w:val="0"/>
          <w:numId w:val="3"/>
        </w:numPr>
      </w:pPr>
      <w:r w:rsidRPr="002F517A">
        <w:rPr>
          <w:b/>
          <w:bCs/>
        </w:rPr>
        <w:t>Power Reliability → Productivity Gains:</w:t>
      </w:r>
      <w:r w:rsidRPr="002F517A">
        <w:t xml:space="preserve"> Immediate to 1 quarter.</w:t>
      </w:r>
    </w:p>
    <w:p w14:paraId="23CF611C" w14:textId="77777777" w:rsidR="002F517A" w:rsidRPr="002F517A" w:rsidRDefault="002F517A" w:rsidP="002F517A">
      <w:pPr>
        <w:numPr>
          <w:ilvl w:val="0"/>
          <w:numId w:val="3"/>
        </w:numPr>
      </w:pPr>
      <w:r w:rsidRPr="002F517A">
        <w:rPr>
          <w:b/>
          <w:bCs/>
        </w:rPr>
        <w:t>Connectivity → Regional Development:</w:t>
      </w:r>
      <w:r w:rsidRPr="002F517A">
        <w:t xml:space="preserve"> 2–3 years (structural lag).</w:t>
      </w:r>
    </w:p>
    <w:p w14:paraId="65CD3EF8" w14:textId="77777777" w:rsidR="002F517A" w:rsidRPr="002F517A" w:rsidRDefault="007B6B49" w:rsidP="002F517A">
      <w:r>
        <w:rPr>
          <w:noProof/>
        </w:rPr>
        <w:pict w14:anchorId="03C515AD">
          <v:rect id="_x0000_i1038" alt="" style="width:451.3pt;height:.05pt;mso-width-percent:0;mso-height-percent:0;mso-width-percent:0;mso-height-percent:0" o:hralign="center" o:hrstd="t" o:hr="t" fillcolor="#a0a0a0" stroked="f"/>
        </w:pict>
      </w:r>
    </w:p>
    <w:p w14:paraId="0DF59B18" w14:textId="77777777" w:rsidR="002F517A" w:rsidRPr="002F517A" w:rsidRDefault="002F517A" w:rsidP="002F517A">
      <w:pPr>
        <w:pStyle w:val="Heading2"/>
      </w:pPr>
      <w:bookmarkStart w:id="38" w:name="_Toc211960517"/>
      <w:r w:rsidRPr="002F517A">
        <w:t>7. Summary Insight</w:t>
      </w:r>
      <w:bookmarkEnd w:id="38"/>
    </w:p>
    <w:p w14:paraId="224BA9E2" w14:textId="77777777" w:rsidR="002F517A" w:rsidRPr="002F517A" w:rsidRDefault="002F517A" w:rsidP="002F517A">
      <w:r w:rsidRPr="002F517A">
        <w:t>Infrastructure and logistics together define the velocity of India’s growth cycle.</w:t>
      </w:r>
      <w:r w:rsidRPr="002F517A">
        <w:br/>
        <w:t xml:space="preserve">Each rupee invested in core infrastructure generates large employment and productivity multipliers. Improvements in multimodal connectivity — especially through </w:t>
      </w:r>
      <w:r w:rsidRPr="002F517A">
        <w:rPr>
          <w:b/>
          <w:bCs/>
        </w:rPr>
        <w:t>PM Gati Shakti</w:t>
      </w:r>
      <w:r w:rsidRPr="002F517A">
        <w:t xml:space="preserve">, </w:t>
      </w:r>
      <w:r w:rsidRPr="002F517A">
        <w:rPr>
          <w:b/>
          <w:bCs/>
        </w:rPr>
        <w:t>Sagarmala</w:t>
      </w:r>
      <w:r w:rsidRPr="002F517A">
        <w:t xml:space="preserve">, and </w:t>
      </w:r>
      <w:r w:rsidRPr="002F517A">
        <w:rPr>
          <w:b/>
          <w:bCs/>
        </w:rPr>
        <w:t>Bharatmala</w:t>
      </w:r>
      <w:r w:rsidRPr="002F517A">
        <w:t xml:space="preserve"> — compress freight time, reduce logistics costs, and expand industrial competitiveness.</w:t>
      </w:r>
      <w:r w:rsidRPr="002F517A">
        <w:br/>
        <w:t>Deficiencies in power, roads, and ports have equally strong negative multipliers.</w:t>
      </w:r>
      <w:r w:rsidRPr="002F517A">
        <w:br/>
        <w:t>In an AI-driven analytical framework, these causal linkages and proxy datasets allow automated reasoning about growth momentum and regional performance.</w:t>
      </w:r>
    </w:p>
    <w:p w14:paraId="4BC1057D" w14:textId="77777777" w:rsidR="002F517A" w:rsidRPr="002F517A" w:rsidRDefault="007B6B49" w:rsidP="002F517A">
      <w:r>
        <w:rPr>
          <w:noProof/>
        </w:rPr>
        <w:pict w14:anchorId="0EE8C553">
          <v:rect id="_x0000_i1037" alt="" style="width:451.3pt;height:.05pt;mso-width-percent:0;mso-height-percent:0;mso-width-percent:0;mso-height-percent:0" o:hralign="center" o:hrstd="t" o:hr="t" fillcolor="#a0a0a0" stroked="f"/>
        </w:pict>
      </w:r>
    </w:p>
    <w:p w14:paraId="7C31A1F9" w14:textId="6266AD89" w:rsidR="00E04082" w:rsidRDefault="003744A9" w:rsidP="003744A9">
      <w:pPr>
        <w:pStyle w:val="Heading2"/>
      </w:pPr>
      <w:bookmarkStart w:id="39" w:name="_Toc211960518"/>
      <w:r>
        <w:t>Additional Notes:</w:t>
      </w:r>
      <w:bookmarkEnd w:id="39"/>
    </w:p>
    <w:p w14:paraId="2A21E4F2" w14:textId="7DEEC530" w:rsidR="003744A9" w:rsidRPr="003744A9" w:rsidRDefault="00A95008" w:rsidP="003744A9">
      <w:pPr>
        <w:rPr>
          <w:b/>
          <w:bCs/>
        </w:rPr>
      </w:pPr>
      <w:r>
        <w:rPr>
          <w:b/>
          <w:bCs/>
        </w:rPr>
        <w:t>1</w:t>
      </w:r>
      <w:r w:rsidR="003744A9" w:rsidRPr="003744A9">
        <w:rPr>
          <w:b/>
          <w:bCs/>
        </w:rPr>
        <w:t>. Public–Private Complementarity</w:t>
      </w:r>
    </w:p>
    <w:p w14:paraId="7158D62D" w14:textId="77777777" w:rsidR="003744A9" w:rsidRPr="003744A9" w:rsidRDefault="003744A9" w:rsidP="003744A9">
      <w:r w:rsidRPr="003744A9">
        <w:t xml:space="preserve">Ramesh Singh and Verma both stress that public and private investment are </w:t>
      </w:r>
      <w:r w:rsidRPr="003744A9">
        <w:rPr>
          <w:b/>
          <w:bCs/>
        </w:rPr>
        <w:t>complementary</w:t>
      </w:r>
      <w:r w:rsidRPr="003744A9">
        <w:t>, not substitutes, due to massive capital needs. Public funding builds base capacity, which crowds in private participation through PPPs, regulatory clarity, and incentives.</w:t>
      </w:r>
    </w:p>
    <w:p w14:paraId="781D7A60" w14:textId="77777777" w:rsidR="003744A9" w:rsidRPr="003744A9" w:rsidRDefault="003744A9" w:rsidP="003744A9">
      <w:pPr>
        <w:numPr>
          <w:ilvl w:val="0"/>
          <w:numId w:val="5"/>
        </w:numPr>
      </w:pPr>
      <w:r w:rsidRPr="003744A9">
        <w:rPr>
          <w:b/>
          <w:bCs/>
        </w:rPr>
        <w:t>Causal Chain</w:t>
      </w:r>
      <w:r w:rsidRPr="003744A9">
        <w:t>:</w:t>
      </w:r>
      <w:r w:rsidRPr="003744A9">
        <w:br/>
        <w:t>Fiscal space + Policy stability → Public investment → Crowding-in private capital → Long-term productivity multiplier.</w:t>
      </w:r>
    </w:p>
    <w:p w14:paraId="1DECA2CC" w14:textId="77777777" w:rsidR="003744A9" w:rsidRPr="003744A9" w:rsidRDefault="007B6B49" w:rsidP="003744A9">
      <w:r>
        <w:rPr>
          <w:noProof/>
        </w:rPr>
        <w:pict w14:anchorId="08284F9E">
          <v:rect id="_x0000_i1036" alt="" style="width:451.3pt;height:.05pt;mso-width-percent:0;mso-height-percent:0;mso-width-percent:0;mso-height-percent:0" o:hralign="center" o:hrstd="t" o:hr="t" fillcolor="#a0a0a0" stroked="f"/>
        </w:pict>
      </w:r>
    </w:p>
    <w:p w14:paraId="1A2E3192" w14:textId="642CABF2" w:rsidR="003744A9" w:rsidRPr="003744A9" w:rsidRDefault="00A95008" w:rsidP="003744A9">
      <w:pPr>
        <w:rPr>
          <w:b/>
          <w:bCs/>
        </w:rPr>
      </w:pPr>
      <w:r>
        <w:rPr>
          <w:b/>
          <w:bCs/>
        </w:rPr>
        <w:t>2</w:t>
      </w:r>
      <w:r w:rsidR="003744A9" w:rsidRPr="003744A9">
        <w:rPr>
          <w:b/>
          <w:bCs/>
        </w:rPr>
        <w:t>. Transport and Logistics Network</w:t>
      </w:r>
    </w:p>
    <w:p w14:paraId="7930701F" w14:textId="77777777" w:rsidR="003744A9" w:rsidRPr="003744A9" w:rsidRDefault="003744A9" w:rsidP="003744A9">
      <w:r w:rsidRPr="003744A9">
        <w:t xml:space="preserve">India’s </w:t>
      </w:r>
      <w:r w:rsidRPr="003744A9">
        <w:rPr>
          <w:b/>
          <w:bCs/>
        </w:rPr>
        <w:t>PM Gati Shakti</w:t>
      </w:r>
      <w:r w:rsidRPr="003744A9">
        <w:t xml:space="preserve"> and </w:t>
      </w:r>
      <w:r w:rsidRPr="003744A9">
        <w:rPr>
          <w:b/>
          <w:bCs/>
        </w:rPr>
        <w:t>Sagarmala</w:t>
      </w:r>
      <w:r w:rsidRPr="003744A9">
        <w:t xml:space="preserve"> projects exemplify integrated logistics planning:</w:t>
      </w:r>
    </w:p>
    <w:p w14:paraId="524A5D68" w14:textId="77777777" w:rsidR="003744A9" w:rsidRPr="003744A9" w:rsidRDefault="003744A9" w:rsidP="003744A9">
      <w:pPr>
        <w:numPr>
          <w:ilvl w:val="0"/>
          <w:numId w:val="6"/>
        </w:numPr>
      </w:pPr>
      <w:r w:rsidRPr="003744A9">
        <w:rPr>
          <w:b/>
          <w:bCs/>
        </w:rPr>
        <w:t>PM Gati Shakti</w:t>
      </w:r>
      <w:r w:rsidRPr="003744A9">
        <w:t xml:space="preserve"> aims for multimodal logistics to unify roads, ports, rail, and air transport, cutting freight time and cost.</w:t>
      </w:r>
    </w:p>
    <w:p w14:paraId="09EE3A46" w14:textId="77777777" w:rsidR="003744A9" w:rsidRPr="003744A9" w:rsidRDefault="003744A9" w:rsidP="003744A9">
      <w:pPr>
        <w:numPr>
          <w:ilvl w:val="0"/>
          <w:numId w:val="6"/>
        </w:numPr>
      </w:pPr>
      <w:r w:rsidRPr="003744A9">
        <w:rPr>
          <w:b/>
          <w:bCs/>
        </w:rPr>
        <w:lastRenderedPageBreak/>
        <w:t>Sagarmala</w:t>
      </w:r>
      <w:r w:rsidRPr="003744A9">
        <w:t xml:space="preserve"> enhances port-led development, creating coastal economic zones, and reducing trade costs through improved connectivity.</w:t>
      </w:r>
    </w:p>
    <w:p w14:paraId="133E3A97" w14:textId="77777777" w:rsidR="003744A9" w:rsidRPr="003744A9" w:rsidRDefault="003744A9" w:rsidP="003744A9">
      <w:r w:rsidRPr="003744A9">
        <w:rPr>
          <w:b/>
          <w:bCs/>
        </w:rPr>
        <w:t>Causal Mechanism:</w:t>
      </w:r>
      <w:r w:rsidRPr="003744A9">
        <w:br/>
        <w:t>Infrastructure (roads, ports, rail) → Lower logistics cost &amp; time → Trade competitiveness ↑ → Manufacturing &amp; exports ↑ → GDP growth ↑.</w:t>
      </w:r>
    </w:p>
    <w:p w14:paraId="555A7E4F" w14:textId="77777777" w:rsidR="003744A9" w:rsidRPr="003744A9" w:rsidRDefault="007B6B49" w:rsidP="003744A9">
      <w:r>
        <w:rPr>
          <w:noProof/>
        </w:rPr>
        <w:pict w14:anchorId="4E61B8BF">
          <v:rect id="_x0000_i1035" alt="" style="width:451.3pt;height:.05pt;mso-width-percent:0;mso-height-percent:0;mso-width-percent:0;mso-height-percent:0" o:hralign="center" o:hrstd="t" o:hr="t" fillcolor="#a0a0a0" stroked="f"/>
        </w:pict>
      </w:r>
    </w:p>
    <w:p w14:paraId="0BAC732C" w14:textId="7FCB2550" w:rsidR="003744A9" w:rsidRPr="003744A9" w:rsidRDefault="00A95008" w:rsidP="003744A9">
      <w:pPr>
        <w:rPr>
          <w:b/>
          <w:bCs/>
        </w:rPr>
      </w:pPr>
      <w:r>
        <w:rPr>
          <w:b/>
          <w:bCs/>
        </w:rPr>
        <w:t>3</w:t>
      </w:r>
      <w:r w:rsidR="003744A9" w:rsidRPr="003744A9">
        <w:rPr>
          <w:b/>
          <w:bCs/>
        </w:rPr>
        <w:t>. Ports and Waterways</w:t>
      </w:r>
    </w:p>
    <w:p w14:paraId="71CB039F" w14:textId="77777777" w:rsidR="003744A9" w:rsidRPr="003744A9" w:rsidRDefault="003744A9" w:rsidP="003744A9">
      <w:r w:rsidRPr="003744A9">
        <w:t xml:space="preserve">Ports serve as </w:t>
      </w:r>
      <w:r w:rsidRPr="003744A9">
        <w:rPr>
          <w:b/>
          <w:bCs/>
        </w:rPr>
        <w:t>gateways for trade</w:t>
      </w:r>
      <w:r w:rsidRPr="003744A9">
        <w:t>—handling 95% of India’s trade by volume. Deficiencies like congestion, outdated tech, and poor hinterland connectivity raise costs and deter shipping lines.</w:t>
      </w:r>
      <w:r w:rsidRPr="003744A9">
        <w:br/>
        <w:t>Reforms such as 100% FDI, customs simplification, and digital port systems reduce turnaround time and logistics friction.</w:t>
      </w:r>
    </w:p>
    <w:p w14:paraId="1456E426" w14:textId="77777777" w:rsidR="003744A9" w:rsidRPr="003744A9" w:rsidRDefault="003744A9" w:rsidP="003744A9">
      <w:r w:rsidRPr="003744A9">
        <w:rPr>
          <w:b/>
          <w:bCs/>
        </w:rPr>
        <w:t>Causal Feedback:</w:t>
      </w:r>
      <w:r w:rsidRPr="003744A9">
        <w:br/>
        <w:t>Efficient ports ↔ Lower trade costs ↔ Export competitiveness ↔ Higher foreign exchange &amp; employment.</w:t>
      </w:r>
    </w:p>
    <w:p w14:paraId="647B432B" w14:textId="77777777" w:rsidR="003744A9" w:rsidRPr="003744A9" w:rsidRDefault="007B6B49" w:rsidP="003744A9">
      <w:r>
        <w:rPr>
          <w:noProof/>
        </w:rPr>
        <w:pict w14:anchorId="1FB16735">
          <v:rect id="_x0000_i1034" alt="" style="width:451.3pt;height:.05pt;mso-width-percent:0;mso-height-percent:0;mso-width-percent:0;mso-height-percent:0" o:hralign="center" o:hrstd="t" o:hr="t" fillcolor="#a0a0a0" stroked="f"/>
        </w:pict>
      </w:r>
    </w:p>
    <w:p w14:paraId="67CCBFC1" w14:textId="12C98CA1" w:rsidR="003744A9" w:rsidRPr="003744A9" w:rsidRDefault="00A95008" w:rsidP="003744A9">
      <w:pPr>
        <w:rPr>
          <w:b/>
          <w:bCs/>
        </w:rPr>
      </w:pPr>
      <w:r>
        <w:rPr>
          <w:b/>
          <w:bCs/>
        </w:rPr>
        <w:t>4</w:t>
      </w:r>
      <w:r w:rsidR="003744A9" w:rsidRPr="003744A9">
        <w:rPr>
          <w:b/>
          <w:bCs/>
        </w:rPr>
        <w:t>. Air, Rail, and Power</w:t>
      </w:r>
    </w:p>
    <w:p w14:paraId="34E547F9" w14:textId="77777777" w:rsidR="003744A9" w:rsidRPr="003744A9" w:rsidRDefault="003744A9" w:rsidP="003744A9">
      <w:r w:rsidRPr="003744A9">
        <w:t>Complementary infrastructure sectors—power and rail—are critical for reducing supply-side bottlenecks:</w:t>
      </w:r>
    </w:p>
    <w:p w14:paraId="5B06F4C5" w14:textId="77777777" w:rsidR="003744A9" w:rsidRPr="003744A9" w:rsidRDefault="003744A9" w:rsidP="003744A9">
      <w:pPr>
        <w:numPr>
          <w:ilvl w:val="0"/>
          <w:numId w:val="7"/>
        </w:numPr>
      </w:pPr>
      <w:r w:rsidRPr="003744A9">
        <w:t>Power reliability affects industrial output and cost competitiveness.</w:t>
      </w:r>
    </w:p>
    <w:p w14:paraId="34E91730" w14:textId="77777777" w:rsidR="003744A9" w:rsidRPr="003744A9" w:rsidRDefault="003744A9" w:rsidP="003744A9">
      <w:pPr>
        <w:numPr>
          <w:ilvl w:val="0"/>
          <w:numId w:val="7"/>
        </w:numPr>
      </w:pPr>
      <w:r w:rsidRPr="003744A9">
        <w:t>Rail and road infrastructure determine supply chain efficiency for both domestic and export markets.</w:t>
      </w:r>
    </w:p>
    <w:p w14:paraId="6D2B5C4F" w14:textId="77777777" w:rsidR="003744A9" w:rsidRPr="003744A9" w:rsidRDefault="003744A9" w:rsidP="003744A9">
      <w:r w:rsidRPr="003744A9">
        <w:rPr>
          <w:b/>
          <w:bCs/>
        </w:rPr>
        <w:t>Causal Feedback Loops:</w:t>
      </w:r>
      <w:r w:rsidRPr="003744A9">
        <w:br/>
        <w:t>Reliable Power ↔ Industrial Efficiency</w:t>
      </w:r>
      <w:r w:rsidRPr="003744A9">
        <w:br/>
        <w:t>Efficient Rail/Road ↔ Supply Chain Integration ↔ Market Access</w:t>
      </w:r>
    </w:p>
    <w:p w14:paraId="338134AB" w14:textId="77777777" w:rsidR="003744A9" w:rsidRPr="003744A9" w:rsidRDefault="007B6B49" w:rsidP="003744A9">
      <w:r>
        <w:rPr>
          <w:noProof/>
        </w:rPr>
        <w:pict w14:anchorId="516FDD28">
          <v:rect id="_x0000_i1033" alt="" style="width:451.3pt;height:.05pt;mso-width-percent:0;mso-height-percent:0;mso-width-percent:0;mso-height-percent:0" o:hralign="center" o:hrstd="t" o:hr="t" fillcolor="#a0a0a0" stroked="f"/>
        </w:pict>
      </w:r>
    </w:p>
    <w:p w14:paraId="7ECE423C" w14:textId="6F150D2F" w:rsidR="003744A9" w:rsidRPr="00E073AA" w:rsidRDefault="00A95008" w:rsidP="003744A9">
      <w:pPr>
        <w:rPr>
          <w:b/>
          <w:bCs/>
          <w:lang w:val="it-IT"/>
        </w:rPr>
      </w:pPr>
      <w:r w:rsidRPr="00E073AA">
        <w:rPr>
          <w:b/>
          <w:bCs/>
          <w:lang w:val="it-IT"/>
        </w:rPr>
        <w:t>5</w:t>
      </w:r>
      <w:r w:rsidR="003744A9" w:rsidRPr="00E073AA">
        <w:rPr>
          <w:b/>
          <w:bCs/>
          <w:lang w:val="it-IT"/>
        </w:rPr>
        <w:t>. Comparative Insights (India–China Gap)</w:t>
      </w:r>
    </w:p>
    <w:p w14:paraId="49CFE7E4" w14:textId="77777777" w:rsidR="003744A9" w:rsidRPr="003744A9" w:rsidRDefault="003744A9" w:rsidP="003744A9">
      <w:r w:rsidRPr="003744A9">
        <w:t xml:space="preserve">China invests ~7% of GDP in infrastructure vs. India’s ~4%, leading to drastically lower transaction and logistics costs (1-day container booking vs. 40 days in India). This structural difference explains part of the </w:t>
      </w:r>
      <w:r w:rsidRPr="003744A9">
        <w:rPr>
          <w:b/>
          <w:bCs/>
        </w:rPr>
        <w:t>export competitiveness gap</w:t>
      </w:r>
      <w:r w:rsidRPr="003744A9">
        <w:t>.</w:t>
      </w:r>
    </w:p>
    <w:p w14:paraId="47FFE57A" w14:textId="77777777" w:rsidR="003744A9" w:rsidRPr="003744A9" w:rsidRDefault="007B6B49" w:rsidP="003744A9">
      <w:r>
        <w:rPr>
          <w:noProof/>
        </w:rPr>
        <w:pict w14:anchorId="6E7B53D4">
          <v:rect id="_x0000_i1032" alt="" style="width:451.3pt;height:.05pt;mso-width-percent:0;mso-height-percent:0;mso-width-percent:0;mso-height-percent:0" o:hralign="center" o:hrstd="t" o:hr="t" fillcolor="#a0a0a0" stroked="f"/>
        </w:pict>
      </w:r>
    </w:p>
    <w:p w14:paraId="3F135662" w14:textId="2FA69523" w:rsidR="003744A9" w:rsidRPr="003744A9" w:rsidRDefault="00A95008" w:rsidP="003744A9">
      <w:pPr>
        <w:rPr>
          <w:b/>
          <w:bCs/>
        </w:rPr>
      </w:pPr>
      <w:r>
        <w:rPr>
          <w:b/>
          <w:bCs/>
        </w:rPr>
        <w:t>6</w:t>
      </w:r>
      <w:r w:rsidR="003744A9" w:rsidRPr="003744A9">
        <w:rPr>
          <w:b/>
          <w:bCs/>
        </w:rPr>
        <w:t>. Environmental and Governance Feedback</w:t>
      </w:r>
    </w:p>
    <w:p w14:paraId="63E5B801" w14:textId="77777777" w:rsidR="003744A9" w:rsidRPr="003744A9" w:rsidRDefault="003744A9" w:rsidP="003744A9">
      <w:r w:rsidRPr="003744A9">
        <w:t xml:space="preserve">Infrastructure expansion faces </w:t>
      </w:r>
      <w:r w:rsidRPr="003744A9">
        <w:rPr>
          <w:b/>
          <w:bCs/>
        </w:rPr>
        <w:t>environmental and bureaucratic constraints</w:t>
      </w:r>
      <w:r w:rsidRPr="003744A9">
        <w:t>, which, if unresolved, slow growth. However, balanced reforms and “infrastructure visioning” (apolitical, long-term planning) can sustain both ecological and economic goals.</w:t>
      </w:r>
    </w:p>
    <w:p w14:paraId="7ED0E65C" w14:textId="77777777" w:rsidR="003744A9" w:rsidRPr="003744A9" w:rsidRDefault="007B6B49" w:rsidP="003744A9">
      <w:r>
        <w:rPr>
          <w:noProof/>
        </w:rPr>
        <w:pict w14:anchorId="1B47D43E">
          <v:rect id="_x0000_i1031" alt="" style="width:451.3pt;height:.05pt;mso-width-percent:0;mso-height-percent:0;mso-width-percent:0;mso-height-percent:0" o:hralign="center" o:hrstd="t" o:hr="t" fillcolor="#a0a0a0" stroked="f"/>
        </w:pict>
      </w:r>
    </w:p>
    <w:p w14:paraId="2F225C1F" w14:textId="77777777" w:rsidR="003744A9" w:rsidRPr="003744A9" w:rsidRDefault="003744A9" w:rsidP="003744A9">
      <w:pPr>
        <w:rPr>
          <w:b/>
          <w:bCs/>
        </w:rPr>
      </w:pPr>
      <w:r w:rsidRPr="003744A9">
        <w:rPr>
          <w:b/>
          <w:bCs/>
        </w:rPr>
        <w:t>Causal Flow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2"/>
        <w:gridCol w:w="1932"/>
        <w:gridCol w:w="2411"/>
        <w:gridCol w:w="2231"/>
      </w:tblGrid>
      <w:tr w:rsidR="003744A9" w:rsidRPr="003744A9" w14:paraId="65D919E2" w14:textId="77777777" w:rsidTr="00244DE2">
        <w:trPr>
          <w:tblHeader/>
          <w:tblCellSpacing w:w="15" w:type="dxa"/>
        </w:trPr>
        <w:tc>
          <w:tcPr>
            <w:tcW w:w="0" w:type="auto"/>
            <w:vAlign w:val="center"/>
            <w:hideMark/>
          </w:tcPr>
          <w:p w14:paraId="5434DF1C" w14:textId="77777777" w:rsidR="003744A9" w:rsidRPr="003744A9" w:rsidRDefault="003744A9" w:rsidP="00244DE2">
            <w:pPr>
              <w:rPr>
                <w:b/>
                <w:bCs/>
              </w:rPr>
            </w:pPr>
            <w:r w:rsidRPr="003744A9">
              <w:rPr>
                <w:b/>
                <w:bCs/>
              </w:rPr>
              <w:lastRenderedPageBreak/>
              <w:t>Driver</w:t>
            </w:r>
          </w:p>
        </w:tc>
        <w:tc>
          <w:tcPr>
            <w:tcW w:w="0" w:type="auto"/>
            <w:vAlign w:val="center"/>
            <w:hideMark/>
          </w:tcPr>
          <w:p w14:paraId="0B602AD0" w14:textId="77777777" w:rsidR="003744A9" w:rsidRPr="003744A9" w:rsidRDefault="003744A9" w:rsidP="00244DE2">
            <w:pPr>
              <w:rPr>
                <w:b/>
                <w:bCs/>
              </w:rPr>
            </w:pPr>
            <w:r w:rsidRPr="003744A9">
              <w:rPr>
                <w:b/>
                <w:bCs/>
              </w:rPr>
              <w:t>Immediate Effect</w:t>
            </w:r>
          </w:p>
        </w:tc>
        <w:tc>
          <w:tcPr>
            <w:tcW w:w="0" w:type="auto"/>
            <w:vAlign w:val="center"/>
            <w:hideMark/>
          </w:tcPr>
          <w:p w14:paraId="035727C9" w14:textId="77777777" w:rsidR="003744A9" w:rsidRPr="003744A9" w:rsidRDefault="003744A9" w:rsidP="00244DE2">
            <w:pPr>
              <w:rPr>
                <w:b/>
                <w:bCs/>
              </w:rPr>
            </w:pPr>
            <w:r w:rsidRPr="003744A9">
              <w:rPr>
                <w:b/>
                <w:bCs/>
              </w:rPr>
              <w:t>Intermediate Channel</w:t>
            </w:r>
          </w:p>
        </w:tc>
        <w:tc>
          <w:tcPr>
            <w:tcW w:w="0" w:type="auto"/>
            <w:vAlign w:val="center"/>
            <w:hideMark/>
          </w:tcPr>
          <w:p w14:paraId="419E02AA" w14:textId="77777777" w:rsidR="003744A9" w:rsidRPr="003744A9" w:rsidRDefault="003744A9" w:rsidP="00244DE2">
            <w:pPr>
              <w:rPr>
                <w:b/>
                <w:bCs/>
              </w:rPr>
            </w:pPr>
            <w:r w:rsidRPr="003744A9">
              <w:rPr>
                <w:b/>
                <w:bCs/>
              </w:rPr>
              <w:t>Final Economic Outcome</w:t>
            </w:r>
          </w:p>
        </w:tc>
      </w:tr>
      <w:tr w:rsidR="003744A9" w:rsidRPr="003744A9" w14:paraId="05CAC44F" w14:textId="77777777" w:rsidTr="00244DE2">
        <w:trPr>
          <w:tblCellSpacing w:w="15" w:type="dxa"/>
        </w:trPr>
        <w:tc>
          <w:tcPr>
            <w:tcW w:w="0" w:type="auto"/>
            <w:vAlign w:val="center"/>
            <w:hideMark/>
          </w:tcPr>
          <w:p w14:paraId="54C2E30B" w14:textId="77777777" w:rsidR="003744A9" w:rsidRPr="003744A9" w:rsidRDefault="003744A9" w:rsidP="00244DE2">
            <w:r w:rsidRPr="003744A9">
              <w:t>Infrastructure investment</w:t>
            </w:r>
          </w:p>
        </w:tc>
        <w:tc>
          <w:tcPr>
            <w:tcW w:w="0" w:type="auto"/>
            <w:vAlign w:val="center"/>
            <w:hideMark/>
          </w:tcPr>
          <w:p w14:paraId="538D0512" w14:textId="77777777" w:rsidR="003744A9" w:rsidRPr="003744A9" w:rsidRDefault="003744A9" w:rsidP="00244DE2">
            <w:r w:rsidRPr="003744A9">
              <w:t>Lower transaction cost</w:t>
            </w:r>
          </w:p>
        </w:tc>
        <w:tc>
          <w:tcPr>
            <w:tcW w:w="0" w:type="auto"/>
            <w:vAlign w:val="center"/>
            <w:hideMark/>
          </w:tcPr>
          <w:p w14:paraId="640868D7" w14:textId="77777777" w:rsidR="003744A9" w:rsidRPr="003744A9" w:rsidRDefault="003744A9" w:rsidP="00244DE2">
            <w:r w:rsidRPr="003744A9">
              <w:t>Increased efficiency &amp; competitiveness</w:t>
            </w:r>
          </w:p>
        </w:tc>
        <w:tc>
          <w:tcPr>
            <w:tcW w:w="0" w:type="auto"/>
            <w:vAlign w:val="center"/>
            <w:hideMark/>
          </w:tcPr>
          <w:p w14:paraId="31AAF020" w14:textId="77777777" w:rsidR="003744A9" w:rsidRPr="003744A9" w:rsidRDefault="003744A9" w:rsidP="00244DE2">
            <w:r w:rsidRPr="003744A9">
              <w:t>Higher GDP growth</w:t>
            </w:r>
          </w:p>
        </w:tc>
      </w:tr>
      <w:tr w:rsidR="003744A9" w:rsidRPr="003744A9" w14:paraId="394F1EC0" w14:textId="77777777" w:rsidTr="00244DE2">
        <w:trPr>
          <w:tblCellSpacing w:w="15" w:type="dxa"/>
        </w:trPr>
        <w:tc>
          <w:tcPr>
            <w:tcW w:w="0" w:type="auto"/>
            <w:vAlign w:val="center"/>
            <w:hideMark/>
          </w:tcPr>
          <w:p w14:paraId="4ED9C584" w14:textId="77777777" w:rsidR="003744A9" w:rsidRPr="003744A9" w:rsidRDefault="003744A9" w:rsidP="00244DE2">
            <w:r w:rsidRPr="003744A9">
              <w:t>Integrated logistics (Gati Shakti, Sagarmala)</w:t>
            </w:r>
          </w:p>
        </w:tc>
        <w:tc>
          <w:tcPr>
            <w:tcW w:w="0" w:type="auto"/>
            <w:vAlign w:val="center"/>
            <w:hideMark/>
          </w:tcPr>
          <w:p w14:paraId="137B4959" w14:textId="77777777" w:rsidR="003744A9" w:rsidRPr="003744A9" w:rsidRDefault="003744A9" w:rsidP="00244DE2">
            <w:r w:rsidRPr="003744A9">
              <w:t>Reduced transport time &amp; cost</w:t>
            </w:r>
          </w:p>
        </w:tc>
        <w:tc>
          <w:tcPr>
            <w:tcW w:w="0" w:type="auto"/>
            <w:vAlign w:val="center"/>
            <w:hideMark/>
          </w:tcPr>
          <w:p w14:paraId="7BB9A07D" w14:textId="77777777" w:rsidR="003744A9" w:rsidRPr="003744A9" w:rsidRDefault="003744A9" w:rsidP="00244DE2">
            <w:r w:rsidRPr="003744A9">
              <w:t>Export competitiveness</w:t>
            </w:r>
          </w:p>
        </w:tc>
        <w:tc>
          <w:tcPr>
            <w:tcW w:w="0" w:type="auto"/>
            <w:vAlign w:val="center"/>
            <w:hideMark/>
          </w:tcPr>
          <w:p w14:paraId="1B4ECE5A" w14:textId="77777777" w:rsidR="003744A9" w:rsidRPr="003744A9" w:rsidRDefault="003744A9" w:rsidP="00244DE2">
            <w:r w:rsidRPr="003744A9">
              <w:t>Trade &amp; manufacturing growth</w:t>
            </w:r>
          </w:p>
        </w:tc>
      </w:tr>
      <w:tr w:rsidR="003744A9" w:rsidRPr="003744A9" w14:paraId="14FAB50E" w14:textId="77777777" w:rsidTr="00244DE2">
        <w:trPr>
          <w:tblCellSpacing w:w="15" w:type="dxa"/>
        </w:trPr>
        <w:tc>
          <w:tcPr>
            <w:tcW w:w="0" w:type="auto"/>
            <w:vAlign w:val="center"/>
            <w:hideMark/>
          </w:tcPr>
          <w:p w14:paraId="2B5B6D3D" w14:textId="77777777" w:rsidR="003744A9" w:rsidRPr="003744A9" w:rsidRDefault="003744A9" w:rsidP="00244DE2">
            <w:r w:rsidRPr="003744A9">
              <w:t>Public–Private synergy</w:t>
            </w:r>
          </w:p>
        </w:tc>
        <w:tc>
          <w:tcPr>
            <w:tcW w:w="0" w:type="auto"/>
            <w:vAlign w:val="center"/>
            <w:hideMark/>
          </w:tcPr>
          <w:p w14:paraId="6D7A8D8E" w14:textId="77777777" w:rsidR="003744A9" w:rsidRPr="003744A9" w:rsidRDefault="003744A9" w:rsidP="00244DE2">
            <w:r w:rsidRPr="003744A9">
              <w:t>Increased capital availability</w:t>
            </w:r>
          </w:p>
        </w:tc>
        <w:tc>
          <w:tcPr>
            <w:tcW w:w="0" w:type="auto"/>
            <w:vAlign w:val="center"/>
            <w:hideMark/>
          </w:tcPr>
          <w:p w14:paraId="11957CF8" w14:textId="77777777" w:rsidR="003744A9" w:rsidRPr="003744A9" w:rsidRDefault="003744A9" w:rsidP="00244DE2">
            <w:r w:rsidRPr="003744A9">
              <w:t>Infrastructure capacity expansion</w:t>
            </w:r>
          </w:p>
        </w:tc>
        <w:tc>
          <w:tcPr>
            <w:tcW w:w="0" w:type="auto"/>
            <w:vAlign w:val="center"/>
            <w:hideMark/>
          </w:tcPr>
          <w:p w14:paraId="2EE7FDA7" w14:textId="77777777" w:rsidR="003744A9" w:rsidRPr="003744A9" w:rsidRDefault="003744A9" w:rsidP="00244DE2">
            <w:r w:rsidRPr="003744A9">
              <w:t>Employment &amp; regional development</w:t>
            </w:r>
          </w:p>
        </w:tc>
      </w:tr>
      <w:tr w:rsidR="003744A9" w:rsidRPr="003744A9" w14:paraId="38D2A0E6" w14:textId="77777777" w:rsidTr="00244DE2">
        <w:trPr>
          <w:tblCellSpacing w:w="15" w:type="dxa"/>
        </w:trPr>
        <w:tc>
          <w:tcPr>
            <w:tcW w:w="0" w:type="auto"/>
            <w:vAlign w:val="center"/>
            <w:hideMark/>
          </w:tcPr>
          <w:p w14:paraId="71009534" w14:textId="77777777" w:rsidR="003744A9" w:rsidRPr="003744A9" w:rsidRDefault="003744A9" w:rsidP="00244DE2">
            <w:r w:rsidRPr="003744A9">
              <w:t>Ports &amp; waterways efficiency</w:t>
            </w:r>
          </w:p>
        </w:tc>
        <w:tc>
          <w:tcPr>
            <w:tcW w:w="0" w:type="auto"/>
            <w:vAlign w:val="center"/>
            <w:hideMark/>
          </w:tcPr>
          <w:p w14:paraId="3E68D1CB" w14:textId="77777777" w:rsidR="003744A9" w:rsidRPr="003744A9" w:rsidRDefault="003744A9" w:rsidP="00244DE2">
            <w:r w:rsidRPr="003744A9">
              <w:t>Reduced trade friction</w:t>
            </w:r>
          </w:p>
        </w:tc>
        <w:tc>
          <w:tcPr>
            <w:tcW w:w="0" w:type="auto"/>
            <w:vAlign w:val="center"/>
            <w:hideMark/>
          </w:tcPr>
          <w:p w14:paraId="564533C8" w14:textId="77777777" w:rsidR="003744A9" w:rsidRPr="003744A9" w:rsidRDefault="003744A9" w:rsidP="00244DE2">
            <w:r w:rsidRPr="003744A9">
              <w:t>Cost-effective exports</w:t>
            </w:r>
          </w:p>
        </w:tc>
        <w:tc>
          <w:tcPr>
            <w:tcW w:w="0" w:type="auto"/>
            <w:vAlign w:val="center"/>
            <w:hideMark/>
          </w:tcPr>
          <w:p w14:paraId="37E07418" w14:textId="77777777" w:rsidR="003744A9" w:rsidRPr="003744A9" w:rsidRDefault="003744A9" w:rsidP="00244DE2">
            <w:r w:rsidRPr="003744A9">
              <w:t>BoP improvement</w:t>
            </w:r>
          </w:p>
        </w:tc>
      </w:tr>
      <w:tr w:rsidR="003744A9" w:rsidRPr="003744A9" w14:paraId="4A3A2C39" w14:textId="77777777" w:rsidTr="00244DE2">
        <w:trPr>
          <w:tblCellSpacing w:w="15" w:type="dxa"/>
        </w:trPr>
        <w:tc>
          <w:tcPr>
            <w:tcW w:w="0" w:type="auto"/>
            <w:vAlign w:val="center"/>
            <w:hideMark/>
          </w:tcPr>
          <w:p w14:paraId="03736BC7" w14:textId="77777777" w:rsidR="003744A9" w:rsidRPr="003744A9" w:rsidRDefault="003744A9" w:rsidP="00244DE2">
            <w:r w:rsidRPr="003744A9">
              <w:t>Environmental governance</w:t>
            </w:r>
          </w:p>
        </w:tc>
        <w:tc>
          <w:tcPr>
            <w:tcW w:w="0" w:type="auto"/>
            <w:vAlign w:val="center"/>
            <w:hideMark/>
          </w:tcPr>
          <w:p w14:paraId="7DFA6B0F" w14:textId="77777777" w:rsidR="003744A9" w:rsidRPr="003744A9" w:rsidRDefault="003744A9" w:rsidP="00244DE2">
            <w:r w:rsidRPr="003744A9">
              <w:t>Balanced project sustainability</w:t>
            </w:r>
          </w:p>
        </w:tc>
        <w:tc>
          <w:tcPr>
            <w:tcW w:w="0" w:type="auto"/>
            <w:vAlign w:val="center"/>
            <w:hideMark/>
          </w:tcPr>
          <w:p w14:paraId="0AEA2061" w14:textId="77777777" w:rsidR="003744A9" w:rsidRPr="003744A9" w:rsidRDefault="003744A9" w:rsidP="00244DE2">
            <w:r w:rsidRPr="003744A9">
              <w:t>Stable long-term investment</w:t>
            </w:r>
          </w:p>
        </w:tc>
        <w:tc>
          <w:tcPr>
            <w:tcW w:w="0" w:type="auto"/>
            <w:vAlign w:val="center"/>
            <w:hideMark/>
          </w:tcPr>
          <w:p w14:paraId="52E8DB84" w14:textId="77777777" w:rsidR="003744A9" w:rsidRPr="003744A9" w:rsidRDefault="003744A9" w:rsidP="00244DE2">
            <w:r w:rsidRPr="003744A9">
              <w:t>Resilient growth</w:t>
            </w:r>
          </w:p>
        </w:tc>
      </w:tr>
    </w:tbl>
    <w:p w14:paraId="34BF554F" w14:textId="77777777" w:rsidR="003744A9" w:rsidRPr="003744A9" w:rsidRDefault="007B6B49" w:rsidP="003744A9">
      <w:r>
        <w:rPr>
          <w:noProof/>
        </w:rPr>
        <w:pict w14:anchorId="6716DF4B">
          <v:rect id="_x0000_i1030" alt="" style="width:451.3pt;height:.05pt;mso-width-percent:0;mso-height-percent:0;mso-width-percent:0;mso-height-percent:0" o:hralign="center" o:hrstd="t" o:hr="t" fillcolor="#a0a0a0" stroked="f"/>
        </w:pict>
      </w:r>
    </w:p>
    <w:p w14:paraId="2B387FEF" w14:textId="77777777" w:rsidR="003744A9" w:rsidRPr="003744A9" w:rsidRDefault="003744A9" w:rsidP="003744A9"/>
    <w:p w14:paraId="38B6EE84" w14:textId="5D8382E0" w:rsidR="00D06E8C" w:rsidRPr="00D06E8C" w:rsidRDefault="00D06E8C" w:rsidP="00D06E8C">
      <w:pPr>
        <w:pStyle w:val="Heading1"/>
        <w:rPr>
          <w:b/>
          <w:bCs/>
        </w:rPr>
      </w:pPr>
      <w:bookmarkStart w:id="40" w:name="_Toc211960519"/>
      <w:r w:rsidRPr="00D06E8C">
        <w:rPr>
          <w:b/>
          <w:bCs/>
        </w:rPr>
        <w:t>Finance, Credit &amp; Capital Formation</w:t>
      </w:r>
      <w:bookmarkEnd w:id="40"/>
    </w:p>
    <w:p w14:paraId="5CE90B94" w14:textId="77777777" w:rsidR="00D06E8C" w:rsidRDefault="00D06E8C" w:rsidP="00D06E8C">
      <w:bookmarkStart w:id="41" w:name="_Toc211960520"/>
      <w:r w:rsidRPr="00D06E8C">
        <w:rPr>
          <w:rStyle w:val="Heading2Char"/>
        </w:rPr>
        <w:t>1. Overview</w:t>
      </w:r>
      <w:bookmarkEnd w:id="41"/>
      <w:r w:rsidRPr="00D06E8C">
        <w:br/>
        <w:t>Finance and credit are the key enablers of productive activity in the Indian economy. Capital formation results from the conversion of savings—household, corporate, and public—into investment. The financial system, encompassing banks, NBFCs, and capital markets, facilitates this flow. The level and cost of credit directly influence the rate of investment, productivity, and growth. Effective transmission of monetary policy, supported by fiscal discipline, ensures liquidity, stability, and investment momentum.</w:t>
      </w:r>
    </w:p>
    <w:p w14:paraId="4FF28AF4" w14:textId="5D0E9E4D" w:rsidR="00133A98" w:rsidRPr="00D06E8C" w:rsidRDefault="00133A98" w:rsidP="00D06E8C">
      <w:r w:rsidRPr="00133A98">
        <w:t>Finance drives investment only when liquidity, confidence, and credit appetite align. In India, credit transmission passes through banks, NBFCs, and bond markets—each reacting differently to policy. Capital formation depends on savings mobilisation, fiscal stance, and private sector sentiment.</w:t>
      </w:r>
    </w:p>
    <w:p w14:paraId="736E0D7F" w14:textId="77777777" w:rsidR="00D06E8C" w:rsidRPr="00D06E8C" w:rsidRDefault="00D06E8C" w:rsidP="00D06E8C">
      <w:pPr>
        <w:pStyle w:val="Heading2"/>
      </w:pPr>
      <w:bookmarkStart w:id="42" w:name="_Toc211960521"/>
      <w:r w:rsidRPr="00D06E8C">
        <w:t>2. Core Causal Relationships</w:t>
      </w:r>
      <w:bookmarkEnd w:id="4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2931"/>
        <w:gridCol w:w="3820"/>
      </w:tblGrid>
      <w:tr w:rsidR="00D06E8C" w:rsidRPr="00D06E8C" w14:paraId="090A49F9" w14:textId="77777777">
        <w:trPr>
          <w:tblHeader/>
          <w:tblCellSpacing w:w="15" w:type="dxa"/>
        </w:trPr>
        <w:tc>
          <w:tcPr>
            <w:tcW w:w="0" w:type="auto"/>
            <w:vAlign w:val="center"/>
            <w:hideMark/>
          </w:tcPr>
          <w:p w14:paraId="6008AE15" w14:textId="77777777" w:rsidR="00D06E8C" w:rsidRPr="00D06E8C" w:rsidRDefault="00D06E8C" w:rsidP="00D06E8C">
            <w:pPr>
              <w:rPr>
                <w:b/>
                <w:bCs/>
              </w:rPr>
            </w:pPr>
            <w:r w:rsidRPr="00D06E8C">
              <w:rPr>
                <w:b/>
                <w:bCs/>
              </w:rPr>
              <w:t>Variable</w:t>
            </w:r>
          </w:p>
        </w:tc>
        <w:tc>
          <w:tcPr>
            <w:tcW w:w="0" w:type="auto"/>
            <w:vAlign w:val="center"/>
            <w:hideMark/>
          </w:tcPr>
          <w:p w14:paraId="480B39AA" w14:textId="77777777" w:rsidR="00D06E8C" w:rsidRPr="00D06E8C" w:rsidRDefault="00D06E8C" w:rsidP="00D06E8C">
            <w:pPr>
              <w:rPr>
                <w:b/>
                <w:bCs/>
              </w:rPr>
            </w:pPr>
            <w:r w:rsidRPr="00D06E8C">
              <w:rPr>
                <w:b/>
                <w:bCs/>
              </w:rPr>
              <w:t>Direction of Causality</w:t>
            </w:r>
          </w:p>
        </w:tc>
        <w:tc>
          <w:tcPr>
            <w:tcW w:w="0" w:type="auto"/>
            <w:vAlign w:val="center"/>
            <w:hideMark/>
          </w:tcPr>
          <w:p w14:paraId="71B00705" w14:textId="77777777" w:rsidR="00D06E8C" w:rsidRPr="00D06E8C" w:rsidRDefault="00D06E8C" w:rsidP="00D06E8C">
            <w:pPr>
              <w:rPr>
                <w:b/>
                <w:bCs/>
              </w:rPr>
            </w:pPr>
            <w:r w:rsidRPr="00D06E8C">
              <w:rPr>
                <w:b/>
                <w:bCs/>
              </w:rPr>
              <w:t>Nature of Impact</w:t>
            </w:r>
          </w:p>
        </w:tc>
      </w:tr>
      <w:tr w:rsidR="00D06E8C" w:rsidRPr="00D06E8C" w14:paraId="278B19D2" w14:textId="77777777">
        <w:trPr>
          <w:tblCellSpacing w:w="15" w:type="dxa"/>
        </w:trPr>
        <w:tc>
          <w:tcPr>
            <w:tcW w:w="0" w:type="auto"/>
            <w:vAlign w:val="center"/>
            <w:hideMark/>
          </w:tcPr>
          <w:p w14:paraId="6AC4925F" w14:textId="77777777" w:rsidR="00D06E8C" w:rsidRPr="00D06E8C" w:rsidRDefault="00D06E8C" w:rsidP="00D06E8C">
            <w:r w:rsidRPr="00D06E8C">
              <w:t>Repo Rate (RBI)</w:t>
            </w:r>
          </w:p>
        </w:tc>
        <w:tc>
          <w:tcPr>
            <w:tcW w:w="0" w:type="auto"/>
            <w:vAlign w:val="center"/>
            <w:hideMark/>
          </w:tcPr>
          <w:p w14:paraId="12303A34" w14:textId="77777777" w:rsidR="00D06E8C" w:rsidRPr="00D06E8C" w:rsidRDefault="00D06E8C" w:rsidP="00D06E8C">
            <w:r w:rsidRPr="00D06E8C">
              <w:t>↓ influences lending cost → affects credit growth</w:t>
            </w:r>
          </w:p>
        </w:tc>
        <w:tc>
          <w:tcPr>
            <w:tcW w:w="0" w:type="auto"/>
            <w:vAlign w:val="center"/>
            <w:hideMark/>
          </w:tcPr>
          <w:p w14:paraId="5F35A1C0" w14:textId="77777777" w:rsidR="00D06E8C" w:rsidRPr="00D06E8C" w:rsidRDefault="00D06E8C" w:rsidP="00D06E8C">
            <w:r w:rsidRPr="00D06E8C">
              <w:t>Monetary tightening raises cost of borrowing, discouraging investment</w:t>
            </w:r>
          </w:p>
        </w:tc>
      </w:tr>
      <w:tr w:rsidR="00D06E8C" w:rsidRPr="00D06E8C" w14:paraId="72884665" w14:textId="77777777">
        <w:trPr>
          <w:tblCellSpacing w:w="15" w:type="dxa"/>
        </w:trPr>
        <w:tc>
          <w:tcPr>
            <w:tcW w:w="0" w:type="auto"/>
            <w:vAlign w:val="center"/>
            <w:hideMark/>
          </w:tcPr>
          <w:p w14:paraId="1E6A4351" w14:textId="77777777" w:rsidR="00D06E8C" w:rsidRPr="00D06E8C" w:rsidRDefault="00D06E8C" w:rsidP="00D06E8C">
            <w:r w:rsidRPr="00D06E8C">
              <w:t>Bank Lending to Industry / MSME</w:t>
            </w:r>
          </w:p>
        </w:tc>
        <w:tc>
          <w:tcPr>
            <w:tcW w:w="0" w:type="auto"/>
            <w:vAlign w:val="center"/>
            <w:hideMark/>
          </w:tcPr>
          <w:p w14:paraId="6DA52C7A" w14:textId="77777777" w:rsidR="00D06E8C" w:rsidRPr="00D06E8C" w:rsidRDefault="00D06E8C" w:rsidP="00D06E8C">
            <w:r w:rsidRPr="00D06E8C">
              <w:t>↑ drives capital formation</w:t>
            </w:r>
          </w:p>
        </w:tc>
        <w:tc>
          <w:tcPr>
            <w:tcW w:w="0" w:type="auto"/>
            <w:vAlign w:val="center"/>
            <w:hideMark/>
          </w:tcPr>
          <w:p w14:paraId="74A82B0B" w14:textId="77777777" w:rsidR="00D06E8C" w:rsidRPr="00D06E8C" w:rsidRDefault="00D06E8C" w:rsidP="00D06E8C">
            <w:r w:rsidRPr="00D06E8C">
              <w:t>Expands productive capacity</w:t>
            </w:r>
          </w:p>
        </w:tc>
      </w:tr>
      <w:tr w:rsidR="00D06E8C" w:rsidRPr="00D06E8C" w14:paraId="58EF6234" w14:textId="77777777">
        <w:trPr>
          <w:tblCellSpacing w:w="15" w:type="dxa"/>
        </w:trPr>
        <w:tc>
          <w:tcPr>
            <w:tcW w:w="0" w:type="auto"/>
            <w:vAlign w:val="center"/>
            <w:hideMark/>
          </w:tcPr>
          <w:p w14:paraId="71018534" w14:textId="77777777" w:rsidR="00D06E8C" w:rsidRPr="00D06E8C" w:rsidRDefault="00D06E8C" w:rsidP="00D06E8C">
            <w:r w:rsidRPr="00D06E8C">
              <w:t>Credit-Deposit Ratio (CDR)</w:t>
            </w:r>
          </w:p>
        </w:tc>
        <w:tc>
          <w:tcPr>
            <w:tcW w:w="0" w:type="auto"/>
            <w:vAlign w:val="center"/>
            <w:hideMark/>
          </w:tcPr>
          <w:p w14:paraId="6260071C" w14:textId="77777777" w:rsidR="00D06E8C" w:rsidRPr="00D06E8C" w:rsidRDefault="00D06E8C" w:rsidP="00D06E8C">
            <w:r w:rsidRPr="00D06E8C">
              <w:t>Measures intermediation depth</w:t>
            </w:r>
          </w:p>
        </w:tc>
        <w:tc>
          <w:tcPr>
            <w:tcW w:w="0" w:type="auto"/>
            <w:vAlign w:val="center"/>
            <w:hideMark/>
          </w:tcPr>
          <w:p w14:paraId="18FDBAAE" w14:textId="77777777" w:rsidR="00D06E8C" w:rsidRPr="00D06E8C" w:rsidRDefault="00D06E8C" w:rsidP="00D06E8C">
            <w:r w:rsidRPr="00D06E8C">
              <w:t>High ratio indicates active lending; low ratio signals excess savings</w:t>
            </w:r>
          </w:p>
        </w:tc>
      </w:tr>
      <w:tr w:rsidR="00D06E8C" w:rsidRPr="00D06E8C" w14:paraId="40355E40" w14:textId="77777777">
        <w:trPr>
          <w:tblCellSpacing w:w="15" w:type="dxa"/>
        </w:trPr>
        <w:tc>
          <w:tcPr>
            <w:tcW w:w="0" w:type="auto"/>
            <w:vAlign w:val="center"/>
            <w:hideMark/>
          </w:tcPr>
          <w:p w14:paraId="7297392F" w14:textId="77777777" w:rsidR="00D06E8C" w:rsidRPr="00D06E8C" w:rsidRDefault="00D06E8C" w:rsidP="00D06E8C">
            <w:r w:rsidRPr="00D06E8C">
              <w:lastRenderedPageBreak/>
              <w:t>Corporate Bond Issuance</w:t>
            </w:r>
          </w:p>
        </w:tc>
        <w:tc>
          <w:tcPr>
            <w:tcW w:w="0" w:type="auto"/>
            <w:vAlign w:val="center"/>
            <w:hideMark/>
          </w:tcPr>
          <w:p w14:paraId="2E79A72D" w14:textId="77777777" w:rsidR="00D06E8C" w:rsidRPr="00D06E8C" w:rsidRDefault="00D06E8C" w:rsidP="00D06E8C">
            <w:r w:rsidRPr="00D06E8C">
              <w:t>Supplements bank credit</w:t>
            </w:r>
          </w:p>
        </w:tc>
        <w:tc>
          <w:tcPr>
            <w:tcW w:w="0" w:type="auto"/>
            <w:vAlign w:val="center"/>
            <w:hideMark/>
          </w:tcPr>
          <w:p w14:paraId="0C0F40CB" w14:textId="77777777" w:rsidR="00D06E8C" w:rsidRPr="00D06E8C" w:rsidRDefault="00D06E8C" w:rsidP="00D06E8C">
            <w:r w:rsidRPr="00D06E8C">
              <w:t>Diversifies financing, stabilizes credit cycles</w:t>
            </w:r>
          </w:p>
        </w:tc>
      </w:tr>
      <w:tr w:rsidR="00D06E8C" w:rsidRPr="00D06E8C" w14:paraId="0AAC0B71" w14:textId="77777777">
        <w:trPr>
          <w:tblCellSpacing w:w="15" w:type="dxa"/>
        </w:trPr>
        <w:tc>
          <w:tcPr>
            <w:tcW w:w="0" w:type="auto"/>
            <w:vAlign w:val="center"/>
            <w:hideMark/>
          </w:tcPr>
          <w:p w14:paraId="5A6D810F" w14:textId="77777777" w:rsidR="00D06E8C" w:rsidRPr="00D06E8C" w:rsidRDefault="00D06E8C" w:rsidP="00D06E8C">
            <w:r w:rsidRPr="00D06E8C">
              <w:t>Gross Fixed Capital Formation (GFCF)</w:t>
            </w:r>
          </w:p>
        </w:tc>
        <w:tc>
          <w:tcPr>
            <w:tcW w:w="0" w:type="auto"/>
            <w:vAlign w:val="center"/>
            <w:hideMark/>
          </w:tcPr>
          <w:p w14:paraId="35FD050D" w14:textId="77777777" w:rsidR="00D06E8C" w:rsidRPr="00D06E8C" w:rsidRDefault="00D06E8C" w:rsidP="00D06E8C">
            <w:r w:rsidRPr="00D06E8C">
              <w:t>Resultant measure</w:t>
            </w:r>
          </w:p>
        </w:tc>
        <w:tc>
          <w:tcPr>
            <w:tcW w:w="0" w:type="auto"/>
            <w:vAlign w:val="center"/>
            <w:hideMark/>
          </w:tcPr>
          <w:p w14:paraId="46B78D14" w14:textId="77777777" w:rsidR="00D06E8C" w:rsidRPr="00D06E8C" w:rsidRDefault="00D06E8C" w:rsidP="00D06E8C">
            <w:r w:rsidRPr="00D06E8C">
              <w:t>Tracks investment intensity in the economy</w:t>
            </w:r>
          </w:p>
        </w:tc>
      </w:tr>
    </w:tbl>
    <w:p w14:paraId="053F92FF" w14:textId="77777777" w:rsidR="00D06E8C" w:rsidRPr="00D06E8C" w:rsidRDefault="00D06E8C" w:rsidP="00D06E8C">
      <w:pPr>
        <w:pStyle w:val="Heading2"/>
      </w:pPr>
      <w:bookmarkStart w:id="43" w:name="_Toc211960522"/>
      <w:r w:rsidRPr="00D06E8C">
        <w:t>3. Indirect and Proxy Relationships</w:t>
      </w:r>
      <w:bookmarkEnd w:id="4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gridCol w:w="1160"/>
        <w:gridCol w:w="1171"/>
        <w:gridCol w:w="3968"/>
      </w:tblGrid>
      <w:tr w:rsidR="00D06E8C" w:rsidRPr="00D06E8C" w14:paraId="156D5907" w14:textId="77777777">
        <w:trPr>
          <w:tblHeader/>
          <w:tblCellSpacing w:w="15" w:type="dxa"/>
        </w:trPr>
        <w:tc>
          <w:tcPr>
            <w:tcW w:w="0" w:type="auto"/>
            <w:vAlign w:val="center"/>
            <w:hideMark/>
          </w:tcPr>
          <w:p w14:paraId="72F6E2CD" w14:textId="77777777" w:rsidR="00D06E8C" w:rsidRPr="00D06E8C" w:rsidRDefault="00D06E8C" w:rsidP="00D06E8C">
            <w:pPr>
              <w:rPr>
                <w:b/>
                <w:bCs/>
              </w:rPr>
            </w:pPr>
            <w:r w:rsidRPr="00D06E8C">
              <w:rPr>
                <w:b/>
                <w:bCs/>
              </w:rPr>
              <w:t>Proxy Dataset</w:t>
            </w:r>
          </w:p>
        </w:tc>
        <w:tc>
          <w:tcPr>
            <w:tcW w:w="0" w:type="auto"/>
            <w:vAlign w:val="center"/>
            <w:hideMark/>
          </w:tcPr>
          <w:p w14:paraId="0467CC16" w14:textId="77777777" w:rsidR="00D06E8C" w:rsidRPr="00D06E8C" w:rsidRDefault="00D06E8C" w:rsidP="00D06E8C">
            <w:pPr>
              <w:rPr>
                <w:b/>
                <w:bCs/>
              </w:rPr>
            </w:pPr>
            <w:r w:rsidRPr="00D06E8C">
              <w:rPr>
                <w:b/>
                <w:bCs/>
              </w:rPr>
              <w:t>Source</w:t>
            </w:r>
          </w:p>
        </w:tc>
        <w:tc>
          <w:tcPr>
            <w:tcW w:w="0" w:type="auto"/>
            <w:vAlign w:val="center"/>
            <w:hideMark/>
          </w:tcPr>
          <w:p w14:paraId="1D0D13FA" w14:textId="77777777" w:rsidR="00D06E8C" w:rsidRPr="00D06E8C" w:rsidRDefault="00D06E8C" w:rsidP="00D06E8C">
            <w:pPr>
              <w:rPr>
                <w:b/>
                <w:bCs/>
              </w:rPr>
            </w:pPr>
            <w:r w:rsidRPr="00D06E8C">
              <w:rPr>
                <w:b/>
                <w:bCs/>
              </w:rPr>
              <w:t>Availability</w:t>
            </w:r>
          </w:p>
        </w:tc>
        <w:tc>
          <w:tcPr>
            <w:tcW w:w="0" w:type="auto"/>
            <w:vAlign w:val="center"/>
            <w:hideMark/>
          </w:tcPr>
          <w:p w14:paraId="19C42933" w14:textId="77777777" w:rsidR="00D06E8C" w:rsidRPr="00D06E8C" w:rsidRDefault="00D06E8C" w:rsidP="00D06E8C">
            <w:pPr>
              <w:rPr>
                <w:b/>
                <w:bCs/>
              </w:rPr>
            </w:pPr>
            <w:r w:rsidRPr="00D06E8C">
              <w:rPr>
                <w:b/>
                <w:bCs/>
              </w:rPr>
              <w:t>Use Case</w:t>
            </w:r>
          </w:p>
        </w:tc>
      </w:tr>
      <w:tr w:rsidR="00D06E8C" w:rsidRPr="00D06E8C" w14:paraId="6963A9AE" w14:textId="77777777">
        <w:trPr>
          <w:tblCellSpacing w:w="15" w:type="dxa"/>
        </w:trPr>
        <w:tc>
          <w:tcPr>
            <w:tcW w:w="0" w:type="auto"/>
            <w:vAlign w:val="center"/>
            <w:hideMark/>
          </w:tcPr>
          <w:p w14:paraId="1EFD30AB" w14:textId="77777777" w:rsidR="00D06E8C" w:rsidRPr="00D06E8C" w:rsidRDefault="00D06E8C" w:rsidP="00D06E8C">
            <w:r w:rsidRPr="00D06E8C">
              <w:t>MSME Credit Flow</w:t>
            </w:r>
          </w:p>
        </w:tc>
        <w:tc>
          <w:tcPr>
            <w:tcW w:w="0" w:type="auto"/>
            <w:vAlign w:val="center"/>
            <w:hideMark/>
          </w:tcPr>
          <w:p w14:paraId="7240E2C4" w14:textId="77777777" w:rsidR="00D06E8C" w:rsidRPr="00D06E8C" w:rsidRDefault="00D06E8C" w:rsidP="00D06E8C">
            <w:r w:rsidRPr="00D06E8C">
              <w:t>SIDBI / PSBs</w:t>
            </w:r>
          </w:p>
        </w:tc>
        <w:tc>
          <w:tcPr>
            <w:tcW w:w="0" w:type="auto"/>
            <w:vAlign w:val="center"/>
            <w:hideMark/>
          </w:tcPr>
          <w:p w14:paraId="3E486074" w14:textId="77777777" w:rsidR="00D06E8C" w:rsidRPr="00D06E8C" w:rsidRDefault="00D06E8C" w:rsidP="00D06E8C">
            <w:r w:rsidRPr="00D06E8C">
              <w:rPr>
                <w:rFonts w:ascii="Segoe UI Emoji" w:hAnsi="Segoe UI Emoji" w:cs="Segoe UI Emoji"/>
              </w:rPr>
              <w:t>⚠️</w:t>
            </w:r>
          </w:p>
        </w:tc>
        <w:tc>
          <w:tcPr>
            <w:tcW w:w="0" w:type="auto"/>
            <w:vAlign w:val="center"/>
            <w:hideMark/>
          </w:tcPr>
          <w:p w14:paraId="79A927AA" w14:textId="77777777" w:rsidR="00D06E8C" w:rsidRPr="00D06E8C" w:rsidRDefault="00D06E8C" w:rsidP="00D06E8C">
            <w:r w:rsidRPr="00D06E8C">
              <w:t>Captures small enterprise financing trends</w:t>
            </w:r>
          </w:p>
        </w:tc>
      </w:tr>
      <w:tr w:rsidR="00D06E8C" w:rsidRPr="00D06E8C" w14:paraId="0F607A98" w14:textId="77777777">
        <w:trPr>
          <w:tblCellSpacing w:w="15" w:type="dxa"/>
        </w:trPr>
        <w:tc>
          <w:tcPr>
            <w:tcW w:w="0" w:type="auto"/>
            <w:vAlign w:val="center"/>
            <w:hideMark/>
          </w:tcPr>
          <w:p w14:paraId="2F715B0B" w14:textId="77777777" w:rsidR="00D06E8C" w:rsidRPr="00D06E8C" w:rsidRDefault="00D06E8C" w:rsidP="00D06E8C">
            <w:r w:rsidRPr="00D06E8C">
              <w:t>NBFC Lending Volume</w:t>
            </w:r>
          </w:p>
        </w:tc>
        <w:tc>
          <w:tcPr>
            <w:tcW w:w="0" w:type="auto"/>
            <w:vAlign w:val="center"/>
            <w:hideMark/>
          </w:tcPr>
          <w:p w14:paraId="2ABE7EE1" w14:textId="77777777" w:rsidR="00D06E8C" w:rsidRPr="00D06E8C" w:rsidRDefault="00D06E8C" w:rsidP="00D06E8C">
            <w:r w:rsidRPr="00D06E8C">
              <w:t>RBI / MoF</w:t>
            </w:r>
          </w:p>
        </w:tc>
        <w:tc>
          <w:tcPr>
            <w:tcW w:w="0" w:type="auto"/>
            <w:vAlign w:val="center"/>
            <w:hideMark/>
          </w:tcPr>
          <w:p w14:paraId="691634F5" w14:textId="77777777" w:rsidR="00D06E8C" w:rsidRPr="00D06E8C" w:rsidRDefault="00D06E8C" w:rsidP="00D06E8C">
            <w:r w:rsidRPr="00D06E8C">
              <w:rPr>
                <w:rFonts w:ascii="Segoe UI Emoji" w:hAnsi="Segoe UI Emoji" w:cs="Segoe UI Emoji"/>
              </w:rPr>
              <w:t>⚠️</w:t>
            </w:r>
          </w:p>
        </w:tc>
        <w:tc>
          <w:tcPr>
            <w:tcW w:w="0" w:type="auto"/>
            <w:vAlign w:val="center"/>
            <w:hideMark/>
          </w:tcPr>
          <w:p w14:paraId="13FA9630" w14:textId="77777777" w:rsidR="00D06E8C" w:rsidRPr="00D06E8C" w:rsidRDefault="00D06E8C" w:rsidP="00D06E8C">
            <w:r w:rsidRPr="00D06E8C">
              <w:t>Reflects credit substitution when banks tighten</w:t>
            </w:r>
          </w:p>
        </w:tc>
      </w:tr>
      <w:tr w:rsidR="00D06E8C" w:rsidRPr="00D06E8C" w14:paraId="68F46E5E" w14:textId="77777777">
        <w:trPr>
          <w:tblCellSpacing w:w="15" w:type="dxa"/>
        </w:trPr>
        <w:tc>
          <w:tcPr>
            <w:tcW w:w="0" w:type="auto"/>
            <w:vAlign w:val="center"/>
            <w:hideMark/>
          </w:tcPr>
          <w:p w14:paraId="034BD3D1" w14:textId="77777777" w:rsidR="00D06E8C" w:rsidRPr="00D06E8C" w:rsidRDefault="00D06E8C" w:rsidP="00D06E8C">
            <w:r w:rsidRPr="00D06E8C">
              <w:t>Corporate Bond Market Volume</w:t>
            </w:r>
          </w:p>
        </w:tc>
        <w:tc>
          <w:tcPr>
            <w:tcW w:w="0" w:type="auto"/>
            <w:vAlign w:val="center"/>
            <w:hideMark/>
          </w:tcPr>
          <w:p w14:paraId="0F09AE0E" w14:textId="77777777" w:rsidR="00D06E8C" w:rsidRPr="00D06E8C" w:rsidRDefault="00D06E8C" w:rsidP="00D06E8C">
            <w:r w:rsidRPr="00D06E8C">
              <w:t>SEBI</w:t>
            </w:r>
          </w:p>
        </w:tc>
        <w:tc>
          <w:tcPr>
            <w:tcW w:w="0" w:type="auto"/>
            <w:vAlign w:val="center"/>
            <w:hideMark/>
          </w:tcPr>
          <w:p w14:paraId="0166FA40" w14:textId="77777777" w:rsidR="00D06E8C" w:rsidRPr="00D06E8C" w:rsidRDefault="00D06E8C" w:rsidP="00D06E8C">
            <w:r w:rsidRPr="00D06E8C">
              <w:rPr>
                <w:rFonts w:ascii="Segoe UI Emoji" w:hAnsi="Segoe UI Emoji" w:cs="Segoe UI Emoji"/>
              </w:rPr>
              <w:t>✅</w:t>
            </w:r>
          </w:p>
        </w:tc>
        <w:tc>
          <w:tcPr>
            <w:tcW w:w="0" w:type="auto"/>
            <w:vAlign w:val="center"/>
            <w:hideMark/>
          </w:tcPr>
          <w:p w14:paraId="669B2557" w14:textId="77777777" w:rsidR="00D06E8C" w:rsidRPr="00D06E8C" w:rsidRDefault="00D06E8C" w:rsidP="00D06E8C">
            <w:r w:rsidRPr="00D06E8C">
              <w:t>Indicates investment appetite</w:t>
            </w:r>
          </w:p>
        </w:tc>
      </w:tr>
      <w:tr w:rsidR="00D06E8C" w:rsidRPr="00D06E8C" w14:paraId="1D64FFA2" w14:textId="77777777">
        <w:trPr>
          <w:tblCellSpacing w:w="15" w:type="dxa"/>
        </w:trPr>
        <w:tc>
          <w:tcPr>
            <w:tcW w:w="0" w:type="auto"/>
            <w:vAlign w:val="center"/>
            <w:hideMark/>
          </w:tcPr>
          <w:p w14:paraId="043B09CF" w14:textId="77777777" w:rsidR="00D06E8C" w:rsidRPr="00D06E8C" w:rsidRDefault="00D06E8C" w:rsidP="00D06E8C">
            <w:r w:rsidRPr="00D06E8C">
              <w:t>Repo Rate / CRR / SLR</w:t>
            </w:r>
          </w:p>
        </w:tc>
        <w:tc>
          <w:tcPr>
            <w:tcW w:w="0" w:type="auto"/>
            <w:vAlign w:val="center"/>
            <w:hideMark/>
          </w:tcPr>
          <w:p w14:paraId="67F3EEC3" w14:textId="77777777" w:rsidR="00D06E8C" w:rsidRPr="00D06E8C" w:rsidRDefault="00D06E8C" w:rsidP="00D06E8C">
            <w:r w:rsidRPr="00D06E8C">
              <w:t>RBI</w:t>
            </w:r>
          </w:p>
        </w:tc>
        <w:tc>
          <w:tcPr>
            <w:tcW w:w="0" w:type="auto"/>
            <w:vAlign w:val="center"/>
            <w:hideMark/>
          </w:tcPr>
          <w:p w14:paraId="141BA142" w14:textId="77777777" w:rsidR="00D06E8C" w:rsidRPr="00D06E8C" w:rsidRDefault="00D06E8C" w:rsidP="00D06E8C">
            <w:r w:rsidRPr="00D06E8C">
              <w:rPr>
                <w:rFonts w:ascii="Segoe UI Emoji" w:hAnsi="Segoe UI Emoji" w:cs="Segoe UI Emoji"/>
              </w:rPr>
              <w:t>✅</w:t>
            </w:r>
          </w:p>
        </w:tc>
        <w:tc>
          <w:tcPr>
            <w:tcW w:w="0" w:type="auto"/>
            <w:vAlign w:val="center"/>
            <w:hideMark/>
          </w:tcPr>
          <w:p w14:paraId="03062278" w14:textId="77777777" w:rsidR="00D06E8C" w:rsidRPr="00D06E8C" w:rsidRDefault="00D06E8C" w:rsidP="00D06E8C">
            <w:r w:rsidRPr="00D06E8C">
              <w:t>Reflect monetary stance</w:t>
            </w:r>
          </w:p>
        </w:tc>
      </w:tr>
      <w:tr w:rsidR="00D06E8C" w:rsidRPr="00D06E8C" w14:paraId="54F9D2B5" w14:textId="77777777">
        <w:trPr>
          <w:tblCellSpacing w:w="15" w:type="dxa"/>
        </w:trPr>
        <w:tc>
          <w:tcPr>
            <w:tcW w:w="0" w:type="auto"/>
            <w:vAlign w:val="center"/>
            <w:hideMark/>
          </w:tcPr>
          <w:p w14:paraId="46AF9982" w14:textId="77777777" w:rsidR="00D06E8C" w:rsidRPr="00D06E8C" w:rsidRDefault="00D06E8C" w:rsidP="00D06E8C">
            <w:r w:rsidRPr="00D06E8C">
              <w:t>GFCF</w:t>
            </w:r>
          </w:p>
        </w:tc>
        <w:tc>
          <w:tcPr>
            <w:tcW w:w="0" w:type="auto"/>
            <w:vAlign w:val="center"/>
            <w:hideMark/>
          </w:tcPr>
          <w:p w14:paraId="59A0EEC9" w14:textId="77777777" w:rsidR="00D06E8C" w:rsidRPr="00D06E8C" w:rsidRDefault="00D06E8C" w:rsidP="00D06E8C">
            <w:r w:rsidRPr="00D06E8C">
              <w:t>MOSPI</w:t>
            </w:r>
          </w:p>
        </w:tc>
        <w:tc>
          <w:tcPr>
            <w:tcW w:w="0" w:type="auto"/>
            <w:vAlign w:val="center"/>
            <w:hideMark/>
          </w:tcPr>
          <w:p w14:paraId="0DF577B4" w14:textId="77777777" w:rsidR="00D06E8C" w:rsidRPr="00D06E8C" w:rsidRDefault="00D06E8C" w:rsidP="00D06E8C">
            <w:r w:rsidRPr="00D06E8C">
              <w:rPr>
                <w:rFonts w:ascii="Segoe UI Emoji" w:hAnsi="Segoe UI Emoji" w:cs="Segoe UI Emoji"/>
              </w:rPr>
              <w:t>✅</w:t>
            </w:r>
          </w:p>
        </w:tc>
        <w:tc>
          <w:tcPr>
            <w:tcW w:w="0" w:type="auto"/>
            <w:vAlign w:val="center"/>
            <w:hideMark/>
          </w:tcPr>
          <w:p w14:paraId="1CFDF056" w14:textId="77777777" w:rsidR="00D06E8C" w:rsidRPr="00D06E8C" w:rsidRDefault="00D06E8C" w:rsidP="00D06E8C">
            <w:r w:rsidRPr="00D06E8C">
              <w:t>Measures physical investment activity</w:t>
            </w:r>
          </w:p>
        </w:tc>
      </w:tr>
    </w:tbl>
    <w:p w14:paraId="0F153DD4" w14:textId="77777777" w:rsidR="00D06E8C" w:rsidRPr="00D06E8C" w:rsidRDefault="00D06E8C" w:rsidP="00D06E8C">
      <w:pPr>
        <w:pStyle w:val="Heading2"/>
      </w:pPr>
      <w:bookmarkStart w:id="44" w:name="_Toc211960523"/>
      <w:r w:rsidRPr="00D06E8C">
        <w:t>4. Feedback Loops</w:t>
      </w:r>
      <w:bookmarkEnd w:id="44"/>
    </w:p>
    <w:p w14:paraId="3CF199D9" w14:textId="77777777" w:rsidR="00D06E8C" w:rsidRPr="00D06E8C" w:rsidRDefault="00D06E8C" w:rsidP="00D06E8C">
      <w:pPr>
        <w:numPr>
          <w:ilvl w:val="0"/>
          <w:numId w:val="14"/>
        </w:numPr>
      </w:pPr>
      <w:r w:rsidRPr="00D06E8C">
        <w:rPr>
          <w:b/>
          <w:bCs/>
        </w:rPr>
        <w:t>Repo ↓ → Lending ↑ → Investment ↑ → Output ↑ → Income ↑ → Deposits ↑ → Credit ↑</w:t>
      </w:r>
    </w:p>
    <w:p w14:paraId="1BA7FDA4" w14:textId="77777777" w:rsidR="00D06E8C" w:rsidRPr="00D06E8C" w:rsidRDefault="00D06E8C" w:rsidP="00D06E8C">
      <w:pPr>
        <w:numPr>
          <w:ilvl w:val="0"/>
          <w:numId w:val="14"/>
        </w:numPr>
      </w:pPr>
      <w:r w:rsidRPr="00D06E8C">
        <w:rPr>
          <w:b/>
          <w:bCs/>
        </w:rPr>
        <w:t>Fiscal Deficit ↑ → Yields ↑ → Private Credit ↓ (crowding-out)</w:t>
      </w:r>
    </w:p>
    <w:p w14:paraId="16BA2DF5" w14:textId="77777777" w:rsidR="00D06E8C" w:rsidRPr="00D06E8C" w:rsidRDefault="00D06E8C" w:rsidP="00D06E8C">
      <w:pPr>
        <w:numPr>
          <w:ilvl w:val="0"/>
          <w:numId w:val="14"/>
        </w:numPr>
      </w:pPr>
      <w:r w:rsidRPr="00D06E8C">
        <w:rPr>
          <w:b/>
          <w:bCs/>
        </w:rPr>
        <w:t>Corporate Bonds ↑ ↔ Bank Credit ↓ (substitution effect)</w:t>
      </w:r>
    </w:p>
    <w:p w14:paraId="7F81DE60" w14:textId="77777777" w:rsidR="00D06E8C" w:rsidRPr="00D06E8C" w:rsidRDefault="00D06E8C" w:rsidP="00D06E8C">
      <w:pPr>
        <w:pStyle w:val="Heading2"/>
      </w:pPr>
      <w:bookmarkStart w:id="45" w:name="_Toc211960524"/>
      <w:r w:rsidRPr="00D06E8C">
        <w:t>5. Data and Availability Summary</w:t>
      </w:r>
      <w:bookmarkEnd w:id="4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8"/>
        <w:gridCol w:w="1118"/>
        <w:gridCol w:w="1851"/>
        <w:gridCol w:w="848"/>
      </w:tblGrid>
      <w:tr w:rsidR="00D06E8C" w:rsidRPr="00D06E8C" w14:paraId="575A657D" w14:textId="77777777">
        <w:trPr>
          <w:tblHeader/>
          <w:tblCellSpacing w:w="15" w:type="dxa"/>
        </w:trPr>
        <w:tc>
          <w:tcPr>
            <w:tcW w:w="0" w:type="auto"/>
            <w:vAlign w:val="center"/>
            <w:hideMark/>
          </w:tcPr>
          <w:p w14:paraId="343D08EE" w14:textId="77777777" w:rsidR="00D06E8C" w:rsidRPr="00D06E8C" w:rsidRDefault="00D06E8C" w:rsidP="00D06E8C">
            <w:pPr>
              <w:rPr>
                <w:b/>
                <w:bCs/>
              </w:rPr>
            </w:pPr>
            <w:r w:rsidRPr="00D06E8C">
              <w:rPr>
                <w:b/>
                <w:bCs/>
              </w:rPr>
              <w:t>Data Source</w:t>
            </w:r>
          </w:p>
        </w:tc>
        <w:tc>
          <w:tcPr>
            <w:tcW w:w="0" w:type="auto"/>
            <w:vAlign w:val="center"/>
            <w:hideMark/>
          </w:tcPr>
          <w:p w14:paraId="248C5646" w14:textId="77777777" w:rsidR="00D06E8C" w:rsidRPr="00D06E8C" w:rsidRDefault="00D06E8C" w:rsidP="00D06E8C">
            <w:pPr>
              <w:rPr>
                <w:b/>
                <w:bCs/>
              </w:rPr>
            </w:pPr>
            <w:r w:rsidRPr="00D06E8C">
              <w:rPr>
                <w:b/>
                <w:bCs/>
              </w:rPr>
              <w:t>Frequency</w:t>
            </w:r>
          </w:p>
        </w:tc>
        <w:tc>
          <w:tcPr>
            <w:tcW w:w="0" w:type="auto"/>
            <w:vAlign w:val="center"/>
            <w:hideMark/>
          </w:tcPr>
          <w:p w14:paraId="36D67DAB" w14:textId="77777777" w:rsidR="00D06E8C" w:rsidRPr="00D06E8C" w:rsidRDefault="00D06E8C" w:rsidP="00D06E8C">
            <w:pPr>
              <w:rPr>
                <w:b/>
                <w:bCs/>
              </w:rPr>
            </w:pPr>
            <w:r w:rsidRPr="00D06E8C">
              <w:rPr>
                <w:b/>
                <w:bCs/>
              </w:rPr>
              <w:t>Public Availability</w:t>
            </w:r>
          </w:p>
        </w:tc>
        <w:tc>
          <w:tcPr>
            <w:tcW w:w="0" w:type="auto"/>
            <w:vAlign w:val="center"/>
            <w:hideMark/>
          </w:tcPr>
          <w:p w14:paraId="5D9FD279" w14:textId="77777777" w:rsidR="00D06E8C" w:rsidRPr="00D06E8C" w:rsidRDefault="00D06E8C" w:rsidP="00D06E8C">
            <w:pPr>
              <w:rPr>
                <w:b/>
                <w:bCs/>
              </w:rPr>
            </w:pPr>
            <w:r w:rsidRPr="00D06E8C">
              <w:rPr>
                <w:b/>
                <w:bCs/>
              </w:rPr>
              <w:t>Quality</w:t>
            </w:r>
          </w:p>
        </w:tc>
      </w:tr>
      <w:tr w:rsidR="00D06E8C" w:rsidRPr="00D06E8C" w14:paraId="64D0F049" w14:textId="77777777">
        <w:trPr>
          <w:tblCellSpacing w:w="15" w:type="dxa"/>
        </w:trPr>
        <w:tc>
          <w:tcPr>
            <w:tcW w:w="0" w:type="auto"/>
            <w:vAlign w:val="center"/>
            <w:hideMark/>
          </w:tcPr>
          <w:p w14:paraId="41F45E14" w14:textId="77777777" w:rsidR="00D06E8C" w:rsidRPr="00D06E8C" w:rsidRDefault="00D06E8C" w:rsidP="00D06E8C">
            <w:r w:rsidRPr="00D06E8C">
              <w:t>RBI Monetary Policy Data</w:t>
            </w:r>
          </w:p>
        </w:tc>
        <w:tc>
          <w:tcPr>
            <w:tcW w:w="0" w:type="auto"/>
            <w:vAlign w:val="center"/>
            <w:hideMark/>
          </w:tcPr>
          <w:p w14:paraId="56C9EDCC" w14:textId="77777777" w:rsidR="00D06E8C" w:rsidRPr="00D06E8C" w:rsidRDefault="00D06E8C" w:rsidP="00D06E8C">
            <w:r w:rsidRPr="00D06E8C">
              <w:t>Monthly</w:t>
            </w:r>
          </w:p>
        </w:tc>
        <w:tc>
          <w:tcPr>
            <w:tcW w:w="0" w:type="auto"/>
            <w:vAlign w:val="center"/>
            <w:hideMark/>
          </w:tcPr>
          <w:p w14:paraId="1BB47E5B" w14:textId="77777777" w:rsidR="00D06E8C" w:rsidRPr="00D06E8C" w:rsidRDefault="00D06E8C" w:rsidP="00D06E8C">
            <w:r w:rsidRPr="00D06E8C">
              <w:rPr>
                <w:rFonts w:ascii="Segoe UI Emoji" w:hAnsi="Segoe UI Emoji" w:cs="Segoe UI Emoji"/>
              </w:rPr>
              <w:t>✅</w:t>
            </w:r>
          </w:p>
        </w:tc>
        <w:tc>
          <w:tcPr>
            <w:tcW w:w="0" w:type="auto"/>
            <w:vAlign w:val="center"/>
            <w:hideMark/>
          </w:tcPr>
          <w:p w14:paraId="76603B54" w14:textId="77777777" w:rsidR="00D06E8C" w:rsidRPr="00D06E8C" w:rsidRDefault="00D06E8C" w:rsidP="00D06E8C">
            <w:r w:rsidRPr="00D06E8C">
              <w:t>Reliable</w:t>
            </w:r>
          </w:p>
        </w:tc>
      </w:tr>
      <w:tr w:rsidR="00D06E8C" w:rsidRPr="00D06E8C" w14:paraId="72865858" w14:textId="77777777">
        <w:trPr>
          <w:tblCellSpacing w:w="15" w:type="dxa"/>
        </w:trPr>
        <w:tc>
          <w:tcPr>
            <w:tcW w:w="0" w:type="auto"/>
            <w:vAlign w:val="center"/>
            <w:hideMark/>
          </w:tcPr>
          <w:p w14:paraId="3E9F1A94" w14:textId="77777777" w:rsidR="00D06E8C" w:rsidRPr="00D06E8C" w:rsidRDefault="00D06E8C" w:rsidP="00D06E8C">
            <w:r w:rsidRPr="00D06E8C">
              <w:t>SEBI Corporate Bond Issuance</w:t>
            </w:r>
          </w:p>
        </w:tc>
        <w:tc>
          <w:tcPr>
            <w:tcW w:w="0" w:type="auto"/>
            <w:vAlign w:val="center"/>
            <w:hideMark/>
          </w:tcPr>
          <w:p w14:paraId="78CB757B" w14:textId="77777777" w:rsidR="00D06E8C" w:rsidRPr="00D06E8C" w:rsidRDefault="00D06E8C" w:rsidP="00D06E8C">
            <w:r w:rsidRPr="00D06E8C">
              <w:t>Monthly</w:t>
            </w:r>
          </w:p>
        </w:tc>
        <w:tc>
          <w:tcPr>
            <w:tcW w:w="0" w:type="auto"/>
            <w:vAlign w:val="center"/>
            <w:hideMark/>
          </w:tcPr>
          <w:p w14:paraId="3066E818" w14:textId="77777777" w:rsidR="00D06E8C" w:rsidRPr="00D06E8C" w:rsidRDefault="00D06E8C" w:rsidP="00D06E8C">
            <w:r w:rsidRPr="00D06E8C">
              <w:rPr>
                <w:rFonts w:ascii="Segoe UI Emoji" w:hAnsi="Segoe UI Emoji" w:cs="Segoe UI Emoji"/>
              </w:rPr>
              <w:t>✅</w:t>
            </w:r>
          </w:p>
        </w:tc>
        <w:tc>
          <w:tcPr>
            <w:tcW w:w="0" w:type="auto"/>
            <w:vAlign w:val="center"/>
            <w:hideMark/>
          </w:tcPr>
          <w:p w14:paraId="76E2B6A9" w14:textId="77777777" w:rsidR="00D06E8C" w:rsidRPr="00D06E8C" w:rsidRDefault="00D06E8C" w:rsidP="00D06E8C">
            <w:r w:rsidRPr="00D06E8C">
              <w:t>High</w:t>
            </w:r>
          </w:p>
        </w:tc>
      </w:tr>
      <w:tr w:rsidR="00D06E8C" w:rsidRPr="00D06E8C" w14:paraId="702D6731" w14:textId="77777777">
        <w:trPr>
          <w:tblCellSpacing w:w="15" w:type="dxa"/>
        </w:trPr>
        <w:tc>
          <w:tcPr>
            <w:tcW w:w="0" w:type="auto"/>
            <w:vAlign w:val="center"/>
            <w:hideMark/>
          </w:tcPr>
          <w:p w14:paraId="26F817FD" w14:textId="77777777" w:rsidR="00D06E8C" w:rsidRPr="00D06E8C" w:rsidRDefault="00D06E8C" w:rsidP="00D06E8C">
            <w:r w:rsidRPr="00D06E8C">
              <w:t>MOSPI GFCF</w:t>
            </w:r>
          </w:p>
        </w:tc>
        <w:tc>
          <w:tcPr>
            <w:tcW w:w="0" w:type="auto"/>
            <w:vAlign w:val="center"/>
            <w:hideMark/>
          </w:tcPr>
          <w:p w14:paraId="16BD0DAB" w14:textId="77777777" w:rsidR="00D06E8C" w:rsidRPr="00D06E8C" w:rsidRDefault="00D06E8C" w:rsidP="00D06E8C">
            <w:r w:rsidRPr="00D06E8C">
              <w:t>Quarterly</w:t>
            </w:r>
          </w:p>
        </w:tc>
        <w:tc>
          <w:tcPr>
            <w:tcW w:w="0" w:type="auto"/>
            <w:vAlign w:val="center"/>
            <w:hideMark/>
          </w:tcPr>
          <w:p w14:paraId="6DC21AE8" w14:textId="77777777" w:rsidR="00D06E8C" w:rsidRPr="00D06E8C" w:rsidRDefault="00D06E8C" w:rsidP="00D06E8C">
            <w:r w:rsidRPr="00D06E8C">
              <w:rPr>
                <w:rFonts w:ascii="Segoe UI Emoji" w:hAnsi="Segoe UI Emoji" w:cs="Segoe UI Emoji"/>
              </w:rPr>
              <w:t>✅</w:t>
            </w:r>
          </w:p>
        </w:tc>
        <w:tc>
          <w:tcPr>
            <w:tcW w:w="0" w:type="auto"/>
            <w:vAlign w:val="center"/>
            <w:hideMark/>
          </w:tcPr>
          <w:p w14:paraId="4A8F228D" w14:textId="77777777" w:rsidR="00D06E8C" w:rsidRPr="00D06E8C" w:rsidRDefault="00D06E8C" w:rsidP="00D06E8C">
            <w:r w:rsidRPr="00D06E8C">
              <w:t>High</w:t>
            </w:r>
          </w:p>
        </w:tc>
      </w:tr>
      <w:tr w:rsidR="00D06E8C" w:rsidRPr="00D06E8C" w14:paraId="5356B440" w14:textId="77777777">
        <w:trPr>
          <w:tblCellSpacing w:w="15" w:type="dxa"/>
        </w:trPr>
        <w:tc>
          <w:tcPr>
            <w:tcW w:w="0" w:type="auto"/>
            <w:vAlign w:val="center"/>
            <w:hideMark/>
          </w:tcPr>
          <w:p w14:paraId="18DCB931" w14:textId="77777777" w:rsidR="00D06E8C" w:rsidRPr="00D06E8C" w:rsidRDefault="00D06E8C" w:rsidP="00D06E8C">
            <w:r w:rsidRPr="00D06E8C">
              <w:t>SIDBI MSME Credit Flow</w:t>
            </w:r>
          </w:p>
        </w:tc>
        <w:tc>
          <w:tcPr>
            <w:tcW w:w="0" w:type="auto"/>
            <w:vAlign w:val="center"/>
            <w:hideMark/>
          </w:tcPr>
          <w:p w14:paraId="66B93FFA" w14:textId="77777777" w:rsidR="00D06E8C" w:rsidRPr="00D06E8C" w:rsidRDefault="00D06E8C" w:rsidP="00D06E8C">
            <w:r w:rsidRPr="00D06E8C">
              <w:t>Quarterly</w:t>
            </w:r>
          </w:p>
        </w:tc>
        <w:tc>
          <w:tcPr>
            <w:tcW w:w="0" w:type="auto"/>
            <w:vAlign w:val="center"/>
            <w:hideMark/>
          </w:tcPr>
          <w:p w14:paraId="6BD835FB" w14:textId="77777777" w:rsidR="00D06E8C" w:rsidRPr="00D06E8C" w:rsidRDefault="00D06E8C" w:rsidP="00D06E8C">
            <w:r w:rsidRPr="00D06E8C">
              <w:rPr>
                <w:rFonts w:ascii="Segoe UI Emoji" w:hAnsi="Segoe UI Emoji" w:cs="Segoe UI Emoji"/>
              </w:rPr>
              <w:t>⚠️</w:t>
            </w:r>
          </w:p>
        </w:tc>
        <w:tc>
          <w:tcPr>
            <w:tcW w:w="0" w:type="auto"/>
            <w:vAlign w:val="center"/>
            <w:hideMark/>
          </w:tcPr>
          <w:p w14:paraId="609BC80E" w14:textId="77777777" w:rsidR="00D06E8C" w:rsidRPr="00D06E8C" w:rsidRDefault="00D06E8C" w:rsidP="00D06E8C">
            <w:r w:rsidRPr="00D06E8C">
              <w:t>Partial</w:t>
            </w:r>
          </w:p>
        </w:tc>
      </w:tr>
      <w:tr w:rsidR="00D06E8C" w:rsidRPr="00D06E8C" w14:paraId="2F69C4CB" w14:textId="77777777">
        <w:trPr>
          <w:tblCellSpacing w:w="15" w:type="dxa"/>
        </w:trPr>
        <w:tc>
          <w:tcPr>
            <w:tcW w:w="0" w:type="auto"/>
            <w:vAlign w:val="center"/>
            <w:hideMark/>
          </w:tcPr>
          <w:p w14:paraId="404DDC0F" w14:textId="77777777" w:rsidR="00D06E8C" w:rsidRPr="00D06E8C" w:rsidRDefault="00D06E8C" w:rsidP="00D06E8C">
            <w:r w:rsidRPr="00D06E8C">
              <w:t>NBFC Lending Volume</w:t>
            </w:r>
          </w:p>
        </w:tc>
        <w:tc>
          <w:tcPr>
            <w:tcW w:w="0" w:type="auto"/>
            <w:vAlign w:val="center"/>
            <w:hideMark/>
          </w:tcPr>
          <w:p w14:paraId="05FFF901" w14:textId="77777777" w:rsidR="00D06E8C" w:rsidRPr="00D06E8C" w:rsidRDefault="00D06E8C" w:rsidP="00D06E8C">
            <w:r w:rsidRPr="00D06E8C">
              <w:t>Annual</w:t>
            </w:r>
          </w:p>
        </w:tc>
        <w:tc>
          <w:tcPr>
            <w:tcW w:w="0" w:type="auto"/>
            <w:vAlign w:val="center"/>
            <w:hideMark/>
          </w:tcPr>
          <w:p w14:paraId="48004EC4" w14:textId="77777777" w:rsidR="00D06E8C" w:rsidRPr="00D06E8C" w:rsidRDefault="00D06E8C" w:rsidP="00D06E8C">
            <w:r w:rsidRPr="00D06E8C">
              <w:rPr>
                <w:rFonts w:ascii="Segoe UI Emoji" w:hAnsi="Segoe UI Emoji" w:cs="Segoe UI Emoji"/>
              </w:rPr>
              <w:t>⚠️</w:t>
            </w:r>
          </w:p>
        </w:tc>
        <w:tc>
          <w:tcPr>
            <w:tcW w:w="0" w:type="auto"/>
            <w:vAlign w:val="center"/>
            <w:hideMark/>
          </w:tcPr>
          <w:p w14:paraId="4EDA7FE8" w14:textId="77777777" w:rsidR="00D06E8C" w:rsidRPr="00D06E8C" w:rsidRDefault="00D06E8C" w:rsidP="00D06E8C">
            <w:r w:rsidRPr="00D06E8C">
              <w:t>Partial</w:t>
            </w:r>
          </w:p>
        </w:tc>
      </w:tr>
    </w:tbl>
    <w:p w14:paraId="07AF6D9A" w14:textId="77777777" w:rsidR="00D06E8C" w:rsidRPr="00D06E8C" w:rsidRDefault="00D06E8C" w:rsidP="00D06E8C">
      <w:bookmarkStart w:id="46" w:name="_Toc211960525"/>
      <w:r w:rsidRPr="00D06E8C">
        <w:rPr>
          <w:rStyle w:val="Heading2Char"/>
        </w:rPr>
        <w:t>6. Conceptual Lag and Causality</w:t>
      </w:r>
      <w:bookmarkEnd w:id="46"/>
      <w:r w:rsidRPr="00D06E8C">
        <w:br/>
        <w:t xml:space="preserve">Credit expansion typically lags monetary easing by one to two quarters. Investment follows credit growth with a further lag of one to two quarters, and output growth manifests after four to </w:t>
      </w:r>
      <w:r w:rsidRPr="00D06E8C">
        <w:lastRenderedPageBreak/>
        <w:t>six quarters. The financial system thus exhibits a cascading, delayed, yet consistent transmission mechanism between policy and real activity.</w:t>
      </w:r>
    </w:p>
    <w:p w14:paraId="700C55DB" w14:textId="77777777" w:rsidR="00D06E8C" w:rsidRPr="00D06E8C" w:rsidRDefault="007B6B49" w:rsidP="00D06E8C">
      <w:r>
        <w:rPr>
          <w:noProof/>
        </w:rPr>
        <w:pict w14:anchorId="4C4B026B">
          <v:rect id="_x0000_i1029" alt="" style="width:451.3pt;height:.05pt;mso-width-percent:0;mso-height-percent:0;mso-width-percent:0;mso-height-percent:0" o:hralign="center" o:hrstd="t" o:hr="t" fillcolor="#a0a0a0" stroked="f"/>
        </w:pict>
      </w:r>
    </w:p>
    <w:p w14:paraId="24469325" w14:textId="77777777" w:rsidR="00D06E8C" w:rsidRPr="00D06E8C" w:rsidRDefault="00D06E8C" w:rsidP="00D06E8C">
      <w:pPr>
        <w:pStyle w:val="Heading1"/>
        <w:rPr>
          <w:b/>
          <w:bCs/>
        </w:rPr>
      </w:pPr>
      <w:bookmarkStart w:id="47" w:name="_Toc211960526"/>
      <w:r w:rsidRPr="00D06E8C">
        <w:rPr>
          <w:b/>
          <w:bCs/>
        </w:rPr>
        <w:t>Public Finance &amp; Fiscal Policy</w:t>
      </w:r>
      <w:bookmarkEnd w:id="47"/>
    </w:p>
    <w:p w14:paraId="4287AB2A" w14:textId="77777777" w:rsidR="00D06E8C" w:rsidRDefault="00D06E8C" w:rsidP="00D06E8C">
      <w:bookmarkStart w:id="48" w:name="_Toc211960527"/>
      <w:r w:rsidRPr="00D06E8C">
        <w:rPr>
          <w:rStyle w:val="Heading2Char"/>
        </w:rPr>
        <w:t>1. Overview</w:t>
      </w:r>
      <w:bookmarkEnd w:id="48"/>
      <w:r w:rsidRPr="00D06E8C">
        <w:br/>
        <w:t>Public finance defines how the government mobilizes and allocates resources through taxation, borrowing, and expenditure. Fiscal policy is a key tool to stabilize output, stimulate investment, and redistribute income. In India’s context, the Union and State budgets together drive infrastructure creation, social sector expansion, and macroeconomic balance.</w:t>
      </w:r>
    </w:p>
    <w:p w14:paraId="79F3FFB2" w14:textId="707E71C9" w:rsidR="00E8634F" w:rsidRPr="00D06E8C" w:rsidRDefault="00E8634F" w:rsidP="00D06E8C">
      <w:r w:rsidRPr="00E8634F">
        <w:t>Fiscal policy in India is as much about composition as scale. A rupee spent on roads or railways yields higher output than one on salaries. The challenge lies in maintaining growth-supportive CapEx while adhering to FRBM glide paths.</w:t>
      </w:r>
    </w:p>
    <w:p w14:paraId="69BE30FD" w14:textId="77777777" w:rsidR="00D06E8C" w:rsidRPr="00D06E8C" w:rsidRDefault="00D06E8C" w:rsidP="00D06E8C">
      <w:pPr>
        <w:pStyle w:val="Heading2"/>
      </w:pPr>
      <w:bookmarkStart w:id="49" w:name="_Toc211960528"/>
      <w:r w:rsidRPr="00D06E8C">
        <w:t>2. Core Causal Relationships</w:t>
      </w:r>
      <w:bookmarkEnd w:id="4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1152"/>
        <w:gridCol w:w="1289"/>
        <w:gridCol w:w="1922"/>
        <w:gridCol w:w="1708"/>
      </w:tblGrid>
      <w:tr w:rsidR="00D06E8C" w:rsidRPr="00D06E8C" w14:paraId="4F796F03" w14:textId="77777777">
        <w:trPr>
          <w:tblHeader/>
          <w:tblCellSpacing w:w="15" w:type="dxa"/>
        </w:trPr>
        <w:tc>
          <w:tcPr>
            <w:tcW w:w="0" w:type="auto"/>
            <w:vAlign w:val="center"/>
            <w:hideMark/>
          </w:tcPr>
          <w:p w14:paraId="406A45BB" w14:textId="77777777" w:rsidR="00D06E8C" w:rsidRPr="00D06E8C" w:rsidRDefault="00D06E8C" w:rsidP="00D06E8C">
            <w:pPr>
              <w:rPr>
                <w:b/>
                <w:bCs/>
              </w:rPr>
            </w:pPr>
            <w:r w:rsidRPr="00D06E8C">
              <w:rPr>
                <w:b/>
                <w:bCs/>
              </w:rPr>
              <w:t>Variable</w:t>
            </w:r>
          </w:p>
        </w:tc>
        <w:tc>
          <w:tcPr>
            <w:tcW w:w="0" w:type="auto"/>
            <w:gridSpan w:val="2"/>
            <w:vAlign w:val="center"/>
            <w:hideMark/>
          </w:tcPr>
          <w:p w14:paraId="4801FF62" w14:textId="77777777" w:rsidR="00D06E8C" w:rsidRPr="00D06E8C" w:rsidRDefault="00D06E8C" w:rsidP="00D06E8C">
            <w:pPr>
              <w:rPr>
                <w:b/>
                <w:bCs/>
              </w:rPr>
            </w:pPr>
            <w:r w:rsidRPr="00D06E8C">
              <w:rPr>
                <w:b/>
                <w:bCs/>
              </w:rPr>
              <w:t>Direction of Causality</w:t>
            </w:r>
          </w:p>
        </w:tc>
        <w:tc>
          <w:tcPr>
            <w:tcW w:w="0" w:type="auto"/>
            <w:gridSpan w:val="2"/>
            <w:vAlign w:val="center"/>
            <w:hideMark/>
          </w:tcPr>
          <w:p w14:paraId="0FAF3463" w14:textId="77777777" w:rsidR="00D06E8C" w:rsidRPr="00D06E8C" w:rsidRDefault="00D06E8C" w:rsidP="00D06E8C">
            <w:pPr>
              <w:rPr>
                <w:b/>
                <w:bCs/>
              </w:rPr>
            </w:pPr>
            <w:r w:rsidRPr="00D06E8C">
              <w:rPr>
                <w:b/>
                <w:bCs/>
              </w:rPr>
              <w:t>Nature of Impact</w:t>
            </w:r>
          </w:p>
        </w:tc>
      </w:tr>
      <w:tr w:rsidR="00D06E8C" w:rsidRPr="00D06E8C" w14:paraId="6750D52A" w14:textId="77777777">
        <w:trPr>
          <w:tblCellSpacing w:w="15" w:type="dxa"/>
        </w:trPr>
        <w:tc>
          <w:tcPr>
            <w:tcW w:w="0" w:type="auto"/>
            <w:vAlign w:val="center"/>
            <w:hideMark/>
          </w:tcPr>
          <w:p w14:paraId="00A4B703" w14:textId="77777777" w:rsidR="00D06E8C" w:rsidRPr="00D06E8C" w:rsidRDefault="00D06E8C" w:rsidP="00D06E8C">
            <w:r w:rsidRPr="00D06E8C">
              <w:t>Revenue Receipts</w:t>
            </w:r>
          </w:p>
        </w:tc>
        <w:tc>
          <w:tcPr>
            <w:tcW w:w="0" w:type="auto"/>
            <w:gridSpan w:val="2"/>
            <w:vAlign w:val="center"/>
            <w:hideMark/>
          </w:tcPr>
          <w:p w14:paraId="4A0D974D" w14:textId="77777777" w:rsidR="00D06E8C" w:rsidRPr="00D06E8C" w:rsidRDefault="00D06E8C" w:rsidP="00D06E8C">
            <w:r w:rsidRPr="00D06E8C">
              <w:t>↑ → expands fiscal space</w:t>
            </w:r>
          </w:p>
        </w:tc>
        <w:tc>
          <w:tcPr>
            <w:tcW w:w="0" w:type="auto"/>
            <w:gridSpan w:val="2"/>
            <w:vAlign w:val="center"/>
            <w:hideMark/>
          </w:tcPr>
          <w:p w14:paraId="06723B12" w14:textId="77777777" w:rsidR="00D06E8C" w:rsidRPr="00D06E8C" w:rsidRDefault="00D06E8C" w:rsidP="00D06E8C">
            <w:r w:rsidRPr="00D06E8C">
              <w:t>Enables higher spending</w:t>
            </w:r>
          </w:p>
        </w:tc>
      </w:tr>
      <w:tr w:rsidR="00D06E8C" w:rsidRPr="00D06E8C" w14:paraId="0EC881B5" w14:textId="77777777">
        <w:trPr>
          <w:tblCellSpacing w:w="15" w:type="dxa"/>
        </w:trPr>
        <w:tc>
          <w:tcPr>
            <w:tcW w:w="0" w:type="auto"/>
            <w:vAlign w:val="center"/>
            <w:hideMark/>
          </w:tcPr>
          <w:p w14:paraId="230E8BDE" w14:textId="77777777" w:rsidR="00D06E8C" w:rsidRPr="00D06E8C" w:rsidRDefault="00D06E8C" w:rsidP="00D06E8C">
            <w:r w:rsidRPr="00D06E8C">
              <w:t>Fiscal Deficit (% of GDP)</w:t>
            </w:r>
          </w:p>
        </w:tc>
        <w:tc>
          <w:tcPr>
            <w:tcW w:w="0" w:type="auto"/>
            <w:gridSpan w:val="2"/>
            <w:vAlign w:val="center"/>
            <w:hideMark/>
          </w:tcPr>
          <w:p w14:paraId="001894CD" w14:textId="77777777" w:rsidR="00D06E8C" w:rsidRPr="00D06E8C" w:rsidRDefault="00D06E8C" w:rsidP="00D06E8C">
            <w:r w:rsidRPr="00D06E8C">
              <w:t>↑ → affects private credit</w:t>
            </w:r>
          </w:p>
        </w:tc>
        <w:tc>
          <w:tcPr>
            <w:tcW w:w="0" w:type="auto"/>
            <w:gridSpan w:val="2"/>
            <w:vAlign w:val="center"/>
            <w:hideMark/>
          </w:tcPr>
          <w:p w14:paraId="4A112515" w14:textId="77777777" w:rsidR="00D06E8C" w:rsidRPr="00D06E8C" w:rsidRDefault="00D06E8C" w:rsidP="00D06E8C">
            <w:r w:rsidRPr="00D06E8C">
              <w:t>High deficit can crowd out investment</w:t>
            </w:r>
          </w:p>
        </w:tc>
      </w:tr>
      <w:tr w:rsidR="00D06E8C" w:rsidRPr="00D06E8C" w14:paraId="2EFAEC71" w14:textId="77777777">
        <w:trPr>
          <w:tblCellSpacing w:w="15" w:type="dxa"/>
        </w:trPr>
        <w:tc>
          <w:tcPr>
            <w:tcW w:w="0" w:type="auto"/>
            <w:vAlign w:val="center"/>
            <w:hideMark/>
          </w:tcPr>
          <w:p w14:paraId="3D24AD28" w14:textId="77777777" w:rsidR="00D06E8C" w:rsidRPr="00D06E8C" w:rsidRDefault="00D06E8C" w:rsidP="00D06E8C">
            <w:r w:rsidRPr="00D06E8C">
              <w:t>Capital Expenditure (Capex)</w:t>
            </w:r>
          </w:p>
        </w:tc>
        <w:tc>
          <w:tcPr>
            <w:tcW w:w="0" w:type="auto"/>
            <w:gridSpan w:val="2"/>
            <w:vAlign w:val="center"/>
            <w:hideMark/>
          </w:tcPr>
          <w:p w14:paraId="4313BE68" w14:textId="77777777" w:rsidR="00D06E8C" w:rsidRPr="00D06E8C" w:rsidRDefault="00D06E8C" w:rsidP="00D06E8C">
            <w:r w:rsidRPr="00D06E8C">
              <w:t>↑ → boosts GFCF</w:t>
            </w:r>
          </w:p>
        </w:tc>
        <w:tc>
          <w:tcPr>
            <w:tcW w:w="0" w:type="auto"/>
            <w:gridSpan w:val="2"/>
            <w:vAlign w:val="center"/>
            <w:hideMark/>
          </w:tcPr>
          <w:p w14:paraId="677C84AE" w14:textId="77777777" w:rsidR="00D06E8C" w:rsidRPr="00D06E8C" w:rsidRDefault="00D06E8C" w:rsidP="00D06E8C">
            <w:r w:rsidRPr="00D06E8C">
              <w:t>Enhances long-term growth</w:t>
            </w:r>
          </w:p>
        </w:tc>
      </w:tr>
      <w:tr w:rsidR="00D06E8C" w:rsidRPr="00D06E8C" w14:paraId="3B550545" w14:textId="77777777">
        <w:trPr>
          <w:tblCellSpacing w:w="15" w:type="dxa"/>
        </w:trPr>
        <w:tc>
          <w:tcPr>
            <w:tcW w:w="0" w:type="auto"/>
            <w:vAlign w:val="center"/>
            <w:hideMark/>
          </w:tcPr>
          <w:p w14:paraId="6B4D6DBC" w14:textId="77777777" w:rsidR="00D06E8C" w:rsidRPr="00D06E8C" w:rsidRDefault="00D06E8C" w:rsidP="00D06E8C">
            <w:r w:rsidRPr="00D06E8C">
              <w:t>Revenue Expenditure</w:t>
            </w:r>
          </w:p>
        </w:tc>
        <w:tc>
          <w:tcPr>
            <w:tcW w:w="0" w:type="auto"/>
            <w:gridSpan w:val="2"/>
            <w:vAlign w:val="center"/>
            <w:hideMark/>
          </w:tcPr>
          <w:p w14:paraId="1477B877" w14:textId="77777777" w:rsidR="00D06E8C" w:rsidRPr="00D06E8C" w:rsidRDefault="00D06E8C" w:rsidP="00D06E8C">
            <w:r w:rsidRPr="00D06E8C">
              <w:t>↑ → raises consumption</w:t>
            </w:r>
          </w:p>
        </w:tc>
        <w:tc>
          <w:tcPr>
            <w:tcW w:w="0" w:type="auto"/>
            <w:gridSpan w:val="2"/>
            <w:vAlign w:val="center"/>
            <w:hideMark/>
          </w:tcPr>
          <w:p w14:paraId="4FEC67C0" w14:textId="77777777" w:rsidR="00D06E8C" w:rsidRPr="00D06E8C" w:rsidRDefault="00D06E8C" w:rsidP="00D06E8C">
            <w:r w:rsidRPr="00D06E8C">
              <w:t>Supports demand-side multiplier</w:t>
            </w:r>
          </w:p>
        </w:tc>
      </w:tr>
      <w:tr w:rsidR="00D06E8C" w:rsidRPr="00D06E8C" w14:paraId="37C8F9DA" w14:textId="77777777">
        <w:trPr>
          <w:tblCellSpacing w:w="15" w:type="dxa"/>
        </w:trPr>
        <w:tc>
          <w:tcPr>
            <w:tcW w:w="0" w:type="auto"/>
            <w:vAlign w:val="center"/>
            <w:hideMark/>
          </w:tcPr>
          <w:p w14:paraId="47B7FDB6" w14:textId="77777777" w:rsidR="00D06E8C" w:rsidRPr="00D06E8C" w:rsidRDefault="00D06E8C" w:rsidP="00D06E8C">
            <w:r w:rsidRPr="00D06E8C">
              <w:t>Tax Collections (GST, Direct Tax)</w:t>
            </w:r>
          </w:p>
        </w:tc>
        <w:tc>
          <w:tcPr>
            <w:tcW w:w="0" w:type="auto"/>
            <w:gridSpan w:val="2"/>
            <w:vAlign w:val="center"/>
            <w:hideMark/>
          </w:tcPr>
          <w:p w14:paraId="788CFA31" w14:textId="77777777" w:rsidR="00D06E8C" w:rsidRPr="00D06E8C" w:rsidRDefault="00D06E8C" w:rsidP="00D06E8C">
            <w:r w:rsidRPr="00D06E8C">
              <w:t>↔ reflects growth trends</w:t>
            </w:r>
          </w:p>
        </w:tc>
        <w:tc>
          <w:tcPr>
            <w:tcW w:w="0" w:type="auto"/>
            <w:gridSpan w:val="2"/>
            <w:vAlign w:val="center"/>
            <w:hideMark/>
          </w:tcPr>
          <w:p w14:paraId="53672A27" w14:textId="77777777" w:rsidR="00D06E8C" w:rsidRPr="00D06E8C" w:rsidRDefault="00D06E8C" w:rsidP="00D06E8C">
            <w:r w:rsidRPr="00D06E8C">
              <w:t>Real-time proxy for economic activity</w:t>
            </w:r>
          </w:p>
        </w:tc>
      </w:tr>
      <w:tr w:rsidR="00AA2FA1" w:rsidRPr="00AA2FA1" w14:paraId="191445C6" w14:textId="77777777">
        <w:trPr>
          <w:gridAfter w:val="1"/>
          <w:tblHeader/>
          <w:tblCellSpacing w:w="15" w:type="dxa"/>
        </w:trPr>
        <w:tc>
          <w:tcPr>
            <w:tcW w:w="0" w:type="auto"/>
            <w:gridSpan w:val="2"/>
            <w:vAlign w:val="center"/>
            <w:hideMark/>
          </w:tcPr>
          <w:p w14:paraId="427D100D" w14:textId="77777777" w:rsidR="00AA2FA1" w:rsidRPr="00AA2FA1" w:rsidRDefault="00AA2FA1" w:rsidP="00AA2FA1">
            <w:pPr>
              <w:rPr>
                <w:b/>
                <w:bCs/>
              </w:rPr>
            </w:pPr>
            <w:bookmarkStart w:id="50" w:name="_Toc211960529"/>
            <w:r w:rsidRPr="00AA2FA1">
              <w:rPr>
                <w:b/>
                <w:bCs/>
              </w:rPr>
              <w:t>Cause → Effect</w:t>
            </w:r>
          </w:p>
        </w:tc>
        <w:tc>
          <w:tcPr>
            <w:tcW w:w="0" w:type="auto"/>
            <w:gridSpan w:val="2"/>
            <w:vAlign w:val="center"/>
            <w:hideMark/>
          </w:tcPr>
          <w:p w14:paraId="52DD9119" w14:textId="77777777" w:rsidR="00AA2FA1" w:rsidRPr="00AA2FA1" w:rsidRDefault="00AA2FA1" w:rsidP="00AA2FA1">
            <w:pPr>
              <w:rPr>
                <w:b/>
                <w:bCs/>
              </w:rPr>
            </w:pPr>
            <w:r w:rsidRPr="00AA2FA1">
              <w:rPr>
                <w:b/>
                <w:bCs/>
              </w:rPr>
              <w:t>Mechanism</w:t>
            </w:r>
          </w:p>
        </w:tc>
      </w:tr>
      <w:tr w:rsidR="00AA2FA1" w:rsidRPr="00AA2FA1" w14:paraId="551E58CE" w14:textId="77777777">
        <w:trPr>
          <w:gridAfter w:val="1"/>
          <w:tblCellSpacing w:w="15" w:type="dxa"/>
        </w:trPr>
        <w:tc>
          <w:tcPr>
            <w:tcW w:w="0" w:type="auto"/>
            <w:gridSpan w:val="2"/>
            <w:vAlign w:val="center"/>
            <w:hideMark/>
          </w:tcPr>
          <w:p w14:paraId="39C580AA" w14:textId="77777777" w:rsidR="00AA2FA1" w:rsidRPr="00AA2FA1" w:rsidRDefault="00AA2FA1" w:rsidP="00AA2FA1">
            <w:r w:rsidRPr="00AA2FA1">
              <w:t>CapEx (↑) → Output (↑)</w:t>
            </w:r>
          </w:p>
        </w:tc>
        <w:tc>
          <w:tcPr>
            <w:tcW w:w="0" w:type="auto"/>
            <w:gridSpan w:val="2"/>
            <w:vAlign w:val="center"/>
            <w:hideMark/>
          </w:tcPr>
          <w:p w14:paraId="68E5DB63" w14:textId="77777777" w:rsidR="00AA2FA1" w:rsidRPr="00AA2FA1" w:rsidRDefault="00AA2FA1" w:rsidP="00AA2FA1">
            <w:r w:rsidRPr="00AA2FA1">
              <w:t>Multiplier ~2–3x</w:t>
            </w:r>
          </w:p>
        </w:tc>
      </w:tr>
      <w:tr w:rsidR="00AA2FA1" w:rsidRPr="00AA2FA1" w14:paraId="05101BFD" w14:textId="77777777">
        <w:trPr>
          <w:gridAfter w:val="1"/>
          <w:tblCellSpacing w:w="15" w:type="dxa"/>
        </w:trPr>
        <w:tc>
          <w:tcPr>
            <w:tcW w:w="0" w:type="auto"/>
            <w:gridSpan w:val="2"/>
            <w:vAlign w:val="center"/>
            <w:hideMark/>
          </w:tcPr>
          <w:p w14:paraId="0841A9A3" w14:textId="77777777" w:rsidR="00AA2FA1" w:rsidRPr="00AA2FA1" w:rsidRDefault="00AA2FA1" w:rsidP="00AA2FA1">
            <w:r w:rsidRPr="00AA2FA1">
              <w:t>Revenue Expenditure (↑) → Consumption (↑)</w:t>
            </w:r>
          </w:p>
        </w:tc>
        <w:tc>
          <w:tcPr>
            <w:tcW w:w="0" w:type="auto"/>
            <w:gridSpan w:val="2"/>
            <w:vAlign w:val="center"/>
            <w:hideMark/>
          </w:tcPr>
          <w:p w14:paraId="5A157AAD" w14:textId="77777777" w:rsidR="00AA2FA1" w:rsidRPr="00AA2FA1" w:rsidRDefault="00AA2FA1" w:rsidP="00AA2FA1">
            <w:r w:rsidRPr="00AA2FA1">
              <w:t>Multiplier ~0.8–1x</w:t>
            </w:r>
          </w:p>
        </w:tc>
      </w:tr>
      <w:tr w:rsidR="00AA2FA1" w:rsidRPr="00AA2FA1" w14:paraId="2CF4FFF6" w14:textId="77777777">
        <w:trPr>
          <w:gridAfter w:val="1"/>
          <w:tblCellSpacing w:w="15" w:type="dxa"/>
        </w:trPr>
        <w:tc>
          <w:tcPr>
            <w:tcW w:w="0" w:type="auto"/>
            <w:gridSpan w:val="2"/>
            <w:vAlign w:val="center"/>
            <w:hideMark/>
          </w:tcPr>
          <w:p w14:paraId="560E63EB" w14:textId="77777777" w:rsidR="00AA2FA1" w:rsidRPr="00AA2FA1" w:rsidRDefault="00AA2FA1" w:rsidP="00AA2FA1">
            <w:r w:rsidRPr="00AA2FA1">
              <w:t>Tax Buoyancy (↑) → Fiscal Space (↑)</w:t>
            </w:r>
          </w:p>
        </w:tc>
        <w:tc>
          <w:tcPr>
            <w:tcW w:w="0" w:type="auto"/>
            <w:gridSpan w:val="2"/>
            <w:vAlign w:val="center"/>
            <w:hideMark/>
          </w:tcPr>
          <w:p w14:paraId="011C1241" w14:textId="77777777" w:rsidR="00AA2FA1" w:rsidRPr="00AA2FA1" w:rsidRDefault="00AA2FA1" w:rsidP="00AA2FA1">
            <w:r w:rsidRPr="00AA2FA1">
              <w:t>Expands room for productive spend</w:t>
            </w:r>
          </w:p>
        </w:tc>
      </w:tr>
      <w:tr w:rsidR="00AA2FA1" w:rsidRPr="00AA2FA1" w14:paraId="7B2EB456" w14:textId="77777777">
        <w:trPr>
          <w:gridAfter w:val="1"/>
          <w:tblCellSpacing w:w="15" w:type="dxa"/>
        </w:trPr>
        <w:tc>
          <w:tcPr>
            <w:tcW w:w="0" w:type="auto"/>
            <w:gridSpan w:val="2"/>
            <w:vAlign w:val="center"/>
            <w:hideMark/>
          </w:tcPr>
          <w:p w14:paraId="4E0C4A9F" w14:textId="77777777" w:rsidR="00AA2FA1" w:rsidRPr="00AA2FA1" w:rsidRDefault="00AA2FA1" w:rsidP="00AA2FA1">
            <w:r w:rsidRPr="00AA2FA1">
              <w:t>Fiscal Deficit (↑) → G-Sec Yields (↑)</w:t>
            </w:r>
          </w:p>
        </w:tc>
        <w:tc>
          <w:tcPr>
            <w:tcW w:w="0" w:type="auto"/>
            <w:gridSpan w:val="2"/>
            <w:vAlign w:val="center"/>
            <w:hideMark/>
          </w:tcPr>
          <w:p w14:paraId="48979B54" w14:textId="77777777" w:rsidR="00AA2FA1" w:rsidRPr="00AA2FA1" w:rsidRDefault="00AA2FA1" w:rsidP="00AA2FA1">
            <w:r w:rsidRPr="00AA2FA1">
              <w:t>Crowds out private borrowing</w:t>
            </w:r>
          </w:p>
        </w:tc>
      </w:tr>
      <w:tr w:rsidR="00AA2FA1" w:rsidRPr="00AA2FA1" w14:paraId="5AC7E271" w14:textId="77777777">
        <w:trPr>
          <w:gridAfter w:val="1"/>
          <w:tblCellSpacing w:w="15" w:type="dxa"/>
        </w:trPr>
        <w:tc>
          <w:tcPr>
            <w:tcW w:w="0" w:type="auto"/>
            <w:gridSpan w:val="2"/>
            <w:vAlign w:val="center"/>
            <w:hideMark/>
          </w:tcPr>
          <w:p w14:paraId="49C94ABE" w14:textId="77777777" w:rsidR="00AA2FA1" w:rsidRPr="00AA2FA1" w:rsidRDefault="00AA2FA1" w:rsidP="00AA2FA1">
            <w:r w:rsidRPr="00AA2FA1">
              <w:t>Interest Payments (↑) → CapEx (↓)</w:t>
            </w:r>
          </w:p>
        </w:tc>
        <w:tc>
          <w:tcPr>
            <w:tcW w:w="0" w:type="auto"/>
            <w:gridSpan w:val="2"/>
            <w:vAlign w:val="center"/>
            <w:hideMark/>
          </w:tcPr>
          <w:p w14:paraId="4A452C78" w14:textId="77777777" w:rsidR="00AA2FA1" w:rsidRPr="00AA2FA1" w:rsidRDefault="00AA2FA1" w:rsidP="00AA2FA1">
            <w:r w:rsidRPr="00AA2FA1">
              <w:t>Structural rigidity</w:t>
            </w:r>
          </w:p>
        </w:tc>
      </w:tr>
    </w:tbl>
    <w:p w14:paraId="70D246DE" w14:textId="77777777" w:rsidR="00AA2FA1" w:rsidRDefault="00AA2FA1" w:rsidP="00AA2FA1"/>
    <w:p w14:paraId="3425F850" w14:textId="3E7A31B8" w:rsidR="00D06E8C" w:rsidRPr="00D06E8C" w:rsidRDefault="00D06E8C" w:rsidP="00D06E8C">
      <w:pPr>
        <w:pStyle w:val="Heading2"/>
      </w:pPr>
      <w:r w:rsidRPr="00D06E8C">
        <w:lastRenderedPageBreak/>
        <w:t>3. Indirect and Proxy Relationships</w:t>
      </w:r>
      <w:bookmarkEnd w:id="5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3"/>
        <w:gridCol w:w="951"/>
        <w:gridCol w:w="1171"/>
        <w:gridCol w:w="3220"/>
      </w:tblGrid>
      <w:tr w:rsidR="00D06E8C" w:rsidRPr="00D06E8C" w14:paraId="4211087D" w14:textId="77777777">
        <w:trPr>
          <w:tblHeader/>
          <w:tblCellSpacing w:w="15" w:type="dxa"/>
        </w:trPr>
        <w:tc>
          <w:tcPr>
            <w:tcW w:w="0" w:type="auto"/>
            <w:vAlign w:val="center"/>
            <w:hideMark/>
          </w:tcPr>
          <w:p w14:paraId="2FB3DFEB" w14:textId="77777777" w:rsidR="00D06E8C" w:rsidRPr="00D06E8C" w:rsidRDefault="00D06E8C" w:rsidP="00D06E8C">
            <w:pPr>
              <w:rPr>
                <w:b/>
                <w:bCs/>
              </w:rPr>
            </w:pPr>
            <w:r w:rsidRPr="00D06E8C">
              <w:rPr>
                <w:b/>
                <w:bCs/>
              </w:rPr>
              <w:t>Proxy Dataset</w:t>
            </w:r>
          </w:p>
        </w:tc>
        <w:tc>
          <w:tcPr>
            <w:tcW w:w="0" w:type="auto"/>
            <w:vAlign w:val="center"/>
            <w:hideMark/>
          </w:tcPr>
          <w:p w14:paraId="22A1FF75" w14:textId="77777777" w:rsidR="00D06E8C" w:rsidRPr="00D06E8C" w:rsidRDefault="00D06E8C" w:rsidP="00D06E8C">
            <w:pPr>
              <w:rPr>
                <w:b/>
                <w:bCs/>
              </w:rPr>
            </w:pPr>
            <w:r w:rsidRPr="00D06E8C">
              <w:rPr>
                <w:b/>
                <w:bCs/>
              </w:rPr>
              <w:t>Source</w:t>
            </w:r>
          </w:p>
        </w:tc>
        <w:tc>
          <w:tcPr>
            <w:tcW w:w="0" w:type="auto"/>
            <w:vAlign w:val="center"/>
            <w:hideMark/>
          </w:tcPr>
          <w:p w14:paraId="3BD1F11D" w14:textId="77777777" w:rsidR="00D06E8C" w:rsidRPr="00D06E8C" w:rsidRDefault="00D06E8C" w:rsidP="00D06E8C">
            <w:pPr>
              <w:rPr>
                <w:b/>
                <w:bCs/>
              </w:rPr>
            </w:pPr>
            <w:r w:rsidRPr="00D06E8C">
              <w:rPr>
                <w:b/>
                <w:bCs/>
              </w:rPr>
              <w:t>Availability</w:t>
            </w:r>
          </w:p>
        </w:tc>
        <w:tc>
          <w:tcPr>
            <w:tcW w:w="0" w:type="auto"/>
            <w:vAlign w:val="center"/>
            <w:hideMark/>
          </w:tcPr>
          <w:p w14:paraId="001BB590" w14:textId="77777777" w:rsidR="00D06E8C" w:rsidRPr="00D06E8C" w:rsidRDefault="00D06E8C" w:rsidP="00D06E8C">
            <w:pPr>
              <w:rPr>
                <w:b/>
                <w:bCs/>
              </w:rPr>
            </w:pPr>
            <w:r w:rsidRPr="00D06E8C">
              <w:rPr>
                <w:b/>
                <w:bCs/>
              </w:rPr>
              <w:t>Use Case</w:t>
            </w:r>
          </w:p>
        </w:tc>
      </w:tr>
      <w:tr w:rsidR="00D06E8C" w:rsidRPr="00D06E8C" w14:paraId="24848B52" w14:textId="77777777">
        <w:trPr>
          <w:tblCellSpacing w:w="15" w:type="dxa"/>
        </w:trPr>
        <w:tc>
          <w:tcPr>
            <w:tcW w:w="0" w:type="auto"/>
            <w:vAlign w:val="center"/>
            <w:hideMark/>
          </w:tcPr>
          <w:p w14:paraId="227F7F93" w14:textId="77777777" w:rsidR="00D06E8C" w:rsidRPr="00D06E8C" w:rsidRDefault="00D06E8C" w:rsidP="00D06E8C">
            <w:r w:rsidRPr="00D06E8C">
              <w:t>Monthly GST Collection</w:t>
            </w:r>
          </w:p>
        </w:tc>
        <w:tc>
          <w:tcPr>
            <w:tcW w:w="0" w:type="auto"/>
            <w:vAlign w:val="center"/>
            <w:hideMark/>
          </w:tcPr>
          <w:p w14:paraId="104DFC4D" w14:textId="77777777" w:rsidR="00D06E8C" w:rsidRPr="00D06E8C" w:rsidRDefault="00D06E8C" w:rsidP="00D06E8C">
            <w:r w:rsidRPr="00D06E8C">
              <w:t>CBIC</w:t>
            </w:r>
          </w:p>
        </w:tc>
        <w:tc>
          <w:tcPr>
            <w:tcW w:w="0" w:type="auto"/>
            <w:vAlign w:val="center"/>
            <w:hideMark/>
          </w:tcPr>
          <w:p w14:paraId="1AD4DDE8" w14:textId="77777777" w:rsidR="00D06E8C" w:rsidRPr="00D06E8C" w:rsidRDefault="00D06E8C" w:rsidP="00D06E8C">
            <w:r w:rsidRPr="00D06E8C">
              <w:rPr>
                <w:rFonts w:ascii="Segoe UI Emoji" w:hAnsi="Segoe UI Emoji" w:cs="Segoe UI Emoji"/>
              </w:rPr>
              <w:t>✅</w:t>
            </w:r>
          </w:p>
        </w:tc>
        <w:tc>
          <w:tcPr>
            <w:tcW w:w="0" w:type="auto"/>
            <w:vAlign w:val="center"/>
            <w:hideMark/>
          </w:tcPr>
          <w:p w14:paraId="7351CF24" w14:textId="77777777" w:rsidR="00D06E8C" w:rsidRPr="00D06E8C" w:rsidRDefault="00D06E8C" w:rsidP="00D06E8C">
            <w:r w:rsidRPr="00D06E8C">
              <w:t>Measures real-time activity</w:t>
            </w:r>
          </w:p>
        </w:tc>
      </w:tr>
      <w:tr w:rsidR="00D06E8C" w:rsidRPr="00D06E8C" w14:paraId="75084795" w14:textId="77777777">
        <w:trPr>
          <w:tblCellSpacing w:w="15" w:type="dxa"/>
        </w:trPr>
        <w:tc>
          <w:tcPr>
            <w:tcW w:w="0" w:type="auto"/>
            <w:vAlign w:val="center"/>
            <w:hideMark/>
          </w:tcPr>
          <w:p w14:paraId="0BE18A5B" w14:textId="77777777" w:rsidR="00D06E8C" w:rsidRPr="00D06E8C" w:rsidRDefault="00D06E8C" w:rsidP="00D06E8C">
            <w:r w:rsidRPr="00D06E8C">
              <w:t>Union &amp; State Capex Data</w:t>
            </w:r>
          </w:p>
        </w:tc>
        <w:tc>
          <w:tcPr>
            <w:tcW w:w="0" w:type="auto"/>
            <w:vAlign w:val="center"/>
            <w:hideMark/>
          </w:tcPr>
          <w:p w14:paraId="6685760F" w14:textId="77777777" w:rsidR="00D06E8C" w:rsidRPr="00D06E8C" w:rsidRDefault="00D06E8C" w:rsidP="00D06E8C">
            <w:r w:rsidRPr="00D06E8C">
              <w:t>MoF</w:t>
            </w:r>
          </w:p>
        </w:tc>
        <w:tc>
          <w:tcPr>
            <w:tcW w:w="0" w:type="auto"/>
            <w:vAlign w:val="center"/>
            <w:hideMark/>
          </w:tcPr>
          <w:p w14:paraId="290F15B6" w14:textId="77777777" w:rsidR="00D06E8C" w:rsidRPr="00D06E8C" w:rsidRDefault="00D06E8C" w:rsidP="00D06E8C">
            <w:r w:rsidRPr="00D06E8C">
              <w:rPr>
                <w:rFonts w:ascii="Segoe UI Emoji" w:hAnsi="Segoe UI Emoji" w:cs="Segoe UI Emoji"/>
              </w:rPr>
              <w:t>✅</w:t>
            </w:r>
          </w:p>
        </w:tc>
        <w:tc>
          <w:tcPr>
            <w:tcW w:w="0" w:type="auto"/>
            <w:vAlign w:val="center"/>
            <w:hideMark/>
          </w:tcPr>
          <w:p w14:paraId="42C0AF0C" w14:textId="77777777" w:rsidR="00D06E8C" w:rsidRPr="00D06E8C" w:rsidRDefault="00D06E8C" w:rsidP="00D06E8C">
            <w:r w:rsidRPr="00D06E8C">
              <w:t>Core fiscal driver</w:t>
            </w:r>
          </w:p>
        </w:tc>
      </w:tr>
      <w:tr w:rsidR="00D06E8C" w:rsidRPr="00D06E8C" w14:paraId="66EF2BA9" w14:textId="77777777">
        <w:trPr>
          <w:tblCellSpacing w:w="15" w:type="dxa"/>
        </w:trPr>
        <w:tc>
          <w:tcPr>
            <w:tcW w:w="0" w:type="auto"/>
            <w:vAlign w:val="center"/>
            <w:hideMark/>
          </w:tcPr>
          <w:p w14:paraId="59AF125E" w14:textId="77777777" w:rsidR="00D06E8C" w:rsidRPr="00D06E8C" w:rsidRDefault="00D06E8C" w:rsidP="00D06E8C">
            <w:r w:rsidRPr="00D06E8C">
              <w:t>Market Borrowings</w:t>
            </w:r>
          </w:p>
        </w:tc>
        <w:tc>
          <w:tcPr>
            <w:tcW w:w="0" w:type="auto"/>
            <w:vAlign w:val="center"/>
            <w:hideMark/>
          </w:tcPr>
          <w:p w14:paraId="2C608813" w14:textId="77777777" w:rsidR="00D06E8C" w:rsidRPr="00D06E8C" w:rsidRDefault="00D06E8C" w:rsidP="00D06E8C">
            <w:r w:rsidRPr="00D06E8C">
              <w:t>RBI</w:t>
            </w:r>
          </w:p>
        </w:tc>
        <w:tc>
          <w:tcPr>
            <w:tcW w:w="0" w:type="auto"/>
            <w:vAlign w:val="center"/>
            <w:hideMark/>
          </w:tcPr>
          <w:p w14:paraId="0E511846" w14:textId="77777777" w:rsidR="00D06E8C" w:rsidRPr="00D06E8C" w:rsidRDefault="00D06E8C" w:rsidP="00D06E8C">
            <w:r w:rsidRPr="00D06E8C">
              <w:rPr>
                <w:rFonts w:ascii="Segoe UI Emoji" w:hAnsi="Segoe UI Emoji" w:cs="Segoe UI Emoji"/>
              </w:rPr>
              <w:t>✅</w:t>
            </w:r>
          </w:p>
        </w:tc>
        <w:tc>
          <w:tcPr>
            <w:tcW w:w="0" w:type="auto"/>
            <w:vAlign w:val="center"/>
            <w:hideMark/>
          </w:tcPr>
          <w:p w14:paraId="581CE0F6" w14:textId="77777777" w:rsidR="00D06E8C" w:rsidRPr="00D06E8C" w:rsidRDefault="00D06E8C" w:rsidP="00D06E8C">
            <w:r w:rsidRPr="00D06E8C">
              <w:t>Reflects fiscal financing pressure</w:t>
            </w:r>
          </w:p>
        </w:tc>
      </w:tr>
      <w:tr w:rsidR="00D06E8C" w:rsidRPr="00D06E8C" w14:paraId="2F8BF2A4" w14:textId="77777777">
        <w:trPr>
          <w:tblCellSpacing w:w="15" w:type="dxa"/>
        </w:trPr>
        <w:tc>
          <w:tcPr>
            <w:tcW w:w="0" w:type="auto"/>
            <w:vAlign w:val="center"/>
            <w:hideMark/>
          </w:tcPr>
          <w:p w14:paraId="006ADAA0" w14:textId="77777777" w:rsidR="00D06E8C" w:rsidRPr="00D06E8C" w:rsidRDefault="00D06E8C" w:rsidP="00D06E8C">
            <w:r w:rsidRPr="00D06E8C">
              <w:t>Subsidy Expenditure</w:t>
            </w:r>
          </w:p>
        </w:tc>
        <w:tc>
          <w:tcPr>
            <w:tcW w:w="0" w:type="auto"/>
            <w:vAlign w:val="center"/>
            <w:hideMark/>
          </w:tcPr>
          <w:p w14:paraId="1E51D2A4" w14:textId="77777777" w:rsidR="00D06E8C" w:rsidRPr="00D06E8C" w:rsidRDefault="00D06E8C" w:rsidP="00D06E8C">
            <w:r w:rsidRPr="00D06E8C">
              <w:t>MoF</w:t>
            </w:r>
          </w:p>
        </w:tc>
        <w:tc>
          <w:tcPr>
            <w:tcW w:w="0" w:type="auto"/>
            <w:vAlign w:val="center"/>
            <w:hideMark/>
          </w:tcPr>
          <w:p w14:paraId="440A9EFE" w14:textId="77777777" w:rsidR="00D06E8C" w:rsidRPr="00D06E8C" w:rsidRDefault="00D06E8C" w:rsidP="00D06E8C">
            <w:r w:rsidRPr="00D06E8C">
              <w:rPr>
                <w:rFonts w:ascii="Segoe UI Emoji" w:hAnsi="Segoe UI Emoji" w:cs="Segoe UI Emoji"/>
              </w:rPr>
              <w:t>⚠️</w:t>
            </w:r>
          </w:p>
        </w:tc>
        <w:tc>
          <w:tcPr>
            <w:tcW w:w="0" w:type="auto"/>
            <w:vAlign w:val="center"/>
            <w:hideMark/>
          </w:tcPr>
          <w:p w14:paraId="66824B34" w14:textId="77777777" w:rsidR="00D06E8C" w:rsidRPr="00D06E8C" w:rsidRDefault="00D06E8C" w:rsidP="00D06E8C">
            <w:r w:rsidRPr="00D06E8C">
              <w:t>Demand-side support</w:t>
            </w:r>
          </w:p>
        </w:tc>
      </w:tr>
      <w:tr w:rsidR="00D06E8C" w:rsidRPr="00D06E8C" w14:paraId="28B31F82" w14:textId="77777777">
        <w:trPr>
          <w:tblCellSpacing w:w="15" w:type="dxa"/>
        </w:trPr>
        <w:tc>
          <w:tcPr>
            <w:tcW w:w="0" w:type="auto"/>
            <w:vAlign w:val="center"/>
            <w:hideMark/>
          </w:tcPr>
          <w:p w14:paraId="26E854DF" w14:textId="77777777" w:rsidR="00D06E8C" w:rsidRPr="00D06E8C" w:rsidRDefault="00D06E8C" w:rsidP="00D06E8C">
            <w:r w:rsidRPr="00D06E8C">
              <w:t>Public Debt</w:t>
            </w:r>
          </w:p>
        </w:tc>
        <w:tc>
          <w:tcPr>
            <w:tcW w:w="0" w:type="auto"/>
            <w:vAlign w:val="center"/>
            <w:hideMark/>
          </w:tcPr>
          <w:p w14:paraId="3A0CB9F1" w14:textId="77777777" w:rsidR="00D06E8C" w:rsidRPr="00D06E8C" w:rsidRDefault="00D06E8C" w:rsidP="00D06E8C">
            <w:r w:rsidRPr="00D06E8C">
              <w:t>RBI / DEA</w:t>
            </w:r>
          </w:p>
        </w:tc>
        <w:tc>
          <w:tcPr>
            <w:tcW w:w="0" w:type="auto"/>
            <w:vAlign w:val="center"/>
            <w:hideMark/>
          </w:tcPr>
          <w:p w14:paraId="15461E9B" w14:textId="77777777" w:rsidR="00D06E8C" w:rsidRPr="00D06E8C" w:rsidRDefault="00D06E8C" w:rsidP="00D06E8C">
            <w:r w:rsidRPr="00D06E8C">
              <w:rPr>
                <w:rFonts w:ascii="Segoe UI Emoji" w:hAnsi="Segoe UI Emoji" w:cs="Segoe UI Emoji"/>
              </w:rPr>
              <w:t>✅</w:t>
            </w:r>
          </w:p>
        </w:tc>
        <w:tc>
          <w:tcPr>
            <w:tcW w:w="0" w:type="auto"/>
            <w:vAlign w:val="center"/>
            <w:hideMark/>
          </w:tcPr>
          <w:p w14:paraId="3E10E1CC" w14:textId="77777777" w:rsidR="00D06E8C" w:rsidRPr="00D06E8C" w:rsidRDefault="00D06E8C" w:rsidP="00D06E8C">
            <w:r w:rsidRPr="00D06E8C">
              <w:t>Sustainability metric</w:t>
            </w:r>
          </w:p>
        </w:tc>
      </w:tr>
    </w:tbl>
    <w:p w14:paraId="7ACC943E" w14:textId="77777777" w:rsidR="00D06E8C" w:rsidRPr="00D06E8C" w:rsidRDefault="00D06E8C" w:rsidP="00D06E8C">
      <w:pPr>
        <w:pStyle w:val="Heading2"/>
      </w:pPr>
      <w:bookmarkStart w:id="51" w:name="_Toc211960530"/>
      <w:r w:rsidRPr="00D06E8C">
        <w:t>4. Feedback Loops</w:t>
      </w:r>
      <w:bookmarkEnd w:id="51"/>
    </w:p>
    <w:p w14:paraId="155FFC72" w14:textId="77777777" w:rsidR="00D06E8C" w:rsidRPr="00D06E8C" w:rsidRDefault="00D06E8C" w:rsidP="00D06E8C">
      <w:pPr>
        <w:numPr>
          <w:ilvl w:val="0"/>
          <w:numId w:val="15"/>
        </w:numPr>
      </w:pPr>
      <w:r w:rsidRPr="00D06E8C">
        <w:rPr>
          <w:b/>
          <w:bCs/>
        </w:rPr>
        <w:t>Capex ↑ → Output ↑ → Tax Revenue ↑ → Fiscal Deficit ↓ (virtuous cycle)</w:t>
      </w:r>
    </w:p>
    <w:p w14:paraId="1E6466E0" w14:textId="77777777" w:rsidR="00D06E8C" w:rsidRPr="00D06E8C" w:rsidRDefault="00D06E8C" w:rsidP="00D06E8C">
      <w:pPr>
        <w:numPr>
          <w:ilvl w:val="0"/>
          <w:numId w:val="15"/>
        </w:numPr>
      </w:pPr>
      <w:r w:rsidRPr="00D06E8C">
        <w:rPr>
          <w:b/>
          <w:bCs/>
        </w:rPr>
        <w:t>Fiscal Deficit ↑ → Borrowing ↑ → Interest Rate ↑ → Investment ↓ (crowding-out)</w:t>
      </w:r>
    </w:p>
    <w:p w14:paraId="0CCB6177" w14:textId="77777777" w:rsidR="00D06E8C" w:rsidRPr="00D06E8C" w:rsidRDefault="00D06E8C" w:rsidP="00D06E8C">
      <w:pPr>
        <w:numPr>
          <w:ilvl w:val="0"/>
          <w:numId w:val="15"/>
        </w:numPr>
      </w:pPr>
      <w:r w:rsidRPr="00D06E8C">
        <w:rPr>
          <w:b/>
          <w:bCs/>
        </w:rPr>
        <w:t>Subsidy ↑ → Consumption ↑ → Output ↑ → Tax ↑ (short-run boost)</w:t>
      </w:r>
    </w:p>
    <w:p w14:paraId="7166CDA5" w14:textId="77777777" w:rsidR="00D06E8C" w:rsidRPr="00D06E8C" w:rsidRDefault="00D06E8C" w:rsidP="00D06E8C">
      <w:pPr>
        <w:pStyle w:val="Heading2"/>
      </w:pPr>
      <w:bookmarkStart w:id="52" w:name="_Toc211960531"/>
      <w:r w:rsidRPr="00D06E8C">
        <w:t>5. Data and Availability Summary</w:t>
      </w:r>
      <w:bookmarkEnd w:id="5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gridCol w:w="1118"/>
        <w:gridCol w:w="1851"/>
        <w:gridCol w:w="1583"/>
      </w:tblGrid>
      <w:tr w:rsidR="00D06E8C" w:rsidRPr="00D06E8C" w14:paraId="23155D66" w14:textId="77777777">
        <w:trPr>
          <w:tblHeader/>
          <w:tblCellSpacing w:w="15" w:type="dxa"/>
        </w:trPr>
        <w:tc>
          <w:tcPr>
            <w:tcW w:w="0" w:type="auto"/>
            <w:vAlign w:val="center"/>
            <w:hideMark/>
          </w:tcPr>
          <w:p w14:paraId="0FEC34B8" w14:textId="77777777" w:rsidR="00D06E8C" w:rsidRPr="00D06E8C" w:rsidRDefault="00D06E8C" w:rsidP="00D06E8C">
            <w:pPr>
              <w:rPr>
                <w:b/>
                <w:bCs/>
              </w:rPr>
            </w:pPr>
            <w:r w:rsidRPr="00D06E8C">
              <w:rPr>
                <w:b/>
                <w:bCs/>
              </w:rPr>
              <w:t>Data Source</w:t>
            </w:r>
          </w:p>
        </w:tc>
        <w:tc>
          <w:tcPr>
            <w:tcW w:w="0" w:type="auto"/>
            <w:vAlign w:val="center"/>
            <w:hideMark/>
          </w:tcPr>
          <w:p w14:paraId="73AF4165" w14:textId="77777777" w:rsidR="00D06E8C" w:rsidRPr="00D06E8C" w:rsidRDefault="00D06E8C" w:rsidP="00D06E8C">
            <w:pPr>
              <w:rPr>
                <w:b/>
                <w:bCs/>
              </w:rPr>
            </w:pPr>
            <w:r w:rsidRPr="00D06E8C">
              <w:rPr>
                <w:b/>
                <w:bCs/>
              </w:rPr>
              <w:t>Frequency</w:t>
            </w:r>
          </w:p>
        </w:tc>
        <w:tc>
          <w:tcPr>
            <w:tcW w:w="0" w:type="auto"/>
            <w:vAlign w:val="center"/>
            <w:hideMark/>
          </w:tcPr>
          <w:p w14:paraId="256CB5A1" w14:textId="77777777" w:rsidR="00D06E8C" w:rsidRPr="00D06E8C" w:rsidRDefault="00D06E8C" w:rsidP="00D06E8C">
            <w:pPr>
              <w:rPr>
                <w:b/>
                <w:bCs/>
              </w:rPr>
            </w:pPr>
            <w:r w:rsidRPr="00D06E8C">
              <w:rPr>
                <w:b/>
                <w:bCs/>
              </w:rPr>
              <w:t>Public Availability</w:t>
            </w:r>
          </w:p>
        </w:tc>
        <w:tc>
          <w:tcPr>
            <w:tcW w:w="0" w:type="auto"/>
            <w:vAlign w:val="center"/>
            <w:hideMark/>
          </w:tcPr>
          <w:p w14:paraId="5680B7BB" w14:textId="77777777" w:rsidR="00D06E8C" w:rsidRPr="00D06E8C" w:rsidRDefault="00D06E8C" w:rsidP="00D06E8C">
            <w:pPr>
              <w:rPr>
                <w:b/>
                <w:bCs/>
              </w:rPr>
            </w:pPr>
            <w:r w:rsidRPr="00D06E8C">
              <w:rPr>
                <w:b/>
                <w:bCs/>
              </w:rPr>
              <w:t>Quality</w:t>
            </w:r>
          </w:p>
        </w:tc>
      </w:tr>
      <w:tr w:rsidR="00D06E8C" w:rsidRPr="00D06E8C" w14:paraId="65598C08" w14:textId="77777777">
        <w:trPr>
          <w:tblCellSpacing w:w="15" w:type="dxa"/>
        </w:trPr>
        <w:tc>
          <w:tcPr>
            <w:tcW w:w="0" w:type="auto"/>
            <w:vAlign w:val="center"/>
            <w:hideMark/>
          </w:tcPr>
          <w:p w14:paraId="05ACCB14" w14:textId="77777777" w:rsidR="00D06E8C" w:rsidRPr="00D06E8C" w:rsidRDefault="00D06E8C" w:rsidP="00D06E8C">
            <w:r w:rsidRPr="00D06E8C">
              <w:t>Union Budget</w:t>
            </w:r>
          </w:p>
        </w:tc>
        <w:tc>
          <w:tcPr>
            <w:tcW w:w="0" w:type="auto"/>
            <w:vAlign w:val="center"/>
            <w:hideMark/>
          </w:tcPr>
          <w:p w14:paraId="50F77A82" w14:textId="77777777" w:rsidR="00D06E8C" w:rsidRPr="00D06E8C" w:rsidRDefault="00D06E8C" w:rsidP="00D06E8C">
            <w:r w:rsidRPr="00D06E8C">
              <w:t>Annual</w:t>
            </w:r>
          </w:p>
        </w:tc>
        <w:tc>
          <w:tcPr>
            <w:tcW w:w="0" w:type="auto"/>
            <w:vAlign w:val="center"/>
            <w:hideMark/>
          </w:tcPr>
          <w:p w14:paraId="4123A890" w14:textId="77777777" w:rsidR="00D06E8C" w:rsidRPr="00D06E8C" w:rsidRDefault="00D06E8C" w:rsidP="00D06E8C">
            <w:r w:rsidRPr="00D06E8C">
              <w:rPr>
                <w:rFonts w:ascii="Segoe UI Emoji" w:hAnsi="Segoe UI Emoji" w:cs="Segoe UI Emoji"/>
              </w:rPr>
              <w:t>✅</w:t>
            </w:r>
          </w:p>
        </w:tc>
        <w:tc>
          <w:tcPr>
            <w:tcW w:w="0" w:type="auto"/>
            <w:vAlign w:val="center"/>
            <w:hideMark/>
          </w:tcPr>
          <w:p w14:paraId="10068644" w14:textId="77777777" w:rsidR="00D06E8C" w:rsidRPr="00D06E8C" w:rsidRDefault="00D06E8C" w:rsidP="00D06E8C">
            <w:r w:rsidRPr="00D06E8C">
              <w:t>Comprehensive</w:t>
            </w:r>
          </w:p>
        </w:tc>
      </w:tr>
      <w:tr w:rsidR="00D06E8C" w:rsidRPr="00D06E8C" w14:paraId="5124A343" w14:textId="77777777">
        <w:trPr>
          <w:tblCellSpacing w:w="15" w:type="dxa"/>
        </w:trPr>
        <w:tc>
          <w:tcPr>
            <w:tcW w:w="0" w:type="auto"/>
            <w:vAlign w:val="center"/>
            <w:hideMark/>
          </w:tcPr>
          <w:p w14:paraId="375E0AFD" w14:textId="77777777" w:rsidR="00D06E8C" w:rsidRPr="00D06E8C" w:rsidRDefault="00D06E8C" w:rsidP="00D06E8C">
            <w:r w:rsidRPr="00D06E8C">
              <w:t>GST Data</w:t>
            </w:r>
          </w:p>
        </w:tc>
        <w:tc>
          <w:tcPr>
            <w:tcW w:w="0" w:type="auto"/>
            <w:vAlign w:val="center"/>
            <w:hideMark/>
          </w:tcPr>
          <w:p w14:paraId="2DD85DF5" w14:textId="77777777" w:rsidR="00D06E8C" w:rsidRPr="00D06E8C" w:rsidRDefault="00D06E8C" w:rsidP="00D06E8C">
            <w:r w:rsidRPr="00D06E8C">
              <w:t>Monthly</w:t>
            </w:r>
          </w:p>
        </w:tc>
        <w:tc>
          <w:tcPr>
            <w:tcW w:w="0" w:type="auto"/>
            <w:vAlign w:val="center"/>
            <w:hideMark/>
          </w:tcPr>
          <w:p w14:paraId="609955DF" w14:textId="77777777" w:rsidR="00D06E8C" w:rsidRPr="00D06E8C" w:rsidRDefault="00D06E8C" w:rsidP="00D06E8C">
            <w:r w:rsidRPr="00D06E8C">
              <w:rPr>
                <w:rFonts w:ascii="Segoe UI Emoji" w:hAnsi="Segoe UI Emoji" w:cs="Segoe UI Emoji"/>
              </w:rPr>
              <w:t>✅</w:t>
            </w:r>
          </w:p>
        </w:tc>
        <w:tc>
          <w:tcPr>
            <w:tcW w:w="0" w:type="auto"/>
            <w:vAlign w:val="center"/>
            <w:hideMark/>
          </w:tcPr>
          <w:p w14:paraId="75802BFE" w14:textId="77777777" w:rsidR="00D06E8C" w:rsidRPr="00D06E8C" w:rsidRDefault="00D06E8C" w:rsidP="00D06E8C">
            <w:r w:rsidRPr="00D06E8C">
              <w:t>Reliable</w:t>
            </w:r>
          </w:p>
        </w:tc>
      </w:tr>
      <w:tr w:rsidR="00D06E8C" w:rsidRPr="00D06E8C" w14:paraId="12FF6734" w14:textId="77777777">
        <w:trPr>
          <w:tblCellSpacing w:w="15" w:type="dxa"/>
        </w:trPr>
        <w:tc>
          <w:tcPr>
            <w:tcW w:w="0" w:type="auto"/>
            <w:vAlign w:val="center"/>
            <w:hideMark/>
          </w:tcPr>
          <w:p w14:paraId="05982213" w14:textId="77777777" w:rsidR="00D06E8C" w:rsidRPr="00D06E8C" w:rsidRDefault="00D06E8C" w:rsidP="00D06E8C">
            <w:r w:rsidRPr="00D06E8C">
              <w:t>RBI Borrowing Calendar</w:t>
            </w:r>
          </w:p>
        </w:tc>
        <w:tc>
          <w:tcPr>
            <w:tcW w:w="0" w:type="auto"/>
            <w:vAlign w:val="center"/>
            <w:hideMark/>
          </w:tcPr>
          <w:p w14:paraId="385FF97C" w14:textId="77777777" w:rsidR="00D06E8C" w:rsidRPr="00D06E8C" w:rsidRDefault="00D06E8C" w:rsidP="00D06E8C">
            <w:r w:rsidRPr="00D06E8C">
              <w:t>Monthly</w:t>
            </w:r>
          </w:p>
        </w:tc>
        <w:tc>
          <w:tcPr>
            <w:tcW w:w="0" w:type="auto"/>
            <w:vAlign w:val="center"/>
            <w:hideMark/>
          </w:tcPr>
          <w:p w14:paraId="54F2E7EE" w14:textId="77777777" w:rsidR="00D06E8C" w:rsidRPr="00D06E8C" w:rsidRDefault="00D06E8C" w:rsidP="00D06E8C">
            <w:r w:rsidRPr="00D06E8C">
              <w:rPr>
                <w:rFonts w:ascii="Segoe UI Emoji" w:hAnsi="Segoe UI Emoji" w:cs="Segoe UI Emoji"/>
              </w:rPr>
              <w:t>✅</w:t>
            </w:r>
          </w:p>
        </w:tc>
        <w:tc>
          <w:tcPr>
            <w:tcW w:w="0" w:type="auto"/>
            <w:vAlign w:val="center"/>
            <w:hideMark/>
          </w:tcPr>
          <w:p w14:paraId="05B88628" w14:textId="77777777" w:rsidR="00D06E8C" w:rsidRPr="00D06E8C" w:rsidRDefault="00D06E8C" w:rsidP="00D06E8C">
            <w:r w:rsidRPr="00D06E8C">
              <w:t>Transparent</w:t>
            </w:r>
          </w:p>
        </w:tc>
      </w:tr>
      <w:tr w:rsidR="00D06E8C" w:rsidRPr="00D06E8C" w14:paraId="5644CFC4" w14:textId="77777777">
        <w:trPr>
          <w:tblCellSpacing w:w="15" w:type="dxa"/>
        </w:trPr>
        <w:tc>
          <w:tcPr>
            <w:tcW w:w="0" w:type="auto"/>
            <w:vAlign w:val="center"/>
            <w:hideMark/>
          </w:tcPr>
          <w:p w14:paraId="6B26F1FB" w14:textId="77777777" w:rsidR="00D06E8C" w:rsidRPr="00D06E8C" w:rsidRDefault="00D06E8C" w:rsidP="00D06E8C">
            <w:r w:rsidRPr="00D06E8C">
              <w:t>MoF Fiscal Deficit</w:t>
            </w:r>
          </w:p>
        </w:tc>
        <w:tc>
          <w:tcPr>
            <w:tcW w:w="0" w:type="auto"/>
            <w:vAlign w:val="center"/>
            <w:hideMark/>
          </w:tcPr>
          <w:p w14:paraId="501E1DF2" w14:textId="77777777" w:rsidR="00D06E8C" w:rsidRPr="00D06E8C" w:rsidRDefault="00D06E8C" w:rsidP="00D06E8C">
            <w:r w:rsidRPr="00D06E8C">
              <w:t>Monthly</w:t>
            </w:r>
          </w:p>
        </w:tc>
        <w:tc>
          <w:tcPr>
            <w:tcW w:w="0" w:type="auto"/>
            <w:vAlign w:val="center"/>
            <w:hideMark/>
          </w:tcPr>
          <w:p w14:paraId="2E6FBF2E" w14:textId="77777777" w:rsidR="00D06E8C" w:rsidRPr="00D06E8C" w:rsidRDefault="00D06E8C" w:rsidP="00D06E8C">
            <w:r w:rsidRPr="00D06E8C">
              <w:rPr>
                <w:rFonts w:ascii="Segoe UI Emoji" w:hAnsi="Segoe UI Emoji" w:cs="Segoe UI Emoji"/>
              </w:rPr>
              <w:t>✅</w:t>
            </w:r>
          </w:p>
        </w:tc>
        <w:tc>
          <w:tcPr>
            <w:tcW w:w="0" w:type="auto"/>
            <w:vAlign w:val="center"/>
            <w:hideMark/>
          </w:tcPr>
          <w:p w14:paraId="100621A1" w14:textId="77777777" w:rsidR="00D06E8C" w:rsidRPr="00D06E8C" w:rsidRDefault="00D06E8C" w:rsidP="00D06E8C">
            <w:r w:rsidRPr="00D06E8C">
              <w:t>Reliable</w:t>
            </w:r>
          </w:p>
        </w:tc>
      </w:tr>
      <w:tr w:rsidR="00D06E8C" w:rsidRPr="00D06E8C" w14:paraId="7D049F2B" w14:textId="77777777">
        <w:trPr>
          <w:tblCellSpacing w:w="15" w:type="dxa"/>
        </w:trPr>
        <w:tc>
          <w:tcPr>
            <w:tcW w:w="0" w:type="auto"/>
            <w:vAlign w:val="center"/>
            <w:hideMark/>
          </w:tcPr>
          <w:p w14:paraId="28E36779" w14:textId="77777777" w:rsidR="00D06E8C" w:rsidRPr="00D06E8C" w:rsidRDefault="00D06E8C" w:rsidP="00D06E8C">
            <w:r w:rsidRPr="00D06E8C">
              <w:t>State Budgets</w:t>
            </w:r>
          </w:p>
        </w:tc>
        <w:tc>
          <w:tcPr>
            <w:tcW w:w="0" w:type="auto"/>
            <w:vAlign w:val="center"/>
            <w:hideMark/>
          </w:tcPr>
          <w:p w14:paraId="37055B8F" w14:textId="77777777" w:rsidR="00D06E8C" w:rsidRPr="00D06E8C" w:rsidRDefault="00D06E8C" w:rsidP="00D06E8C">
            <w:r w:rsidRPr="00D06E8C">
              <w:t>Annual</w:t>
            </w:r>
          </w:p>
        </w:tc>
        <w:tc>
          <w:tcPr>
            <w:tcW w:w="0" w:type="auto"/>
            <w:vAlign w:val="center"/>
            <w:hideMark/>
          </w:tcPr>
          <w:p w14:paraId="6396452E" w14:textId="77777777" w:rsidR="00D06E8C" w:rsidRPr="00D06E8C" w:rsidRDefault="00D06E8C" w:rsidP="00D06E8C">
            <w:r w:rsidRPr="00D06E8C">
              <w:rPr>
                <w:rFonts w:ascii="Segoe UI Emoji" w:hAnsi="Segoe UI Emoji" w:cs="Segoe UI Emoji"/>
              </w:rPr>
              <w:t>⚠️</w:t>
            </w:r>
          </w:p>
        </w:tc>
        <w:tc>
          <w:tcPr>
            <w:tcW w:w="0" w:type="auto"/>
            <w:vAlign w:val="center"/>
            <w:hideMark/>
          </w:tcPr>
          <w:p w14:paraId="16E8D373" w14:textId="77777777" w:rsidR="00D06E8C" w:rsidRPr="00D06E8C" w:rsidRDefault="00D06E8C" w:rsidP="00D06E8C">
            <w:r w:rsidRPr="00D06E8C">
              <w:t>Uneven</w:t>
            </w:r>
          </w:p>
        </w:tc>
      </w:tr>
    </w:tbl>
    <w:p w14:paraId="355B1DE5" w14:textId="77777777" w:rsidR="00D06E8C" w:rsidRPr="00D06E8C" w:rsidRDefault="00D06E8C" w:rsidP="00D06E8C">
      <w:bookmarkStart w:id="53" w:name="_Toc211960532"/>
      <w:r w:rsidRPr="00D06E8C">
        <w:rPr>
          <w:rStyle w:val="Heading2Char"/>
        </w:rPr>
        <w:t>6. Conceptual Lag and Causality</w:t>
      </w:r>
      <w:bookmarkEnd w:id="53"/>
      <w:r w:rsidRPr="00D06E8C">
        <w:br/>
        <w:t>Fiscal spending affects output with a 3–6 month lag for revenue expenditure and a 12–18 month lag for capital expenditure. Tax buoyancy follows growth cycles with a further 1–2 quarter delay. Coordination between monetary and fiscal arms is essential for transmission efficiency.</w:t>
      </w:r>
    </w:p>
    <w:p w14:paraId="0396BBFA" w14:textId="77777777" w:rsidR="00D06E8C" w:rsidRPr="00D06E8C" w:rsidRDefault="007B6B49" w:rsidP="00D06E8C">
      <w:r>
        <w:rPr>
          <w:noProof/>
        </w:rPr>
        <w:pict w14:anchorId="2FCA1853">
          <v:rect id="_x0000_i1028" alt="" style="width:451.3pt;height:.05pt;mso-width-percent:0;mso-height-percent:0;mso-width-percent:0;mso-height-percent:0" o:hralign="center" o:hrstd="t" o:hr="t" fillcolor="#a0a0a0" stroked="f"/>
        </w:pict>
      </w:r>
    </w:p>
    <w:p w14:paraId="48B61ADF" w14:textId="77777777" w:rsidR="00D06E8C" w:rsidRPr="00D06E8C" w:rsidRDefault="00D06E8C" w:rsidP="00D06E8C">
      <w:pPr>
        <w:pStyle w:val="Heading1"/>
        <w:rPr>
          <w:b/>
          <w:bCs/>
        </w:rPr>
      </w:pPr>
      <w:bookmarkStart w:id="54" w:name="_Toc211960533"/>
      <w:r w:rsidRPr="00D06E8C">
        <w:rPr>
          <w:b/>
          <w:bCs/>
        </w:rPr>
        <w:t>Trade &amp; External Sector</w:t>
      </w:r>
      <w:bookmarkEnd w:id="54"/>
    </w:p>
    <w:p w14:paraId="0D31A792" w14:textId="77777777" w:rsidR="00D06E8C" w:rsidRDefault="00D06E8C" w:rsidP="00D06E8C">
      <w:bookmarkStart w:id="55" w:name="_Toc211960534"/>
      <w:r w:rsidRPr="00D06E8C">
        <w:rPr>
          <w:rStyle w:val="Heading2Char"/>
        </w:rPr>
        <w:t>1. Overview</w:t>
      </w:r>
      <w:bookmarkEnd w:id="55"/>
      <w:r w:rsidRPr="00D06E8C">
        <w:br/>
        <w:t>India’s external sector integrates domestic production with global markets. Trade, capital flows, and exchange rates interact dynamically with domestic prices, fiscal balances, and industrial performance. Monitoring these relationships provides insight into competitiveness and balance-of-payments sustainability.</w:t>
      </w:r>
    </w:p>
    <w:p w14:paraId="09F29DE0" w14:textId="40F50B9C" w:rsidR="004B118D" w:rsidRPr="00D06E8C" w:rsidRDefault="004B118D" w:rsidP="00D06E8C">
      <w:r w:rsidRPr="004B118D">
        <w:lastRenderedPageBreak/>
        <w:t>India’s external balance hinges on commodity prices, export competitiveness, and capital flows. Structural resilience arises from strong services exports and remittances offsetting merchandise deficits.</w:t>
      </w:r>
    </w:p>
    <w:p w14:paraId="44F63540" w14:textId="77777777" w:rsidR="00D06E8C" w:rsidRPr="00D06E8C" w:rsidRDefault="00D06E8C" w:rsidP="00D06E8C">
      <w:pPr>
        <w:pStyle w:val="Heading2"/>
      </w:pPr>
      <w:bookmarkStart w:id="56" w:name="_Toc211960535"/>
      <w:r w:rsidRPr="00D06E8C">
        <w:t>2. Core Causal Relationships</w:t>
      </w:r>
      <w:bookmarkEnd w:id="56"/>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2375"/>
        <w:gridCol w:w="2434"/>
        <w:gridCol w:w="2229"/>
        <w:gridCol w:w="2277"/>
        <w:gridCol w:w="45"/>
      </w:tblGrid>
      <w:tr w:rsidR="00D06E8C" w:rsidRPr="00D06E8C" w14:paraId="075903EA" w14:textId="77777777" w:rsidTr="001B1C2D">
        <w:trPr>
          <w:gridAfter w:val="1"/>
          <w:tblHeader/>
          <w:tblCellSpacing w:w="15" w:type="dxa"/>
        </w:trPr>
        <w:tc>
          <w:tcPr>
            <w:tcW w:w="0" w:type="auto"/>
            <w:vAlign w:val="center"/>
            <w:hideMark/>
          </w:tcPr>
          <w:p w14:paraId="3465AE58" w14:textId="77777777" w:rsidR="00D06E8C" w:rsidRPr="00D06E8C" w:rsidRDefault="00D06E8C" w:rsidP="00D06E8C">
            <w:pPr>
              <w:rPr>
                <w:b/>
                <w:bCs/>
              </w:rPr>
            </w:pPr>
            <w:r w:rsidRPr="00D06E8C">
              <w:rPr>
                <w:b/>
                <w:bCs/>
              </w:rPr>
              <w:t>Variable</w:t>
            </w:r>
          </w:p>
        </w:tc>
        <w:tc>
          <w:tcPr>
            <w:tcW w:w="0" w:type="auto"/>
            <w:vAlign w:val="center"/>
            <w:hideMark/>
          </w:tcPr>
          <w:p w14:paraId="3BDE347F" w14:textId="77777777" w:rsidR="00D06E8C" w:rsidRPr="00D06E8C" w:rsidRDefault="00D06E8C" w:rsidP="00D06E8C">
            <w:pPr>
              <w:rPr>
                <w:b/>
                <w:bCs/>
              </w:rPr>
            </w:pPr>
            <w:r w:rsidRPr="00D06E8C">
              <w:rPr>
                <w:b/>
                <w:bCs/>
              </w:rPr>
              <w:t>Direction of Causality</w:t>
            </w:r>
          </w:p>
        </w:tc>
        <w:tc>
          <w:tcPr>
            <w:tcW w:w="0" w:type="auto"/>
            <w:gridSpan w:val="2"/>
            <w:vAlign w:val="center"/>
            <w:hideMark/>
          </w:tcPr>
          <w:p w14:paraId="5690AD66" w14:textId="77777777" w:rsidR="00D06E8C" w:rsidRPr="00D06E8C" w:rsidRDefault="00D06E8C" w:rsidP="00D06E8C">
            <w:pPr>
              <w:rPr>
                <w:b/>
                <w:bCs/>
              </w:rPr>
            </w:pPr>
            <w:r w:rsidRPr="00D06E8C">
              <w:rPr>
                <w:b/>
                <w:bCs/>
              </w:rPr>
              <w:t>Nature of Impact</w:t>
            </w:r>
          </w:p>
        </w:tc>
      </w:tr>
      <w:tr w:rsidR="00D06E8C" w:rsidRPr="00D06E8C" w14:paraId="19AD1C24" w14:textId="77777777" w:rsidTr="001B1C2D">
        <w:trPr>
          <w:gridAfter w:val="1"/>
          <w:tblCellSpacing w:w="15" w:type="dxa"/>
        </w:trPr>
        <w:tc>
          <w:tcPr>
            <w:tcW w:w="0" w:type="auto"/>
            <w:vAlign w:val="center"/>
            <w:hideMark/>
          </w:tcPr>
          <w:p w14:paraId="7CF7E406" w14:textId="77777777" w:rsidR="00D06E8C" w:rsidRPr="00D06E8C" w:rsidRDefault="00D06E8C" w:rsidP="00D06E8C">
            <w:r w:rsidRPr="00D06E8C">
              <w:t>Exchange Rate (INR/USD)</w:t>
            </w:r>
          </w:p>
        </w:tc>
        <w:tc>
          <w:tcPr>
            <w:tcW w:w="0" w:type="auto"/>
            <w:vAlign w:val="center"/>
            <w:hideMark/>
          </w:tcPr>
          <w:p w14:paraId="4CF3A6FA" w14:textId="77777777" w:rsidR="00D06E8C" w:rsidRPr="00D06E8C" w:rsidRDefault="00D06E8C" w:rsidP="00D06E8C">
            <w:r w:rsidRPr="00D06E8C">
              <w:t>↔ affects exports and imports</w:t>
            </w:r>
          </w:p>
        </w:tc>
        <w:tc>
          <w:tcPr>
            <w:tcW w:w="0" w:type="auto"/>
            <w:gridSpan w:val="2"/>
            <w:vAlign w:val="center"/>
            <w:hideMark/>
          </w:tcPr>
          <w:p w14:paraId="3A5994C5" w14:textId="77777777" w:rsidR="00D06E8C" w:rsidRPr="00D06E8C" w:rsidRDefault="00D06E8C" w:rsidP="00D06E8C">
            <w:r w:rsidRPr="00D06E8C">
              <w:t>Depreciation encourages exports but inflates import bill</w:t>
            </w:r>
          </w:p>
        </w:tc>
      </w:tr>
      <w:tr w:rsidR="00D06E8C" w:rsidRPr="00D06E8C" w14:paraId="1DFB73E4" w14:textId="77777777" w:rsidTr="001B1C2D">
        <w:trPr>
          <w:gridAfter w:val="1"/>
          <w:tblCellSpacing w:w="15" w:type="dxa"/>
        </w:trPr>
        <w:tc>
          <w:tcPr>
            <w:tcW w:w="0" w:type="auto"/>
            <w:vAlign w:val="center"/>
            <w:hideMark/>
          </w:tcPr>
          <w:p w14:paraId="211D4B00" w14:textId="77777777" w:rsidR="00D06E8C" w:rsidRPr="00D06E8C" w:rsidRDefault="00D06E8C" w:rsidP="00D06E8C">
            <w:r w:rsidRPr="00D06E8C">
              <w:t>Current Account Deficit (CAD)</w:t>
            </w:r>
          </w:p>
        </w:tc>
        <w:tc>
          <w:tcPr>
            <w:tcW w:w="0" w:type="auto"/>
            <w:vAlign w:val="center"/>
            <w:hideMark/>
          </w:tcPr>
          <w:p w14:paraId="7BD30222" w14:textId="77777777" w:rsidR="00D06E8C" w:rsidRPr="00D06E8C" w:rsidRDefault="00D06E8C" w:rsidP="00D06E8C">
            <w:r w:rsidRPr="00D06E8C">
              <w:t>↔ interacts with capital inflows</w:t>
            </w:r>
          </w:p>
        </w:tc>
        <w:tc>
          <w:tcPr>
            <w:tcW w:w="0" w:type="auto"/>
            <w:gridSpan w:val="2"/>
            <w:vAlign w:val="center"/>
            <w:hideMark/>
          </w:tcPr>
          <w:p w14:paraId="6905C8F6" w14:textId="77777777" w:rsidR="00D06E8C" w:rsidRPr="00D06E8C" w:rsidRDefault="00D06E8C" w:rsidP="00D06E8C">
            <w:r w:rsidRPr="00D06E8C">
              <w:t>CAD widening pressures the currency</w:t>
            </w:r>
          </w:p>
        </w:tc>
      </w:tr>
      <w:tr w:rsidR="00D06E8C" w:rsidRPr="00D06E8C" w14:paraId="5C638DCF" w14:textId="77777777" w:rsidTr="001B1C2D">
        <w:trPr>
          <w:gridAfter w:val="1"/>
          <w:tblCellSpacing w:w="15" w:type="dxa"/>
        </w:trPr>
        <w:tc>
          <w:tcPr>
            <w:tcW w:w="0" w:type="auto"/>
            <w:vAlign w:val="center"/>
            <w:hideMark/>
          </w:tcPr>
          <w:p w14:paraId="5299A23B" w14:textId="77777777" w:rsidR="00D06E8C" w:rsidRPr="00D06E8C" w:rsidRDefault="00D06E8C" w:rsidP="00D06E8C">
            <w:r w:rsidRPr="00D06E8C">
              <w:t>Global Demand</w:t>
            </w:r>
          </w:p>
        </w:tc>
        <w:tc>
          <w:tcPr>
            <w:tcW w:w="0" w:type="auto"/>
            <w:vAlign w:val="center"/>
            <w:hideMark/>
          </w:tcPr>
          <w:p w14:paraId="6AF1984F" w14:textId="77777777" w:rsidR="00D06E8C" w:rsidRPr="00D06E8C" w:rsidRDefault="00D06E8C" w:rsidP="00D06E8C">
            <w:r w:rsidRPr="00D06E8C">
              <w:t>↑ → exports ↑</w:t>
            </w:r>
          </w:p>
        </w:tc>
        <w:tc>
          <w:tcPr>
            <w:tcW w:w="0" w:type="auto"/>
            <w:gridSpan w:val="2"/>
            <w:vAlign w:val="center"/>
            <w:hideMark/>
          </w:tcPr>
          <w:p w14:paraId="516CF799" w14:textId="77777777" w:rsidR="00D06E8C" w:rsidRPr="00D06E8C" w:rsidRDefault="00D06E8C" w:rsidP="00D06E8C">
            <w:r w:rsidRPr="00D06E8C">
              <w:t>Major determinant of manufacturing and IT services growth</w:t>
            </w:r>
          </w:p>
        </w:tc>
      </w:tr>
      <w:tr w:rsidR="00D06E8C" w:rsidRPr="00D06E8C" w14:paraId="2A0DFCD4" w14:textId="77777777" w:rsidTr="001B1C2D">
        <w:trPr>
          <w:gridAfter w:val="1"/>
          <w:tblCellSpacing w:w="15" w:type="dxa"/>
        </w:trPr>
        <w:tc>
          <w:tcPr>
            <w:tcW w:w="0" w:type="auto"/>
            <w:vAlign w:val="center"/>
            <w:hideMark/>
          </w:tcPr>
          <w:p w14:paraId="7244273F" w14:textId="77777777" w:rsidR="00D06E8C" w:rsidRPr="00D06E8C" w:rsidRDefault="00D06E8C" w:rsidP="00D06E8C">
            <w:r w:rsidRPr="00D06E8C">
              <w:t>Crude Oil Price</w:t>
            </w:r>
          </w:p>
        </w:tc>
        <w:tc>
          <w:tcPr>
            <w:tcW w:w="0" w:type="auto"/>
            <w:vAlign w:val="center"/>
            <w:hideMark/>
          </w:tcPr>
          <w:p w14:paraId="3BA28F0D" w14:textId="77777777" w:rsidR="00D06E8C" w:rsidRPr="00D06E8C" w:rsidRDefault="00D06E8C" w:rsidP="00D06E8C">
            <w:r w:rsidRPr="00D06E8C">
              <w:t>↑ → import cost ↑</w:t>
            </w:r>
          </w:p>
        </w:tc>
        <w:tc>
          <w:tcPr>
            <w:tcW w:w="0" w:type="auto"/>
            <w:gridSpan w:val="2"/>
            <w:vAlign w:val="center"/>
            <w:hideMark/>
          </w:tcPr>
          <w:p w14:paraId="6656C69A" w14:textId="77777777" w:rsidR="00D06E8C" w:rsidRPr="00D06E8C" w:rsidRDefault="00D06E8C" w:rsidP="00D06E8C">
            <w:r w:rsidRPr="00D06E8C">
              <w:t>Worsens CAD, adds inflation</w:t>
            </w:r>
          </w:p>
        </w:tc>
      </w:tr>
      <w:tr w:rsidR="00D06E8C" w:rsidRPr="00D06E8C" w14:paraId="29CB5E57" w14:textId="77777777" w:rsidTr="001B1C2D">
        <w:trPr>
          <w:gridAfter w:val="1"/>
          <w:tblCellSpacing w:w="15" w:type="dxa"/>
        </w:trPr>
        <w:tc>
          <w:tcPr>
            <w:tcW w:w="0" w:type="auto"/>
            <w:vAlign w:val="center"/>
            <w:hideMark/>
          </w:tcPr>
          <w:p w14:paraId="75A926A8" w14:textId="77777777" w:rsidR="00D06E8C" w:rsidRPr="00D06E8C" w:rsidRDefault="00D06E8C" w:rsidP="00D06E8C">
            <w:r w:rsidRPr="00D06E8C">
              <w:t>FDI Inflows</w:t>
            </w:r>
          </w:p>
        </w:tc>
        <w:tc>
          <w:tcPr>
            <w:tcW w:w="0" w:type="auto"/>
            <w:vAlign w:val="center"/>
            <w:hideMark/>
          </w:tcPr>
          <w:p w14:paraId="753CEC78" w14:textId="77777777" w:rsidR="00D06E8C" w:rsidRPr="00D06E8C" w:rsidRDefault="00D06E8C" w:rsidP="00D06E8C">
            <w:r w:rsidRPr="00D06E8C">
              <w:t>↑ → improves capital formation</w:t>
            </w:r>
          </w:p>
        </w:tc>
        <w:tc>
          <w:tcPr>
            <w:tcW w:w="0" w:type="auto"/>
            <w:gridSpan w:val="2"/>
            <w:vAlign w:val="center"/>
            <w:hideMark/>
          </w:tcPr>
          <w:p w14:paraId="3D48B819" w14:textId="77777777" w:rsidR="00D06E8C" w:rsidRPr="00D06E8C" w:rsidRDefault="00D06E8C" w:rsidP="00D06E8C">
            <w:r w:rsidRPr="00D06E8C">
              <w:t>Reduces CAD pressure</w:t>
            </w:r>
          </w:p>
        </w:tc>
      </w:tr>
      <w:tr w:rsidR="001B1C2D" w:rsidRPr="001B1C2D" w14:paraId="4B47B271" w14:textId="77777777" w:rsidTr="001B1C2D">
        <w:trPr>
          <w:tblCellSpacing w:w="15" w:type="dxa"/>
        </w:trPr>
        <w:tc>
          <w:tcPr>
            <w:tcW w:w="0" w:type="auto"/>
            <w:gridSpan w:val="3"/>
            <w:vAlign w:val="center"/>
            <w:hideMark/>
          </w:tcPr>
          <w:p w14:paraId="7C492BD4" w14:textId="2D797BCD" w:rsidR="001B1C2D" w:rsidRPr="001B1C2D" w:rsidRDefault="001B1C2D" w:rsidP="001B1C2D">
            <w:bookmarkStart w:id="57" w:name="_Toc211960536"/>
            <w:r w:rsidRPr="001B1C2D">
              <w:t xml:space="preserve">Remittances (↑) </w:t>
            </w:r>
            <w:r>
              <w:t xml:space="preserve">                  </w:t>
            </w:r>
            <w:r w:rsidRPr="001B1C2D">
              <w:t>→ CAD Cushion</w:t>
            </w:r>
          </w:p>
        </w:tc>
        <w:tc>
          <w:tcPr>
            <w:tcW w:w="0" w:type="auto"/>
            <w:gridSpan w:val="2"/>
            <w:vAlign w:val="center"/>
            <w:hideMark/>
          </w:tcPr>
          <w:p w14:paraId="1E234CD8" w14:textId="77777777" w:rsidR="001B1C2D" w:rsidRPr="001B1C2D" w:rsidRDefault="001B1C2D" w:rsidP="001B1C2D">
            <w:r w:rsidRPr="001B1C2D">
              <w:t>Structural stabiliser</w:t>
            </w:r>
          </w:p>
        </w:tc>
      </w:tr>
    </w:tbl>
    <w:p w14:paraId="6D455FB9" w14:textId="77777777" w:rsidR="001B1C2D" w:rsidRDefault="001B1C2D" w:rsidP="001B1C2D"/>
    <w:p w14:paraId="79EEFF7A" w14:textId="1F6127ED" w:rsidR="00D06E8C" w:rsidRPr="00D06E8C" w:rsidRDefault="00D06E8C" w:rsidP="00D06E8C">
      <w:pPr>
        <w:pStyle w:val="Heading2"/>
      </w:pPr>
      <w:r w:rsidRPr="00D06E8C">
        <w:t>3. Indirect and Proxy Relationships</w:t>
      </w:r>
      <w:bookmarkEnd w:id="5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1199"/>
        <w:gridCol w:w="1171"/>
        <w:gridCol w:w="2556"/>
      </w:tblGrid>
      <w:tr w:rsidR="00D06E8C" w:rsidRPr="00D06E8C" w14:paraId="0E3EF931" w14:textId="77777777">
        <w:trPr>
          <w:tblHeader/>
          <w:tblCellSpacing w:w="15" w:type="dxa"/>
        </w:trPr>
        <w:tc>
          <w:tcPr>
            <w:tcW w:w="0" w:type="auto"/>
            <w:vAlign w:val="center"/>
            <w:hideMark/>
          </w:tcPr>
          <w:p w14:paraId="60CBDD49" w14:textId="77777777" w:rsidR="00D06E8C" w:rsidRPr="00D06E8C" w:rsidRDefault="00D06E8C" w:rsidP="00D06E8C">
            <w:pPr>
              <w:rPr>
                <w:b/>
                <w:bCs/>
              </w:rPr>
            </w:pPr>
            <w:r w:rsidRPr="00D06E8C">
              <w:rPr>
                <w:b/>
                <w:bCs/>
              </w:rPr>
              <w:t>Proxy Dataset</w:t>
            </w:r>
          </w:p>
        </w:tc>
        <w:tc>
          <w:tcPr>
            <w:tcW w:w="0" w:type="auto"/>
            <w:vAlign w:val="center"/>
            <w:hideMark/>
          </w:tcPr>
          <w:p w14:paraId="07F51E01" w14:textId="77777777" w:rsidR="00D06E8C" w:rsidRPr="00D06E8C" w:rsidRDefault="00D06E8C" w:rsidP="00D06E8C">
            <w:pPr>
              <w:rPr>
                <w:b/>
                <w:bCs/>
              </w:rPr>
            </w:pPr>
            <w:r w:rsidRPr="00D06E8C">
              <w:rPr>
                <w:b/>
                <w:bCs/>
              </w:rPr>
              <w:t>Source</w:t>
            </w:r>
          </w:p>
        </w:tc>
        <w:tc>
          <w:tcPr>
            <w:tcW w:w="0" w:type="auto"/>
            <w:vAlign w:val="center"/>
            <w:hideMark/>
          </w:tcPr>
          <w:p w14:paraId="618CAFBA" w14:textId="77777777" w:rsidR="00D06E8C" w:rsidRPr="00D06E8C" w:rsidRDefault="00D06E8C" w:rsidP="00D06E8C">
            <w:pPr>
              <w:rPr>
                <w:b/>
                <w:bCs/>
              </w:rPr>
            </w:pPr>
            <w:r w:rsidRPr="00D06E8C">
              <w:rPr>
                <w:b/>
                <w:bCs/>
              </w:rPr>
              <w:t>Availability</w:t>
            </w:r>
          </w:p>
        </w:tc>
        <w:tc>
          <w:tcPr>
            <w:tcW w:w="0" w:type="auto"/>
            <w:vAlign w:val="center"/>
            <w:hideMark/>
          </w:tcPr>
          <w:p w14:paraId="6D3E6894" w14:textId="77777777" w:rsidR="00D06E8C" w:rsidRPr="00D06E8C" w:rsidRDefault="00D06E8C" w:rsidP="00D06E8C">
            <w:pPr>
              <w:rPr>
                <w:b/>
                <w:bCs/>
              </w:rPr>
            </w:pPr>
            <w:r w:rsidRPr="00D06E8C">
              <w:rPr>
                <w:b/>
                <w:bCs/>
              </w:rPr>
              <w:t>Use Case</w:t>
            </w:r>
          </w:p>
        </w:tc>
      </w:tr>
      <w:tr w:rsidR="00D06E8C" w:rsidRPr="00D06E8C" w14:paraId="2746B751" w14:textId="77777777">
        <w:trPr>
          <w:tblCellSpacing w:w="15" w:type="dxa"/>
        </w:trPr>
        <w:tc>
          <w:tcPr>
            <w:tcW w:w="0" w:type="auto"/>
            <w:vAlign w:val="center"/>
            <w:hideMark/>
          </w:tcPr>
          <w:p w14:paraId="20EA975B" w14:textId="77777777" w:rsidR="00D06E8C" w:rsidRPr="00D06E8C" w:rsidRDefault="00D06E8C" w:rsidP="00D06E8C">
            <w:r w:rsidRPr="00D06E8C">
              <w:t>Export-Import Data</w:t>
            </w:r>
          </w:p>
        </w:tc>
        <w:tc>
          <w:tcPr>
            <w:tcW w:w="0" w:type="auto"/>
            <w:vAlign w:val="center"/>
            <w:hideMark/>
          </w:tcPr>
          <w:p w14:paraId="62BD4DA1" w14:textId="77777777" w:rsidR="00D06E8C" w:rsidRPr="00D06E8C" w:rsidRDefault="00D06E8C" w:rsidP="00D06E8C">
            <w:r w:rsidRPr="00D06E8C">
              <w:t>DGFT / MoC</w:t>
            </w:r>
          </w:p>
        </w:tc>
        <w:tc>
          <w:tcPr>
            <w:tcW w:w="0" w:type="auto"/>
            <w:vAlign w:val="center"/>
            <w:hideMark/>
          </w:tcPr>
          <w:p w14:paraId="135815F2" w14:textId="77777777" w:rsidR="00D06E8C" w:rsidRPr="00D06E8C" w:rsidRDefault="00D06E8C" w:rsidP="00D06E8C">
            <w:r w:rsidRPr="00D06E8C">
              <w:rPr>
                <w:rFonts w:ascii="Segoe UI Emoji" w:hAnsi="Segoe UI Emoji" w:cs="Segoe UI Emoji"/>
              </w:rPr>
              <w:t>✅</w:t>
            </w:r>
          </w:p>
        </w:tc>
        <w:tc>
          <w:tcPr>
            <w:tcW w:w="0" w:type="auto"/>
            <w:vAlign w:val="center"/>
            <w:hideMark/>
          </w:tcPr>
          <w:p w14:paraId="354EB371" w14:textId="77777777" w:rsidR="00D06E8C" w:rsidRPr="00D06E8C" w:rsidRDefault="00D06E8C" w:rsidP="00D06E8C">
            <w:r w:rsidRPr="00D06E8C">
              <w:t>Core trade dataset</w:t>
            </w:r>
          </w:p>
        </w:tc>
      </w:tr>
      <w:tr w:rsidR="00D06E8C" w:rsidRPr="00D06E8C" w14:paraId="288821C6" w14:textId="77777777">
        <w:trPr>
          <w:tblCellSpacing w:w="15" w:type="dxa"/>
        </w:trPr>
        <w:tc>
          <w:tcPr>
            <w:tcW w:w="0" w:type="auto"/>
            <w:vAlign w:val="center"/>
            <w:hideMark/>
          </w:tcPr>
          <w:p w14:paraId="5EF359EB" w14:textId="77777777" w:rsidR="00D06E8C" w:rsidRPr="00D06E8C" w:rsidRDefault="00D06E8C" w:rsidP="00D06E8C">
            <w:r w:rsidRPr="00D06E8C">
              <w:t>BoP, CAD</w:t>
            </w:r>
          </w:p>
        </w:tc>
        <w:tc>
          <w:tcPr>
            <w:tcW w:w="0" w:type="auto"/>
            <w:vAlign w:val="center"/>
            <w:hideMark/>
          </w:tcPr>
          <w:p w14:paraId="38CD6EC1" w14:textId="77777777" w:rsidR="00D06E8C" w:rsidRPr="00D06E8C" w:rsidRDefault="00D06E8C" w:rsidP="00D06E8C">
            <w:r w:rsidRPr="00D06E8C">
              <w:t>RBI</w:t>
            </w:r>
          </w:p>
        </w:tc>
        <w:tc>
          <w:tcPr>
            <w:tcW w:w="0" w:type="auto"/>
            <w:vAlign w:val="center"/>
            <w:hideMark/>
          </w:tcPr>
          <w:p w14:paraId="3C1EA88C" w14:textId="77777777" w:rsidR="00D06E8C" w:rsidRPr="00D06E8C" w:rsidRDefault="00D06E8C" w:rsidP="00D06E8C">
            <w:r w:rsidRPr="00D06E8C">
              <w:rPr>
                <w:rFonts w:ascii="Segoe UI Emoji" w:hAnsi="Segoe UI Emoji" w:cs="Segoe UI Emoji"/>
              </w:rPr>
              <w:t>✅</w:t>
            </w:r>
          </w:p>
        </w:tc>
        <w:tc>
          <w:tcPr>
            <w:tcW w:w="0" w:type="auto"/>
            <w:vAlign w:val="center"/>
            <w:hideMark/>
          </w:tcPr>
          <w:p w14:paraId="7F34D2CE" w14:textId="77777777" w:rsidR="00D06E8C" w:rsidRPr="00D06E8C" w:rsidRDefault="00D06E8C" w:rsidP="00D06E8C">
            <w:r w:rsidRPr="00D06E8C">
              <w:t>External balance indicator</w:t>
            </w:r>
          </w:p>
        </w:tc>
      </w:tr>
      <w:tr w:rsidR="00D06E8C" w:rsidRPr="00D06E8C" w14:paraId="6EDBA013" w14:textId="77777777">
        <w:trPr>
          <w:tblCellSpacing w:w="15" w:type="dxa"/>
        </w:trPr>
        <w:tc>
          <w:tcPr>
            <w:tcW w:w="0" w:type="auto"/>
            <w:vAlign w:val="center"/>
            <w:hideMark/>
          </w:tcPr>
          <w:p w14:paraId="09846301" w14:textId="77777777" w:rsidR="00D06E8C" w:rsidRPr="00D06E8C" w:rsidRDefault="00D06E8C" w:rsidP="00D06E8C">
            <w:r w:rsidRPr="00D06E8C">
              <w:t>Exchange Rate</w:t>
            </w:r>
          </w:p>
        </w:tc>
        <w:tc>
          <w:tcPr>
            <w:tcW w:w="0" w:type="auto"/>
            <w:vAlign w:val="center"/>
            <w:hideMark/>
          </w:tcPr>
          <w:p w14:paraId="36D6C813" w14:textId="77777777" w:rsidR="00D06E8C" w:rsidRPr="00D06E8C" w:rsidRDefault="00D06E8C" w:rsidP="00D06E8C">
            <w:r w:rsidRPr="00D06E8C">
              <w:t>RBI</w:t>
            </w:r>
          </w:p>
        </w:tc>
        <w:tc>
          <w:tcPr>
            <w:tcW w:w="0" w:type="auto"/>
            <w:vAlign w:val="center"/>
            <w:hideMark/>
          </w:tcPr>
          <w:p w14:paraId="68C648E8" w14:textId="77777777" w:rsidR="00D06E8C" w:rsidRPr="00D06E8C" w:rsidRDefault="00D06E8C" w:rsidP="00D06E8C">
            <w:r w:rsidRPr="00D06E8C">
              <w:rPr>
                <w:rFonts w:ascii="Segoe UI Emoji" w:hAnsi="Segoe UI Emoji" w:cs="Segoe UI Emoji"/>
              </w:rPr>
              <w:t>✅</w:t>
            </w:r>
          </w:p>
        </w:tc>
        <w:tc>
          <w:tcPr>
            <w:tcW w:w="0" w:type="auto"/>
            <w:vAlign w:val="center"/>
            <w:hideMark/>
          </w:tcPr>
          <w:p w14:paraId="19E7DB7A" w14:textId="77777777" w:rsidR="00D06E8C" w:rsidRPr="00D06E8C" w:rsidRDefault="00D06E8C" w:rsidP="00D06E8C">
            <w:r w:rsidRPr="00D06E8C">
              <w:t>Daily frequency</w:t>
            </w:r>
          </w:p>
        </w:tc>
      </w:tr>
      <w:tr w:rsidR="00D06E8C" w:rsidRPr="00D06E8C" w14:paraId="21828797" w14:textId="77777777">
        <w:trPr>
          <w:tblCellSpacing w:w="15" w:type="dxa"/>
        </w:trPr>
        <w:tc>
          <w:tcPr>
            <w:tcW w:w="0" w:type="auto"/>
            <w:vAlign w:val="center"/>
            <w:hideMark/>
          </w:tcPr>
          <w:p w14:paraId="7A98E10D" w14:textId="77777777" w:rsidR="00D06E8C" w:rsidRPr="00D06E8C" w:rsidRDefault="00D06E8C" w:rsidP="00D06E8C">
            <w:r w:rsidRPr="00D06E8C">
              <w:t>Port Cargo Data</w:t>
            </w:r>
          </w:p>
        </w:tc>
        <w:tc>
          <w:tcPr>
            <w:tcW w:w="0" w:type="auto"/>
            <w:vAlign w:val="center"/>
            <w:hideMark/>
          </w:tcPr>
          <w:p w14:paraId="55FE9C25" w14:textId="77777777" w:rsidR="00D06E8C" w:rsidRPr="00D06E8C" w:rsidRDefault="00D06E8C" w:rsidP="00D06E8C">
            <w:r w:rsidRPr="00D06E8C">
              <w:t>IPA</w:t>
            </w:r>
          </w:p>
        </w:tc>
        <w:tc>
          <w:tcPr>
            <w:tcW w:w="0" w:type="auto"/>
            <w:vAlign w:val="center"/>
            <w:hideMark/>
          </w:tcPr>
          <w:p w14:paraId="23B90AFD" w14:textId="77777777" w:rsidR="00D06E8C" w:rsidRPr="00D06E8C" w:rsidRDefault="00D06E8C" w:rsidP="00D06E8C">
            <w:r w:rsidRPr="00D06E8C">
              <w:rPr>
                <w:rFonts w:ascii="Segoe UI Emoji" w:hAnsi="Segoe UI Emoji" w:cs="Segoe UI Emoji"/>
              </w:rPr>
              <w:t>⚠️</w:t>
            </w:r>
          </w:p>
        </w:tc>
        <w:tc>
          <w:tcPr>
            <w:tcW w:w="0" w:type="auto"/>
            <w:vAlign w:val="center"/>
            <w:hideMark/>
          </w:tcPr>
          <w:p w14:paraId="0CE753B2" w14:textId="77777777" w:rsidR="00D06E8C" w:rsidRPr="00D06E8C" w:rsidRDefault="00D06E8C" w:rsidP="00D06E8C">
            <w:r w:rsidRPr="00D06E8C">
              <w:t>Trade logistics proxy</w:t>
            </w:r>
          </w:p>
        </w:tc>
      </w:tr>
      <w:tr w:rsidR="00D06E8C" w:rsidRPr="00D06E8C" w14:paraId="6F4F12C5" w14:textId="77777777">
        <w:trPr>
          <w:tblCellSpacing w:w="15" w:type="dxa"/>
        </w:trPr>
        <w:tc>
          <w:tcPr>
            <w:tcW w:w="0" w:type="auto"/>
            <w:vAlign w:val="center"/>
            <w:hideMark/>
          </w:tcPr>
          <w:p w14:paraId="279880FA" w14:textId="77777777" w:rsidR="00D06E8C" w:rsidRPr="00D06E8C" w:rsidRDefault="00D06E8C" w:rsidP="00D06E8C">
            <w:r w:rsidRPr="00D06E8C">
              <w:t>Crude Price Index</w:t>
            </w:r>
          </w:p>
        </w:tc>
        <w:tc>
          <w:tcPr>
            <w:tcW w:w="0" w:type="auto"/>
            <w:vAlign w:val="center"/>
            <w:hideMark/>
          </w:tcPr>
          <w:p w14:paraId="2098B77C" w14:textId="77777777" w:rsidR="00D06E8C" w:rsidRPr="00D06E8C" w:rsidRDefault="00D06E8C" w:rsidP="00D06E8C">
            <w:r w:rsidRPr="00D06E8C">
              <w:t>PPAC</w:t>
            </w:r>
          </w:p>
        </w:tc>
        <w:tc>
          <w:tcPr>
            <w:tcW w:w="0" w:type="auto"/>
            <w:vAlign w:val="center"/>
            <w:hideMark/>
          </w:tcPr>
          <w:p w14:paraId="1DC3E086" w14:textId="77777777" w:rsidR="00D06E8C" w:rsidRPr="00D06E8C" w:rsidRDefault="00D06E8C" w:rsidP="00D06E8C">
            <w:r w:rsidRPr="00D06E8C">
              <w:rPr>
                <w:rFonts w:ascii="Segoe UI Emoji" w:hAnsi="Segoe UI Emoji" w:cs="Segoe UI Emoji"/>
              </w:rPr>
              <w:t>✅</w:t>
            </w:r>
          </w:p>
        </w:tc>
        <w:tc>
          <w:tcPr>
            <w:tcW w:w="0" w:type="auto"/>
            <w:vAlign w:val="center"/>
            <w:hideMark/>
          </w:tcPr>
          <w:p w14:paraId="7E892B4D" w14:textId="77777777" w:rsidR="00D06E8C" w:rsidRPr="00D06E8C" w:rsidRDefault="00D06E8C" w:rsidP="00D06E8C">
            <w:r w:rsidRPr="00D06E8C">
              <w:t>Cost pressure proxy</w:t>
            </w:r>
          </w:p>
        </w:tc>
      </w:tr>
    </w:tbl>
    <w:p w14:paraId="478FFBB0" w14:textId="77777777" w:rsidR="00D06E8C" w:rsidRPr="00D06E8C" w:rsidRDefault="00D06E8C" w:rsidP="00D06E8C">
      <w:pPr>
        <w:pStyle w:val="Heading2"/>
      </w:pPr>
      <w:bookmarkStart w:id="58" w:name="_Toc211960537"/>
      <w:r w:rsidRPr="00D06E8C">
        <w:t>4. Feedback Loops</w:t>
      </w:r>
      <w:bookmarkEnd w:id="58"/>
    </w:p>
    <w:p w14:paraId="79B76CF8" w14:textId="77777777" w:rsidR="00D06E8C" w:rsidRPr="00D06E8C" w:rsidRDefault="00D06E8C" w:rsidP="00D06E8C">
      <w:pPr>
        <w:numPr>
          <w:ilvl w:val="0"/>
          <w:numId w:val="16"/>
        </w:numPr>
      </w:pPr>
      <w:r w:rsidRPr="00D06E8C">
        <w:rPr>
          <w:b/>
          <w:bCs/>
        </w:rPr>
        <w:t>Global Demand ↑ → Exports ↑ → Output ↑ → Income ↑ → Imports ↑ (expansionary loop)</w:t>
      </w:r>
    </w:p>
    <w:p w14:paraId="0CDC64BA" w14:textId="77777777" w:rsidR="00D06E8C" w:rsidRPr="00D06E8C" w:rsidRDefault="00D06E8C" w:rsidP="00D06E8C">
      <w:pPr>
        <w:numPr>
          <w:ilvl w:val="0"/>
          <w:numId w:val="16"/>
        </w:numPr>
      </w:pPr>
      <w:r w:rsidRPr="00D06E8C">
        <w:rPr>
          <w:b/>
          <w:bCs/>
        </w:rPr>
        <w:t>Crude Price ↑ → CAD ↑ → INR Depreciation ↑ → Inflation ↑ (pressure loop)</w:t>
      </w:r>
    </w:p>
    <w:p w14:paraId="7E10E625" w14:textId="77777777" w:rsidR="00D06E8C" w:rsidRPr="00D06E8C" w:rsidRDefault="00D06E8C" w:rsidP="00D06E8C">
      <w:pPr>
        <w:numPr>
          <w:ilvl w:val="0"/>
          <w:numId w:val="16"/>
        </w:numPr>
      </w:pPr>
      <w:r w:rsidRPr="00D06E8C">
        <w:rPr>
          <w:b/>
          <w:bCs/>
        </w:rPr>
        <w:t>FDI ↑ → CAD ↓ → Exchange Stability ↑ (corrective loop)</w:t>
      </w:r>
    </w:p>
    <w:p w14:paraId="695A0A95" w14:textId="77777777" w:rsidR="00D06E8C" w:rsidRPr="00D06E8C" w:rsidRDefault="00D06E8C" w:rsidP="00D06E8C">
      <w:pPr>
        <w:pStyle w:val="Heading2"/>
      </w:pPr>
      <w:bookmarkStart w:id="59" w:name="_Toc211960538"/>
      <w:r w:rsidRPr="00D06E8C">
        <w:lastRenderedPageBreak/>
        <w:t>5. Data and Availability Summary</w:t>
      </w:r>
      <w:bookmarkEnd w:id="5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1118"/>
        <w:gridCol w:w="1851"/>
        <w:gridCol w:w="1116"/>
      </w:tblGrid>
      <w:tr w:rsidR="00D06E8C" w:rsidRPr="00D06E8C" w14:paraId="18B8054E" w14:textId="77777777">
        <w:trPr>
          <w:tblHeader/>
          <w:tblCellSpacing w:w="15" w:type="dxa"/>
        </w:trPr>
        <w:tc>
          <w:tcPr>
            <w:tcW w:w="0" w:type="auto"/>
            <w:vAlign w:val="center"/>
            <w:hideMark/>
          </w:tcPr>
          <w:p w14:paraId="3E54DAC2" w14:textId="77777777" w:rsidR="00D06E8C" w:rsidRPr="00D06E8C" w:rsidRDefault="00D06E8C" w:rsidP="00D06E8C">
            <w:pPr>
              <w:rPr>
                <w:b/>
                <w:bCs/>
              </w:rPr>
            </w:pPr>
            <w:r w:rsidRPr="00D06E8C">
              <w:rPr>
                <w:b/>
                <w:bCs/>
              </w:rPr>
              <w:t>Data Source</w:t>
            </w:r>
          </w:p>
        </w:tc>
        <w:tc>
          <w:tcPr>
            <w:tcW w:w="0" w:type="auto"/>
            <w:vAlign w:val="center"/>
            <w:hideMark/>
          </w:tcPr>
          <w:p w14:paraId="58591C24" w14:textId="77777777" w:rsidR="00D06E8C" w:rsidRPr="00D06E8C" w:rsidRDefault="00D06E8C" w:rsidP="00D06E8C">
            <w:pPr>
              <w:rPr>
                <w:b/>
                <w:bCs/>
              </w:rPr>
            </w:pPr>
            <w:r w:rsidRPr="00D06E8C">
              <w:rPr>
                <w:b/>
                <w:bCs/>
              </w:rPr>
              <w:t>Frequency</w:t>
            </w:r>
          </w:p>
        </w:tc>
        <w:tc>
          <w:tcPr>
            <w:tcW w:w="0" w:type="auto"/>
            <w:vAlign w:val="center"/>
            <w:hideMark/>
          </w:tcPr>
          <w:p w14:paraId="6D997ED8" w14:textId="77777777" w:rsidR="00D06E8C" w:rsidRPr="00D06E8C" w:rsidRDefault="00D06E8C" w:rsidP="00D06E8C">
            <w:pPr>
              <w:rPr>
                <w:b/>
                <w:bCs/>
              </w:rPr>
            </w:pPr>
            <w:r w:rsidRPr="00D06E8C">
              <w:rPr>
                <w:b/>
                <w:bCs/>
              </w:rPr>
              <w:t>Public Availability</w:t>
            </w:r>
          </w:p>
        </w:tc>
        <w:tc>
          <w:tcPr>
            <w:tcW w:w="0" w:type="auto"/>
            <w:vAlign w:val="center"/>
            <w:hideMark/>
          </w:tcPr>
          <w:p w14:paraId="34A428A5" w14:textId="77777777" w:rsidR="00D06E8C" w:rsidRPr="00D06E8C" w:rsidRDefault="00D06E8C" w:rsidP="00D06E8C">
            <w:pPr>
              <w:rPr>
                <w:b/>
                <w:bCs/>
              </w:rPr>
            </w:pPr>
            <w:r w:rsidRPr="00D06E8C">
              <w:rPr>
                <w:b/>
                <w:bCs/>
              </w:rPr>
              <w:t>Quality</w:t>
            </w:r>
          </w:p>
        </w:tc>
      </w:tr>
      <w:tr w:rsidR="00D06E8C" w:rsidRPr="00D06E8C" w14:paraId="464E253B" w14:textId="77777777">
        <w:trPr>
          <w:tblCellSpacing w:w="15" w:type="dxa"/>
        </w:trPr>
        <w:tc>
          <w:tcPr>
            <w:tcW w:w="0" w:type="auto"/>
            <w:vAlign w:val="center"/>
            <w:hideMark/>
          </w:tcPr>
          <w:p w14:paraId="66B04020" w14:textId="77777777" w:rsidR="00D06E8C" w:rsidRPr="00D06E8C" w:rsidRDefault="00D06E8C" w:rsidP="00D06E8C">
            <w:r w:rsidRPr="00D06E8C">
              <w:t>DGFT Export-Import</w:t>
            </w:r>
          </w:p>
        </w:tc>
        <w:tc>
          <w:tcPr>
            <w:tcW w:w="0" w:type="auto"/>
            <w:vAlign w:val="center"/>
            <w:hideMark/>
          </w:tcPr>
          <w:p w14:paraId="1298EDB6" w14:textId="77777777" w:rsidR="00D06E8C" w:rsidRPr="00D06E8C" w:rsidRDefault="00D06E8C" w:rsidP="00D06E8C">
            <w:r w:rsidRPr="00D06E8C">
              <w:t>Monthly</w:t>
            </w:r>
          </w:p>
        </w:tc>
        <w:tc>
          <w:tcPr>
            <w:tcW w:w="0" w:type="auto"/>
            <w:vAlign w:val="center"/>
            <w:hideMark/>
          </w:tcPr>
          <w:p w14:paraId="0FE409AE" w14:textId="77777777" w:rsidR="00D06E8C" w:rsidRPr="00D06E8C" w:rsidRDefault="00D06E8C" w:rsidP="00D06E8C">
            <w:r w:rsidRPr="00D06E8C">
              <w:rPr>
                <w:rFonts w:ascii="Segoe UI Emoji" w:hAnsi="Segoe UI Emoji" w:cs="Segoe UI Emoji"/>
              </w:rPr>
              <w:t>✅</w:t>
            </w:r>
          </w:p>
        </w:tc>
        <w:tc>
          <w:tcPr>
            <w:tcW w:w="0" w:type="auto"/>
            <w:vAlign w:val="center"/>
            <w:hideMark/>
          </w:tcPr>
          <w:p w14:paraId="3A541248" w14:textId="77777777" w:rsidR="00D06E8C" w:rsidRPr="00D06E8C" w:rsidRDefault="00D06E8C" w:rsidP="00D06E8C">
            <w:r w:rsidRPr="00D06E8C">
              <w:t>Strong</w:t>
            </w:r>
          </w:p>
        </w:tc>
      </w:tr>
      <w:tr w:rsidR="00D06E8C" w:rsidRPr="00D06E8C" w14:paraId="49193A06" w14:textId="77777777">
        <w:trPr>
          <w:tblCellSpacing w:w="15" w:type="dxa"/>
        </w:trPr>
        <w:tc>
          <w:tcPr>
            <w:tcW w:w="0" w:type="auto"/>
            <w:vAlign w:val="center"/>
            <w:hideMark/>
          </w:tcPr>
          <w:p w14:paraId="3EF71071" w14:textId="77777777" w:rsidR="00D06E8C" w:rsidRPr="00D06E8C" w:rsidRDefault="00D06E8C" w:rsidP="00D06E8C">
            <w:r w:rsidRPr="00D06E8C">
              <w:t>RBI BoP</w:t>
            </w:r>
          </w:p>
        </w:tc>
        <w:tc>
          <w:tcPr>
            <w:tcW w:w="0" w:type="auto"/>
            <w:vAlign w:val="center"/>
            <w:hideMark/>
          </w:tcPr>
          <w:p w14:paraId="273E87E2" w14:textId="77777777" w:rsidR="00D06E8C" w:rsidRPr="00D06E8C" w:rsidRDefault="00D06E8C" w:rsidP="00D06E8C">
            <w:r w:rsidRPr="00D06E8C">
              <w:t>Quarterly</w:t>
            </w:r>
          </w:p>
        </w:tc>
        <w:tc>
          <w:tcPr>
            <w:tcW w:w="0" w:type="auto"/>
            <w:vAlign w:val="center"/>
            <w:hideMark/>
          </w:tcPr>
          <w:p w14:paraId="24EFB1DC" w14:textId="77777777" w:rsidR="00D06E8C" w:rsidRPr="00D06E8C" w:rsidRDefault="00D06E8C" w:rsidP="00D06E8C">
            <w:r w:rsidRPr="00D06E8C">
              <w:rPr>
                <w:rFonts w:ascii="Segoe UI Emoji" w:hAnsi="Segoe UI Emoji" w:cs="Segoe UI Emoji"/>
              </w:rPr>
              <w:t>✅</w:t>
            </w:r>
          </w:p>
        </w:tc>
        <w:tc>
          <w:tcPr>
            <w:tcW w:w="0" w:type="auto"/>
            <w:vAlign w:val="center"/>
            <w:hideMark/>
          </w:tcPr>
          <w:p w14:paraId="1A8706B6" w14:textId="77777777" w:rsidR="00D06E8C" w:rsidRPr="00D06E8C" w:rsidRDefault="00D06E8C" w:rsidP="00D06E8C">
            <w:r w:rsidRPr="00D06E8C">
              <w:t>Reliable</w:t>
            </w:r>
          </w:p>
        </w:tc>
      </w:tr>
      <w:tr w:rsidR="00D06E8C" w:rsidRPr="00D06E8C" w14:paraId="164D87B6" w14:textId="77777777">
        <w:trPr>
          <w:tblCellSpacing w:w="15" w:type="dxa"/>
        </w:trPr>
        <w:tc>
          <w:tcPr>
            <w:tcW w:w="0" w:type="auto"/>
            <w:vAlign w:val="center"/>
            <w:hideMark/>
          </w:tcPr>
          <w:p w14:paraId="67D3E413" w14:textId="77777777" w:rsidR="00D06E8C" w:rsidRPr="00D06E8C" w:rsidRDefault="00D06E8C" w:rsidP="00D06E8C">
            <w:r w:rsidRPr="00D06E8C">
              <w:t>Exchange Rate</w:t>
            </w:r>
          </w:p>
        </w:tc>
        <w:tc>
          <w:tcPr>
            <w:tcW w:w="0" w:type="auto"/>
            <w:vAlign w:val="center"/>
            <w:hideMark/>
          </w:tcPr>
          <w:p w14:paraId="46E19C52" w14:textId="77777777" w:rsidR="00D06E8C" w:rsidRPr="00D06E8C" w:rsidRDefault="00D06E8C" w:rsidP="00D06E8C">
            <w:r w:rsidRPr="00D06E8C">
              <w:t>Daily</w:t>
            </w:r>
          </w:p>
        </w:tc>
        <w:tc>
          <w:tcPr>
            <w:tcW w:w="0" w:type="auto"/>
            <w:vAlign w:val="center"/>
            <w:hideMark/>
          </w:tcPr>
          <w:p w14:paraId="5836D373" w14:textId="77777777" w:rsidR="00D06E8C" w:rsidRPr="00D06E8C" w:rsidRDefault="00D06E8C" w:rsidP="00D06E8C">
            <w:r w:rsidRPr="00D06E8C">
              <w:rPr>
                <w:rFonts w:ascii="Segoe UI Emoji" w:hAnsi="Segoe UI Emoji" w:cs="Segoe UI Emoji"/>
              </w:rPr>
              <w:t>✅</w:t>
            </w:r>
          </w:p>
        </w:tc>
        <w:tc>
          <w:tcPr>
            <w:tcW w:w="0" w:type="auto"/>
            <w:vAlign w:val="center"/>
            <w:hideMark/>
          </w:tcPr>
          <w:p w14:paraId="4A5ABE90" w14:textId="77777777" w:rsidR="00D06E8C" w:rsidRPr="00D06E8C" w:rsidRDefault="00D06E8C" w:rsidP="00D06E8C">
            <w:r w:rsidRPr="00D06E8C">
              <w:t>High</w:t>
            </w:r>
          </w:p>
        </w:tc>
      </w:tr>
      <w:tr w:rsidR="00D06E8C" w:rsidRPr="00D06E8C" w14:paraId="0E2157B2" w14:textId="77777777">
        <w:trPr>
          <w:tblCellSpacing w:w="15" w:type="dxa"/>
        </w:trPr>
        <w:tc>
          <w:tcPr>
            <w:tcW w:w="0" w:type="auto"/>
            <w:vAlign w:val="center"/>
            <w:hideMark/>
          </w:tcPr>
          <w:p w14:paraId="375C0C16" w14:textId="77777777" w:rsidR="00D06E8C" w:rsidRPr="00D06E8C" w:rsidRDefault="00D06E8C" w:rsidP="00D06E8C">
            <w:r w:rsidRPr="00D06E8C">
              <w:t>Port Cargo Data</w:t>
            </w:r>
          </w:p>
        </w:tc>
        <w:tc>
          <w:tcPr>
            <w:tcW w:w="0" w:type="auto"/>
            <w:vAlign w:val="center"/>
            <w:hideMark/>
          </w:tcPr>
          <w:p w14:paraId="61487FF5" w14:textId="77777777" w:rsidR="00D06E8C" w:rsidRPr="00D06E8C" w:rsidRDefault="00D06E8C" w:rsidP="00D06E8C">
            <w:r w:rsidRPr="00D06E8C">
              <w:t>Monthly</w:t>
            </w:r>
          </w:p>
        </w:tc>
        <w:tc>
          <w:tcPr>
            <w:tcW w:w="0" w:type="auto"/>
            <w:vAlign w:val="center"/>
            <w:hideMark/>
          </w:tcPr>
          <w:p w14:paraId="3561BD49" w14:textId="77777777" w:rsidR="00D06E8C" w:rsidRPr="00D06E8C" w:rsidRDefault="00D06E8C" w:rsidP="00D06E8C">
            <w:r w:rsidRPr="00D06E8C">
              <w:rPr>
                <w:rFonts w:ascii="Segoe UI Emoji" w:hAnsi="Segoe UI Emoji" w:cs="Segoe UI Emoji"/>
              </w:rPr>
              <w:t>⚠️</w:t>
            </w:r>
          </w:p>
        </w:tc>
        <w:tc>
          <w:tcPr>
            <w:tcW w:w="0" w:type="auto"/>
            <w:vAlign w:val="center"/>
            <w:hideMark/>
          </w:tcPr>
          <w:p w14:paraId="01A766DA" w14:textId="77777777" w:rsidR="00D06E8C" w:rsidRPr="00D06E8C" w:rsidRDefault="00D06E8C" w:rsidP="00D06E8C">
            <w:r w:rsidRPr="00D06E8C">
              <w:t>Partial</w:t>
            </w:r>
          </w:p>
        </w:tc>
      </w:tr>
      <w:tr w:rsidR="00D06E8C" w:rsidRPr="00D06E8C" w14:paraId="116E3980" w14:textId="77777777">
        <w:trPr>
          <w:tblCellSpacing w:w="15" w:type="dxa"/>
        </w:trPr>
        <w:tc>
          <w:tcPr>
            <w:tcW w:w="0" w:type="auto"/>
            <w:vAlign w:val="center"/>
            <w:hideMark/>
          </w:tcPr>
          <w:p w14:paraId="302DF85F" w14:textId="77777777" w:rsidR="00D06E8C" w:rsidRPr="00D06E8C" w:rsidRDefault="00D06E8C" w:rsidP="00D06E8C">
            <w:r w:rsidRPr="00D06E8C">
              <w:t>FDI Data</w:t>
            </w:r>
          </w:p>
        </w:tc>
        <w:tc>
          <w:tcPr>
            <w:tcW w:w="0" w:type="auto"/>
            <w:vAlign w:val="center"/>
            <w:hideMark/>
          </w:tcPr>
          <w:p w14:paraId="6E9E1609" w14:textId="77777777" w:rsidR="00D06E8C" w:rsidRPr="00D06E8C" w:rsidRDefault="00D06E8C" w:rsidP="00D06E8C">
            <w:r w:rsidRPr="00D06E8C">
              <w:t>Monthly</w:t>
            </w:r>
          </w:p>
        </w:tc>
        <w:tc>
          <w:tcPr>
            <w:tcW w:w="0" w:type="auto"/>
            <w:vAlign w:val="center"/>
            <w:hideMark/>
          </w:tcPr>
          <w:p w14:paraId="41C03E55" w14:textId="77777777" w:rsidR="00D06E8C" w:rsidRPr="00D06E8C" w:rsidRDefault="00D06E8C" w:rsidP="00D06E8C">
            <w:r w:rsidRPr="00D06E8C">
              <w:rPr>
                <w:rFonts w:ascii="Segoe UI Emoji" w:hAnsi="Segoe UI Emoji" w:cs="Segoe UI Emoji"/>
              </w:rPr>
              <w:t>✅</w:t>
            </w:r>
          </w:p>
        </w:tc>
        <w:tc>
          <w:tcPr>
            <w:tcW w:w="0" w:type="auto"/>
            <w:vAlign w:val="center"/>
            <w:hideMark/>
          </w:tcPr>
          <w:p w14:paraId="07242A0F" w14:textId="77777777" w:rsidR="00D06E8C" w:rsidRPr="00D06E8C" w:rsidRDefault="00D06E8C" w:rsidP="00D06E8C">
            <w:r w:rsidRPr="00D06E8C">
              <w:t>Consistent</w:t>
            </w:r>
          </w:p>
        </w:tc>
      </w:tr>
    </w:tbl>
    <w:p w14:paraId="4CA091E1" w14:textId="77777777" w:rsidR="00D06E8C" w:rsidRPr="00D06E8C" w:rsidRDefault="00D06E8C" w:rsidP="00D06E8C">
      <w:bookmarkStart w:id="60" w:name="_Toc211960539"/>
      <w:r w:rsidRPr="00D06E8C">
        <w:rPr>
          <w:rStyle w:val="Heading2Char"/>
        </w:rPr>
        <w:t>6. Conceptual Lag and Causality</w:t>
      </w:r>
      <w:bookmarkEnd w:id="60"/>
      <w:r w:rsidRPr="00D06E8C">
        <w:br/>
        <w:t>Trade balance reacts to global demand shifts within 1–2 months. FDI flows and exchange rate adjustments show slower, 3–6 month effects. External shocks—energy or geopolitical—transmit quickly but correct gradually via policy and capital inflows.</w:t>
      </w:r>
    </w:p>
    <w:p w14:paraId="47094F49" w14:textId="77777777" w:rsidR="00D06E8C" w:rsidRPr="00D06E8C" w:rsidRDefault="007B6B49" w:rsidP="00D06E8C">
      <w:r>
        <w:rPr>
          <w:noProof/>
        </w:rPr>
        <w:pict w14:anchorId="7767BB42">
          <v:rect id="_x0000_i1027" alt="" style="width:451.3pt;height:.05pt;mso-width-percent:0;mso-height-percent:0;mso-width-percent:0;mso-height-percent:0" o:hralign="center" o:hrstd="t" o:hr="t" fillcolor="#a0a0a0" stroked="f"/>
        </w:pict>
      </w:r>
    </w:p>
    <w:p w14:paraId="4B338899" w14:textId="77777777" w:rsidR="00D06E8C" w:rsidRPr="00D06E8C" w:rsidRDefault="00D06E8C" w:rsidP="00D06E8C">
      <w:pPr>
        <w:pStyle w:val="Heading1"/>
        <w:rPr>
          <w:b/>
          <w:bCs/>
        </w:rPr>
      </w:pPr>
      <w:bookmarkStart w:id="61" w:name="_Toc211960540"/>
      <w:r w:rsidRPr="00D06E8C">
        <w:rPr>
          <w:b/>
          <w:bCs/>
        </w:rPr>
        <w:t>Energy &amp; Power</w:t>
      </w:r>
      <w:bookmarkEnd w:id="61"/>
    </w:p>
    <w:p w14:paraId="130C30B3" w14:textId="77777777" w:rsidR="00D06E8C" w:rsidRDefault="00D06E8C" w:rsidP="00D06E8C">
      <w:bookmarkStart w:id="62" w:name="_Toc211960541"/>
      <w:r w:rsidRPr="00D06E8C">
        <w:rPr>
          <w:rStyle w:val="Heading2Char"/>
        </w:rPr>
        <w:t>1. Overview</w:t>
      </w:r>
      <w:bookmarkEnd w:id="62"/>
      <w:r w:rsidRPr="00D06E8C">
        <w:br/>
        <w:t>Energy supply and demand define the backbone of industrial, household, and transportation activity. In India, electricity, petroleum, and renewables jointly represent both input and outcome indicators for economic growth.</w:t>
      </w:r>
    </w:p>
    <w:p w14:paraId="19D236DC" w14:textId="3199718C" w:rsidR="001E2DC2" w:rsidRPr="00D06E8C" w:rsidRDefault="001E2DC2" w:rsidP="00D06E8C">
      <w:r w:rsidRPr="001E2DC2">
        <w:t>Energy forms the operating constraint of India’s growth. Industrial output, freight, and urban demand are power-elastic. Thermal, hydro, and renewables interact through policy, price, and grid capacity.</w:t>
      </w:r>
    </w:p>
    <w:p w14:paraId="55B4F1B5" w14:textId="77777777" w:rsidR="00D06E8C" w:rsidRPr="00D06E8C" w:rsidRDefault="00D06E8C" w:rsidP="00D06E8C">
      <w:pPr>
        <w:pStyle w:val="Heading2"/>
      </w:pPr>
      <w:bookmarkStart w:id="63" w:name="_Toc211960542"/>
      <w:r w:rsidRPr="00D06E8C">
        <w:t>2. Core Causal Relationships</w:t>
      </w:r>
      <w:bookmarkEnd w:id="6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2"/>
        <w:gridCol w:w="2284"/>
        <w:gridCol w:w="2702"/>
      </w:tblGrid>
      <w:tr w:rsidR="00D06E8C" w:rsidRPr="00D06E8C" w14:paraId="68A99D65" w14:textId="77777777">
        <w:trPr>
          <w:tblHeader/>
          <w:tblCellSpacing w:w="15" w:type="dxa"/>
        </w:trPr>
        <w:tc>
          <w:tcPr>
            <w:tcW w:w="0" w:type="auto"/>
            <w:vAlign w:val="center"/>
            <w:hideMark/>
          </w:tcPr>
          <w:p w14:paraId="19A98CD1" w14:textId="77777777" w:rsidR="00D06E8C" w:rsidRPr="00D06E8C" w:rsidRDefault="00D06E8C" w:rsidP="00D06E8C">
            <w:pPr>
              <w:rPr>
                <w:b/>
                <w:bCs/>
              </w:rPr>
            </w:pPr>
            <w:r w:rsidRPr="00D06E8C">
              <w:rPr>
                <w:b/>
                <w:bCs/>
              </w:rPr>
              <w:t>Variable</w:t>
            </w:r>
          </w:p>
        </w:tc>
        <w:tc>
          <w:tcPr>
            <w:tcW w:w="0" w:type="auto"/>
            <w:vAlign w:val="center"/>
            <w:hideMark/>
          </w:tcPr>
          <w:p w14:paraId="188BDC29" w14:textId="77777777" w:rsidR="00D06E8C" w:rsidRPr="00D06E8C" w:rsidRDefault="00D06E8C" w:rsidP="00D06E8C">
            <w:pPr>
              <w:rPr>
                <w:b/>
                <w:bCs/>
              </w:rPr>
            </w:pPr>
            <w:r w:rsidRPr="00D06E8C">
              <w:rPr>
                <w:b/>
                <w:bCs/>
              </w:rPr>
              <w:t>Direction of Causality</w:t>
            </w:r>
          </w:p>
        </w:tc>
        <w:tc>
          <w:tcPr>
            <w:tcW w:w="0" w:type="auto"/>
            <w:vAlign w:val="center"/>
            <w:hideMark/>
          </w:tcPr>
          <w:p w14:paraId="4889C724" w14:textId="77777777" w:rsidR="00D06E8C" w:rsidRPr="00D06E8C" w:rsidRDefault="00D06E8C" w:rsidP="00D06E8C">
            <w:pPr>
              <w:rPr>
                <w:b/>
                <w:bCs/>
              </w:rPr>
            </w:pPr>
            <w:r w:rsidRPr="00D06E8C">
              <w:rPr>
                <w:b/>
                <w:bCs/>
              </w:rPr>
              <w:t>Nature of Impact</w:t>
            </w:r>
          </w:p>
        </w:tc>
      </w:tr>
      <w:tr w:rsidR="00D06E8C" w:rsidRPr="00D06E8C" w14:paraId="3F76307E" w14:textId="77777777">
        <w:trPr>
          <w:tblCellSpacing w:w="15" w:type="dxa"/>
        </w:trPr>
        <w:tc>
          <w:tcPr>
            <w:tcW w:w="0" w:type="auto"/>
            <w:vAlign w:val="center"/>
            <w:hideMark/>
          </w:tcPr>
          <w:p w14:paraId="4E082C6B" w14:textId="77777777" w:rsidR="00D06E8C" w:rsidRPr="00D06E8C" w:rsidRDefault="00D06E8C" w:rsidP="00D06E8C">
            <w:r w:rsidRPr="00D06E8C">
              <w:t>Electricity Generation</w:t>
            </w:r>
          </w:p>
        </w:tc>
        <w:tc>
          <w:tcPr>
            <w:tcW w:w="0" w:type="auto"/>
            <w:vAlign w:val="center"/>
            <w:hideMark/>
          </w:tcPr>
          <w:p w14:paraId="2A9CE0F6" w14:textId="77777777" w:rsidR="00D06E8C" w:rsidRPr="00D06E8C" w:rsidRDefault="00D06E8C" w:rsidP="00D06E8C">
            <w:r w:rsidRPr="00D06E8C">
              <w:t>↑ → industrial output ↑</w:t>
            </w:r>
          </w:p>
        </w:tc>
        <w:tc>
          <w:tcPr>
            <w:tcW w:w="0" w:type="auto"/>
            <w:vAlign w:val="center"/>
            <w:hideMark/>
          </w:tcPr>
          <w:p w14:paraId="5F6EF9E8" w14:textId="77777777" w:rsidR="00D06E8C" w:rsidRPr="00D06E8C" w:rsidRDefault="00D06E8C" w:rsidP="00D06E8C">
            <w:r w:rsidRPr="00D06E8C">
              <w:t>Direct link to production</w:t>
            </w:r>
          </w:p>
        </w:tc>
      </w:tr>
      <w:tr w:rsidR="00D06E8C" w:rsidRPr="00D06E8C" w14:paraId="73152CA6" w14:textId="77777777">
        <w:trPr>
          <w:tblCellSpacing w:w="15" w:type="dxa"/>
        </w:trPr>
        <w:tc>
          <w:tcPr>
            <w:tcW w:w="0" w:type="auto"/>
            <w:vAlign w:val="center"/>
            <w:hideMark/>
          </w:tcPr>
          <w:p w14:paraId="342F2B3D" w14:textId="77777777" w:rsidR="00D06E8C" w:rsidRPr="00D06E8C" w:rsidRDefault="00D06E8C" w:rsidP="00D06E8C">
            <w:r w:rsidRPr="00D06E8C">
              <w:t>Coal &amp; Petroleum Production</w:t>
            </w:r>
          </w:p>
        </w:tc>
        <w:tc>
          <w:tcPr>
            <w:tcW w:w="0" w:type="auto"/>
            <w:vAlign w:val="center"/>
            <w:hideMark/>
          </w:tcPr>
          <w:p w14:paraId="109A985B" w14:textId="77777777" w:rsidR="00D06E8C" w:rsidRPr="00D06E8C" w:rsidRDefault="00D06E8C" w:rsidP="00D06E8C">
            <w:r w:rsidRPr="00D06E8C">
              <w:t>↑ → energy availability ↑</w:t>
            </w:r>
          </w:p>
        </w:tc>
        <w:tc>
          <w:tcPr>
            <w:tcW w:w="0" w:type="auto"/>
            <w:vAlign w:val="center"/>
            <w:hideMark/>
          </w:tcPr>
          <w:p w14:paraId="15D3A2B1" w14:textId="77777777" w:rsidR="00D06E8C" w:rsidRPr="00D06E8C" w:rsidRDefault="00D06E8C" w:rsidP="00D06E8C">
            <w:r w:rsidRPr="00D06E8C">
              <w:t>Facilitates growth</w:t>
            </w:r>
          </w:p>
        </w:tc>
      </w:tr>
      <w:tr w:rsidR="00D06E8C" w:rsidRPr="00D06E8C" w14:paraId="0902A774" w14:textId="77777777">
        <w:trPr>
          <w:tblCellSpacing w:w="15" w:type="dxa"/>
        </w:trPr>
        <w:tc>
          <w:tcPr>
            <w:tcW w:w="0" w:type="auto"/>
            <w:vAlign w:val="center"/>
            <w:hideMark/>
          </w:tcPr>
          <w:p w14:paraId="0E5EE008" w14:textId="77777777" w:rsidR="00D06E8C" w:rsidRPr="00D06E8C" w:rsidRDefault="00D06E8C" w:rsidP="00D06E8C">
            <w:r w:rsidRPr="00D06E8C">
              <w:t>Energy Imports</w:t>
            </w:r>
          </w:p>
        </w:tc>
        <w:tc>
          <w:tcPr>
            <w:tcW w:w="0" w:type="auto"/>
            <w:vAlign w:val="center"/>
            <w:hideMark/>
          </w:tcPr>
          <w:p w14:paraId="68C552F8" w14:textId="77777777" w:rsidR="00D06E8C" w:rsidRPr="00D06E8C" w:rsidRDefault="00D06E8C" w:rsidP="00D06E8C">
            <w:r w:rsidRPr="00D06E8C">
              <w:t>↑ → CAD ↑</w:t>
            </w:r>
          </w:p>
        </w:tc>
        <w:tc>
          <w:tcPr>
            <w:tcW w:w="0" w:type="auto"/>
            <w:vAlign w:val="center"/>
            <w:hideMark/>
          </w:tcPr>
          <w:p w14:paraId="750CD98B" w14:textId="77777777" w:rsidR="00D06E8C" w:rsidRPr="00D06E8C" w:rsidRDefault="00D06E8C" w:rsidP="00D06E8C">
            <w:r w:rsidRPr="00D06E8C">
              <w:t>External vulnerability</w:t>
            </w:r>
          </w:p>
        </w:tc>
      </w:tr>
      <w:tr w:rsidR="00D06E8C" w:rsidRPr="00D06E8C" w14:paraId="221AF1F8" w14:textId="77777777">
        <w:trPr>
          <w:tblCellSpacing w:w="15" w:type="dxa"/>
        </w:trPr>
        <w:tc>
          <w:tcPr>
            <w:tcW w:w="0" w:type="auto"/>
            <w:vAlign w:val="center"/>
            <w:hideMark/>
          </w:tcPr>
          <w:p w14:paraId="45DECDA7" w14:textId="77777777" w:rsidR="00D06E8C" w:rsidRPr="00D06E8C" w:rsidRDefault="00D06E8C" w:rsidP="00D06E8C">
            <w:r w:rsidRPr="00D06E8C">
              <w:t>Renewable Capacity</w:t>
            </w:r>
          </w:p>
        </w:tc>
        <w:tc>
          <w:tcPr>
            <w:tcW w:w="0" w:type="auto"/>
            <w:vAlign w:val="center"/>
            <w:hideMark/>
          </w:tcPr>
          <w:p w14:paraId="0F846892" w14:textId="77777777" w:rsidR="00D06E8C" w:rsidRPr="00D06E8C" w:rsidRDefault="00D06E8C" w:rsidP="00D06E8C">
            <w:r w:rsidRPr="00D06E8C">
              <w:t>↑ → energy security ↑</w:t>
            </w:r>
          </w:p>
        </w:tc>
        <w:tc>
          <w:tcPr>
            <w:tcW w:w="0" w:type="auto"/>
            <w:vAlign w:val="center"/>
            <w:hideMark/>
          </w:tcPr>
          <w:p w14:paraId="65AC67E7" w14:textId="77777777" w:rsidR="00D06E8C" w:rsidRPr="00D06E8C" w:rsidRDefault="00D06E8C" w:rsidP="00D06E8C">
            <w:r w:rsidRPr="00D06E8C">
              <w:t>Reduces fossil dependence</w:t>
            </w:r>
          </w:p>
        </w:tc>
      </w:tr>
      <w:tr w:rsidR="00D06E8C" w:rsidRPr="00D06E8C" w14:paraId="744E44FC" w14:textId="77777777">
        <w:trPr>
          <w:tblCellSpacing w:w="15" w:type="dxa"/>
        </w:trPr>
        <w:tc>
          <w:tcPr>
            <w:tcW w:w="0" w:type="auto"/>
            <w:vAlign w:val="center"/>
            <w:hideMark/>
          </w:tcPr>
          <w:p w14:paraId="7EC183E4" w14:textId="77777777" w:rsidR="00D06E8C" w:rsidRPr="00D06E8C" w:rsidRDefault="00D06E8C" w:rsidP="00D06E8C">
            <w:r w:rsidRPr="00D06E8C">
              <w:t>Electricity Tariff</w:t>
            </w:r>
          </w:p>
        </w:tc>
        <w:tc>
          <w:tcPr>
            <w:tcW w:w="0" w:type="auto"/>
            <w:vAlign w:val="center"/>
            <w:hideMark/>
          </w:tcPr>
          <w:p w14:paraId="60EDC8FF" w14:textId="77777777" w:rsidR="00D06E8C" w:rsidRPr="00D06E8C" w:rsidRDefault="00D06E8C" w:rsidP="00D06E8C">
            <w:r w:rsidRPr="00D06E8C">
              <w:t>↑ → input cost ↑</w:t>
            </w:r>
          </w:p>
        </w:tc>
        <w:tc>
          <w:tcPr>
            <w:tcW w:w="0" w:type="auto"/>
            <w:vAlign w:val="center"/>
            <w:hideMark/>
          </w:tcPr>
          <w:p w14:paraId="1D44D28E" w14:textId="77777777" w:rsidR="00D06E8C" w:rsidRPr="00D06E8C" w:rsidRDefault="00D06E8C" w:rsidP="00D06E8C">
            <w:r w:rsidRPr="00D06E8C">
              <w:t>Inflationary pressure</w:t>
            </w:r>
          </w:p>
        </w:tc>
      </w:tr>
    </w:tbl>
    <w:p w14:paraId="79B9689C" w14:textId="77777777" w:rsidR="00D06E8C" w:rsidRPr="00D06E8C" w:rsidRDefault="00D06E8C" w:rsidP="00D06E8C">
      <w:pPr>
        <w:pStyle w:val="Heading2"/>
      </w:pPr>
      <w:bookmarkStart w:id="64" w:name="_Toc211960543"/>
      <w:r w:rsidRPr="00D06E8C">
        <w:lastRenderedPageBreak/>
        <w:t>3. Indirect and Proxy Relationships</w:t>
      </w:r>
      <w:bookmarkEnd w:id="6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gridCol w:w="1240"/>
        <w:gridCol w:w="1171"/>
        <w:gridCol w:w="1660"/>
      </w:tblGrid>
      <w:tr w:rsidR="00D06E8C" w:rsidRPr="00D06E8C" w14:paraId="4FBD2E3A" w14:textId="77777777">
        <w:trPr>
          <w:tblHeader/>
          <w:tblCellSpacing w:w="15" w:type="dxa"/>
        </w:trPr>
        <w:tc>
          <w:tcPr>
            <w:tcW w:w="0" w:type="auto"/>
            <w:vAlign w:val="center"/>
            <w:hideMark/>
          </w:tcPr>
          <w:p w14:paraId="58EF2C9F" w14:textId="77777777" w:rsidR="00D06E8C" w:rsidRPr="00D06E8C" w:rsidRDefault="00D06E8C" w:rsidP="00D06E8C">
            <w:pPr>
              <w:rPr>
                <w:b/>
                <w:bCs/>
              </w:rPr>
            </w:pPr>
            <w:r w:rsidRPr="00D06E8C">
              <w:rPr>
                <w:b/>
                <w:bCs/>
              </w:rPr>
              <w:t>Proxy Dataset</w:t>
            </w:r>
          </w:p>
        </w:tc>
        <w:tc>
          <w:tcPr>
            <w:tcW w:w="0" w:type="auto"/>
            <w:vAlign w:val="center"/>
            <w:hideMark/>
          </w:tcPr>
          <w:p w14:paraId="6A8FA4A7" w14:textId="77777777" w:rsidR="00D06E8C" w:rsidRPr="00D06E8C" w:rsidRDefault="00D06E8C" w:rsidP="00D06E8C">
            <w:pPr>
              <w:rPr>
                <w:b/>
                <w:bCs/>
              </w:rPr>
            </w:pPr>
            <w:r w:rsidRPr="00D06E8C">
              <w:rPr>
                <w:b/>
                <w:bCs/>
              </w:rPr>
              <w:t>Source</w:t>
            </w:r>
          </w:p>
        </w:tc>
        <w:tc>
          <w:tcPr>
            <w:tcW w:w="0" w:type="auto"/>
            <w:vAlign w:val="center"/>
            <w:hideMark/>
          </w:tcPr>
          <w:p w14:paraId="23AC9328" w14:textId="77777777" w:rsidR="00D06E8C" w:rsidRPr="00D06E8C" w:rsidRDefault="00D06E8C" w:rsidP="00D06E8C">
            <w:pPr>
              <w:rPr>
                <w:b/>
                <w:bCs/>
              </w:rPr>
            </w:pPr>
            <w:r w:rsidRPr="00D06E8C">
              <w:rPr>
                <w:b/>
                <w:bCs/>
              </w:rPr>
              <w:t>Availability</w:t>
            </w:r>
          </w:p>
        </w:tc>
        <w:tc>
          <w:tcPr>
            <w:tcW w:w="0" w:type="auto"/>
            <w:vAlign w:val="center"/>
            <w:hideMark/>
          </w:tcPr>
          <w:p w14:paraId="2E961C01" w14:textId="77777777" w:rsidR="00D06E8C" w:rsidRPr="00D06E8C" w:rsidRDefault="00D06E8C" w:rsidP="00D06E8C">
            <w:pPr>
              <w:rPr>
                <w:b/>
                <w:bCs/>
              </w:rPr>
            </w:pPr>
            <w:r w:rsidRPr="00D06E8C">
              <w:rPr>
                <w:b/>
                <w:bCs/>
              </w:rPr>
              <w:t>Use Case</w:t>
            </w:r>
          </w:p>
        </w:tc>
      </w:tr>
      <w:tr w:rsidR="00D06E8C" w:rsidRPr="00D06E8C" w14:paraId="7E151F9E" w14:textId="77777777">
        <w:trPr>
          <w:tblCellSpacing w:w="15" w:type="dxa"/>
        </w:trPr>
        <w:tc>
          <w:tcPr>
            <w:tcW w:w="0" w:type="auto"/>
            <w:vAlign w:val="center"/>
            <w:hideMark/>
          </w:tcPr>
          <w:p w14:paraId="27A33513" w14:textId="77777777" w:rsidR="00D06E8C" w:rsidRPr="00D06E8C" w:rsidRDefault="00D06E8C" w:rsidP="00D06E8C">
            <w:r w:rsidRPr="00D06E8C">
              <w:t>Daily RE Generation</w:t>
            </w:r>
          </w:p>
        </w:tc>
        <w:tc>
          <w:tcPr>
            <w:tcW w:w="0" w:type="auto"/>
            <w:vAlign w:val="center"/>
            <w:hideMark/>
          </w:tcPr>
          <w:p w14:paraId="3B37D0C0" w14:textId="77777777" w:rsidR="00D06E8C" w:rsidRPr="00D06E8C" w:rsidRDefault="00D06E8C" w:rsidP="00D06E8C">
            <w:r w:rsidRPr="00D06E8C">
              <w:t>CEA</w:t>
            </w:r>
          </w:p>
        </w:tc>
        <w:tc>
          <w:tcPr>
            <w:tcW w:w="0" w:type="auto"/>
            <w:vAlign w:val="center"/>
            <w:hideMark/>
          </w:tcPr>
          <w:p w14:paraId="67502E17" w14:textId="77777777" w:rsidR="00D06E8C" w:rsidRPr="00D06E8C" w:rsidRDefault="00D06E8C" w:rsidP="00D06E8C">
            <w:r w:rsidRPr="00D06E8C">
              <w:rPr>
                <w:rFonts w:ascii="Segoe UI Emoji" w:hAnsi="Segoe UI Emoji" w:cs="Segoe UI Emoji"/>
              </w:rPr>
              <w:t>✅</w:t>
            </w:r>
          </w:p>
        </w:tc>
        <w:tc>
          <w:tcPr>
            <w:tcW w:w="0" w:type="auto"/>
            <w:vAlign w:val="center"/>
            <w:hideMark/>
          </w:tcPr>
          <w:p w14:paraId="0A05081E" w14:textId="77777777" w:rsidR="00D06E8C" w:rsidRPr="00D06E8C" w:rsidRDefault="00D06E8C" w:rsidP="00D06E8C">
            <w:r w:rsidRPr="00D06E8C">
              <w:t>Activity indicator</w:t>
            </w:r>
          </w:p>
        </w:tc>
      </w:tr>
      <w:tr w:rsidR="00D06E8C" w:rsidRPr="00D06E8C" w14:paraId="2F7A2B68" w14:textId="77777777">
        <w:trPr>
          <w:tblCellSpacing w:w="15" w:type="dxa"/>
        </w:trPr>
        <w:tc>
          <w:tcPr>
            <w:tcW w:w="0" w:type="auto"/>
            <w:vAlign w:val="center"/>
            <w:hideMark/>
          </w:tcPr>
          <w:p w14:paraId="0B6ADD7F" w14:textId="77777777" w:rsidR="00D06E8C" w:rsidRPr="00D06E8C" w:rsidRDefault="00D06E8C" w:rsidP="00D06E8C">
            <w:r w:rsidRPr="00D06E8C">
              <w:t>Coal Dispatch Data</w:t>
            </w:r>
          </w:p>
        </w:tc>
        <w:tc>
          <w:tcPr>
            <w:tcW w:w="0" w:type="auto"/>
            <w:vAlign w:val="center"/>
            <w:hideMark/>
          </w:tcPr>
          <w:p w14:paraId="1DC01699" w14:textId="77777777" w:rsidR="00D06E8C" w:rsidRPr="00D06E8C" w:rsidRDefault="00D06E8C" w:rsidP="00D06E8C">
            <w:r w:rsidRPr="00D06E8C">
              <w:t>CIL</w:t>
            </w:r>
          </w:p>
        </w:tc>
        <w:tc>
          <w:tcPr>
            <w:tcW w:w="0" w:type="auto"/>
            <w:vAlign w:val="center"/>
            <w:hideMark/>
          </w:tcPr>
          <w:p w14:paraId="6D2FADAB" w14:textId="77777777" w:rsidR="00D06E8C" w:rsidRPr="00D06E8C" w:rsidRDefault="00D06E8C" w:rsidP="00D06E8C">
            <w:r w:rsidRPr="00D06E8C">
              <w:rPr>
                <w:rFonts w:ascii="Segoe UI Emoji" w:hAnsi="Segoe UI Emoji" w:cs="Segoe UI Emoji"/>
              </w:rPr>
              <w:t>✅</w:t>
            </w:r>
          </w:p>
        </w:tc>
        <w:tc>
          <w:tcPr>
            <w:tcW w:w="0" w:type="auto"/>
            <w:vAlign w:val="center"/>
            <w:hideMark/>
          </w:tcPr>
          <w:p w14:paraId="59265AE7" w14:textId="77777777" w:rsidR="00D06E8C" w:rsidRPr="00D06E8C" w:rsidRDefault="00D06E8C" w:rsidP="00D06E8C">
            <w:r w:rsidRPr="00D06E8C">
              <w:t>Supply proxy</w:t>
            </w:r>
          </w:p>
        </w:tc>
      </w:tr>
      <w:tr w:rsidR="00D06E8C" w:rsidRPr="00D06E8C" w14:paraId="530B3F96" w14:textId="77777777">
        <w:trPr>
          <w:tblCellSpacing w:w="15" w:type="dxa"/>
        </w:trPr>
        <w:tc>
          <w:tcPr>
            <w:tcW w:w="0" w:type="auto"/>
            <w:vAlign w:val="center"/>
            <w:hideMark/>
          </w:tcPr>
          <w:p w14:paraId="7CE0064D" w14:textId="77777777" w:rsidR="00D06E8C" w:rsidRPr="00D06E8C" w:rsidRDefault="00D06E8C" w:rsidP="00D06E8C">
            <w:r w:rsidRPr="00D06E8C">
              <w:t>Petroleum Consumption</w:t>
            </w:r>
          </w:p>
        </w:tc>
        <w:tc>
          <w:tcPr>
            <w:tcW w:w="0" w:type="auto"/>
            <w:vAlign w:val="center"/>
            <w:hideMark/>
          </w:tcPr>
          <w:p w14:paraId="395EA9CA" w14:textId="77777777" w:rsidR="00D06E8C" w:rsidRPr="00D06E8C" w:rsidRDefault="00D06E8C" w:rsidP="00D06E8C">
            <w:r w:rsidRPr="00D06E8C">
              <w:t>PPAC</w:t>
            </w:r>
          </w:p>
        </w:tc>
        <w:tc>
          <w:tcPr>
            <w:tcW w:w="0" w:type="auto"/>
            <w:vAlign w:val="center"/>
            <w:hideMark/>
          </w:tcPr>
          <w:p w14:paraId="7FA480EC" w14:textId="77777777" w:rsidR="00D06E8C" w:rsidRPr="00D06E8C" w:rsidRDefault="00D06E8C" w:rsidP="00D06E8C">
            <w:r w:rsidRPr="00D06E8C">
              <w:rPr>
                <w:rFonts w:ascii="Segoe UI Emoji" w:hAnsi="Segoe UI Emoji" w:cs="Segoe UI Emoji"/>
              </w:rPr>
              <w:t>✅</w:t>
            </w:r>
          </w:p>
        </w:tc>
        <w:tc>
          <w:tcPr>
            <w:tcW w:w="0" w:type="auto"/>
            <w:vAlign w:val="center"/>
            <w:hideMark/>
          </w:tcPr>
          <w:p w14:paraId="64F2D611" w14:textId="77777777" w:rsidR="00D06E8C" w:rsidRPr="00D06E8C" w:rsidRDefault="00D06E8C" w:rsidP="00D06E8C">
            <w:r w:rsidRPr="00D06E8C">
              <w:t>Demand proxy</w:t>
            </w:r>
          </w:p>
        </w:tc>
      </w:tr>
      <w:tr w:rsidR="00D06E8C" w:rsidRPr="00D06E8C" w14:paraId="6D1DD42B" w14:textId="77777777">
        <w:trPr>
          <w:tblCellSpacing w:w="15" w:type="dxa"/>
        </w:trPr>
        <w:tc>
          <w:tcPr>
            <w:tcW w:w="0" w:type="auto"/>
            <w:vAlign w:val="center"/>
            <w:hideMark/>
          </w:tcPr>
          <w:p w14:paraId="71934F88" w14:textId="77777777" w:rsidR="00D06E8C" w:rsidRPr="00D06E8C" w:rsidRDefault="00D06E8C" w:rsidP="00D06E8C">
            <w:r w:rsidRPr="00D06E8C">
              <w:t>Night-Time Light Intensity</w:t>
            </w:r>
          </w:p>
        </w:tc>
        <w:tc>
          <w:tcPr>
            <w:tcW w:w="0" w:type="auto"/>
            <w:vAlign w:val="center"/>
            <w:hideMark/>
          </w:tcPr>
          <w:p w14:paraId="3B5EFFC7" w14:textId="77777777" w:rsidR="00D06E8C" w:rsidRPr="00D06E8C" w:rsidRDefault="00D06E8C" w:rsidP="00D06E8C">
            <w:r w:rsidRPr="00D06E8C">
              <w:t>ISRO / NASA</w:t>
            </w:r>
          </w:p>
        </w:tc>
        <w:tc>
          <w:tcPr>
            <w:tcW w:w="0" w:type="auto"/>
            <w:vAlign w:val="center"/>
            <w:hideMark/>
          </w:tcPr>
          <w:p w14:paraId="46875A5F" w14:textId="77777777" w:rsidR="00D06E8C" w:rsidRPr="00D06E8C" w:rsidRDefault="00D06E8C" w:rsidP="00D06E8C">
            <w:r w:rsidRPr="00D06E8C">
              <w:rPr>
                <w:rFonts w:ascii="Segoe UI Emoji" w:hAnsi="Segoe UI Emoji" w:cs="Segoe UI Emoji"/>
              </w:rPr>
              <w:t>⚠️</w:t>
            </w:r>
          </w:p>
        </w:tc>
        <w:tc>
          <w:tcPr>
            <w:tcW w:w="0" w:type="auto"/>
            <w:vAlign w:val="center"/>
            <w:hideMark/>
          </w:tcPr>
          <w:p w14:paraId="51A2C9A0" w14:textId="77777777" w:rsidR="00D06E8C" w:rsidRPr="00D06E8C" w:rsidRDefault="00D06E8C" w:rsidP="00D06E8C">
            <w:r w:rsidRPr="00D06E8C">
              <w:t>Spatial proxy</w:t>
            </w:r>
          </w:p>
        </w:tc>
      </w:tr>
      <w:tr w:rsidR="00D06E8C" w:rsidRPr="00D06E8C" w14:paraId="693D1C10" w14:textId="77777777">
        <w:trPr>
          <w:tblCellSpacing w:w="15" w:type="dxa"/>
        </w:trPr>
        <w:tc>
          <w:tcPr>
            <w:tcW w:w="0" w:type="auto"/>
            <w:vAlign w:val="center"/>
            <w:hideMark/>
          </w:tcPr>
          <w:p w14:paraId="2C6155AE" w14:textId="77777777" w:rsidR="00D06E8C" w:rsidRPr="00D06E8C" w:rsidRDefault="00D06E8C" w:rsidP="00D06E8C">
            <w:r w:rsidRPr="00D06E8C">
              <w:t>Electricity Demand Curve</w:t>
            </w:r>
          </w:p>
        </w:tc>
        <w:tc>
          <w:tcPr>
            <w:tcW w:w="0" w:type="auto"/>
            <w:vAlign w:val="center"/>
            <w:hideMark/>
          </w:tcPr>
          <w:p w14:paraId="2D20C8F5" w14:textId="77777777" w:rsidR="00D06E8C" w:rsidRPr="00D06E8C" w:rsidRDefault="00D06E8C" w:rsidP="00D06E8C">
            <w:r w:rsidRPr="00D06E8C">
              <w:t>POSOCO</w:t>
            </w:r>
          </w:p>
        </w:tc>
        <w:tc>
          <w:tcPr>
            <w:tcW w:w="0" w:type="auto"/>
            <w:vAlign w:val="center"/>
            <w:hideMark/>
          </w:tcPr>
          <w:p w14:paraId="5DCA2330" w14:textId="77777777" w:rsidR="00D06E8C" w:rsidRPr="00D06E8C" w:rsidRDefault="00D06E8C" w:rsidP="00D06E8C">
            <w:r w:rsidRPr="00D06E8C">
              <w:rPr>
                <w:rFonts w:ascii="Segoe UI Emoji" w:hAnsi="Segoe UI Emoji" w:cs="Segoe UI Emoji"/>
              </w:rPr>
              <w:t>✅</w:t>
            </w:r>
          </w:p>
        </w:tc>
        <w:tc>
          <w:tcPr>
            <w:tcW w:w="0" w:type="auto"/>
            <w:vAlign w:val="center"/>
            <w:hideMark/>
          </w:tcPr>
          <w:p w14:paraId="2EB4CD84" w14:textId="77777777" w:rsidR="00D06E8C" w:rsidRPr="00D06E8C" w:rsidRDefault="00D06E8C" w:rsidP="00D06E8C">
            <w:r w:rsidRPr="00D06E8C">
              <w:t>Real-time signal</w:t>
            </w:r>
          </w:p>
        </w:tc>
      </w:tr>
    </w:tbl>
    <w:p w14:paraId="686A8D38" w14:textId="77777777" w:rsidR="00D06E8C" w:rsidRPr="00D06E8C" w:rsidRDefault="00D06E8C" w:rsidP="00D06E8C">
      <w:pPr>
        <w:pStyle w:val="Heading2"/>
      </w:pPr>
      <w:bookmarkStart w:id="65" w:name="_Toc211960544"/>
      <w:r w:rsidRPr="00D06E8C">
        <w:t>4. Feedback Loops</w:t>
      </w:r>
      <w:bookmarkEnd w:id="65"/>
    </w:p>
    <w:p w14:paraId="5AB87D67" w14:textId="77777777" w:rsidR="00D06E8C" w:rsidRPr="00D06E8C" w:rsidRDefault="00D06E8C" w:rsidP="00D06E8C">
      <w:pPr>
        <w:numPr>
          <w:ilvl w:val="0"/>
          <w:numId w:val="17"/>
        </w:numPr>
      </w:pPr>
      <w:r w:rsidRPr="00D06E8C">
        <w:rPr>
          <w:b/>
          <w:bCs/>
        </w:rPr>
        <w:t>Industrial Output ↑ → Power Demand ↑ → Generation ↑ (growth loop)</w:t>
      </w:r>
    </w:p>
    <w:p w14:paraId="72AFAD02" w14:textId="77777777" w:rsidR="00D06E8C" w:rsidRPr="00D06E8C" w:rsidRDefault="00D06E8C" w:rsidP="00D06E8C">
      <w:pPr>
        <w:numPr>
          <w:ilvl w:val="0"/>
          <w:numId w:val="17"/>
        </w:numPr>
      </w:pPr>
      <w:r w:rsidRPr="00D06E8C">
        <w:rPr>
          <w:b/>
          <w:bCs/>
        </w:rPr>
        <w:t>Crude Price ↑ → Inflation ↑ → Repo ↑ (policy feedback)</w:t>
      </w:r>
    </w:p>
    <w:p w14:paraId="588D28B3" w14:textId="77777777" w:rsidR="00D06E8C" w:rsidRPr="00D06E8C" w:rsidRDefault="00D06E8C" w:rsidP="00D06E8C">
      <w:pPr>
        <w:numPr>
          <w:ilvl w:val="0"/>
          <w:numId w:val="17"/>
        </w:numPr>
      </w:pPr>
      <w:r w:rsidRPr="00D06E8C">
        <w:rPr>
          <w:b/>
          <w:bCs/>
        </w:rPr>
        <w:t>Renewable Capacity ↑ → Import Dependence ↓ → Energy Security ↑ (structural loop)</w:t>
      </w:r>
    </w:p>
    <w:p w14:paraId="3A5F4859" w14:textId="77777777" w:rsidR="00D06E8C" w:rsidRPr="00D06E8C" w:rsidRDefault="00D06E8C" w:rsidP="00D06E8C">
      <w:pPr>
        <w:pStyle w:val="Heading2"/>
      </w:pPr>
      <w:bookmarkStart w:id="66" w:name="_Toc211960545"/>
      <w:r w:rsidRPr="00D06E8C">
        <w:t>5. Data and Availability Summary</w:t>
      </w:r>
      <w:bookmarkEnd w:id="6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gridCol w:w="1118"/>
        <w:gridCol w:w="1851"/>
        <w:gridCol w:w="949"/>
      </w:tblGrid>
      <w:tr w:rsidR="00D06E8C" w:rsidRPr="00D06E8C" w14:paraId="15594C19" w14:textId="77777777">
        <w:trPr>
          <w:tblHeader/>
          <w:tblCellSpacing w:w="15" w:type="dxa"/>
        </w:trPr>
        <w:tc>
          <w:tcPr>
            <w:tcW w:w="0" w:type="auto"/>
            <w:vAlign w:val="center"/>
            <w:hideMark/>
          </w:tcPr>
          <w:p w14:paraId="746758B1" w14:textId="77777777" w:rsidR="00D06E8C" w:rsidRPr="00D06E8C" w:rsidRDefault="00D06E8C" w:rsidP="00D06E8C">
            <w:pPr>
              <w:rPr>
                <w:b/>
                <w:bCs/>
              </w:rPr>
            </w:pPr>
            <w:r w:rsidRPr="00D06E8C">
              <w:rPr>
                <w:b/>
                <w:bCs/>
              </w:rPr>
              <w:t>Data Source</w:t>
            </w:r>
          </w:p>
        </w:tc>
        <w:tc>
          <w:tcPr>
            <w:tcW w:w="0" w:type="auto"/>
            <w:vAlign w:val="center"/>
            <w:hideMark/>
          </w:tcPr>
          <w:p w14:paraId="3BC280C0" w14:textId="77777777" w:rsidR="00D06E8C" w:rsidRPr="00D06E8C" w:rsidRDefault="00D06E8C" w:rsidP="00D06E8C">
            <w:pPr>
              <w:rPr>
                <w:b/>
                <w:bCs/>
              </w:rPr>
            </w:pPr>
            <w:r w:rsidRPr="00D06E8C">
              <w:rPr>
                <w:b/>
                <w:bCs/>
              </w:rPr>
              <w:t>Frequency</w:t>
            </w:r>
          </w:p>
        </w:tc>
        <w:tc>
          <w:tcPr>
            <w:tcW w:w="0" w:type="auto"/>
            <w:vAlign w:val="center"/>
            <w:hideMark/>
          </w:tcPr>
          <w:p w14:paraId="2FD228BB" w14:textId="77777777" w:rsidR="00D06E8C" w:rsidRPr="00D06E8C" w:rsidRDefault="00D06E8C" w:rsidP="00D06E8C">
            <w:pPr>
              <w:rPr>
                <w:b/>
                <w:bCs/>
              </w:rPr>
            </w:pPr>
            <w:r w:rsidRPr="00D06E8C">
              <w:rPr>
                <w:b/>
                <w:bCs/>
              </w:rPr>
              <w:t>Public Availability</w:t>
            </w:r>
          </w:p>
        </w:tc>
        <w:tc>
          <w:tcPr>
            <w:tcW w:w="0" w:type="auto"/>
            <w:vAlign w:val="center"/>
            <w:hideMark/>
          </w:tcPr>
          <w:p w14:paraId="2C7165C0" w14:textId="77777777" w:rsidR="00D06E8C" w:rsidRPr="00D06E8C" w:rsidRDefault="00D06E8C" w:rsidP="00D06E8C">
            <w:pPr>
              <w:rPr>
                <w:b/>
                <w:bCs/>
              </w:rPr>
            </w:pPr>
            <w:r w:rsidRPr="00D06E8C">
              <w:rPr>
                <w:b/>
                <w:bCs/>
              </w:rPr>
              <w:t>Quality</w:t>
            </w:r>
          </w:p>
        </w:tc>
      </w:tr>
      <w:tr w:rsidR="00D06E8C" w:rsidRPr="00D06E8C" w14:paraId="5DE4C669" w14:textId="77777777">
        <w:trPr>
          <w:tblCellSpacing w:w="15" w:type="dxa"/>
        </w:trPr>
        <w:tc>
          <w:tcPr>
            <w:tcW w:w="0" w:type="auto"/>
            <w:vAlign w:val="center"/>
            <w:hideMark/>
          </w:tcPr>
          <w:p w14:paraId="1DC90A4A" w14:textId="77777777" w:rsidR="00D06E8C" w:rsidRPr="00D06E8C" w:rsidRDefault="00D06E8C" w:rsidP="00D06E8C">
            <w:r w:rsidRPr="00D06E8C">
              <w:t>CEA Power Data</w:t>
            </w:r>
          </w:p>
        </w:tc>
        <w:tc>
          <w:tcPr>
            <w:tcW w:w="0" w:type="auto"/>
            <w:vAlign w:val="center"/>
            <w:hideMark/>
          </w:tcPr>
          <w:p w14:paraId="449C7CFE" w14:textId="77777777" w:rsidR="00D06E8C" w:rsidRPr="00D06E8C" w:rsidRDefault="00D06E8C" w:rsidP="00D06E8C">
            <w:r w:rsidRPr="00D06E8C">
              <w:t>Daily</w:t>
            </w:r>
          </w:p>
        </w:tc>
        <w:tc>
          <w:tcPr>
            <w:tcW w:w="0" w:type="auto"/>
            <w:vAlign w:val="center"/>
            <w:hideMark/>
          </w:tcPr>
          <w:p w14:paraId="4273FA62" w14:textId="77777777" w:rsidR="00D06E8C" w:rsidRPr="00D06E8C" w:rsidRDefault="00D06E8C" w:rsidP="00D06E8C">
            <w:r w:rsidRPr="00D06E8C">
              <w:rPr>
                <w:rFonts w:ascii="Segoe UI Emoji" w:hAnsi="Segoe UI Emoji" w:cs="Segoe UI Emoji"/>
              </w:rPr>
              <w:t>✅</w:t>
            </w:r>
          </w:p>
        </w:tc>
        <w:tc>
          <w:tcPr>
            <w:tcW w:w="0" w:type="auto"/>
            <w:vAlign w:val="center"/>
            <w:hideMark/>
          </w:tcPr>
          <w:p w14:paraId="765960D5" w14:textId="77777777" w:rsidR="00D06E8C" w:rsidRPr="00D06E8C" w:rsidRDefault="00D06E8C" w:rsidP="00D06E8C">
            <w:r w:rsidRPr="00D06E8C">
              <w:t>Strong</w:t>
            </w:r>
          </w:p>
        </w:tc>
      </w:tr>
      <w:tr w:rsidR="00D06E8C" w:rsidRPr="00D06E8C" w14:paraId="0DA58025" w14:textId="77777777">
        <w:trPr>
          <w:tblCellSpacing w:w="15" w:type="dxa"/>
        </w:trPr>
        <w:tc>
          <w:tcPr>
            <w:tcW w:w="0" w:type="auto"/>
            <w:vAlign w:val="center"/>
            <w:hideMark/>
          </w:tcPr>
          <w:p w14:paraId="2C9C8DE0" w14:textId="77777777" w:rsidR="00D06E8C" w:rsidRPr="00D06E8C" w:rsidRDefault="00D06E8C" w:rsidP="00D06E8C">
            <w:r w:rsidRPr="00D06E8C">
              <w:t>PPAC Fuel Data</w:t>
            </w:r>
          </w:p>
        </w:tc>
        <w:tc>
          <w:tcPr>
            <w:tcW w:w="0" w:type="auto"/>
            <w:vAlign w:val="center"/>
            <w:hideMark/>
          </w:tcPr>
          <w:p w14:paraId="0CFB9B27" w14:textId="77777777" w:rsidR="00D06E8C" w:rsidRPr="00D06E8C" w:rsidRDefault="00D06E8C" w:rsidP="00D06E8C">
            <w:r w:rsidRPr="00D06E8C">
              <w:t>Monthly</w:t>
            </w:r>
          </w:p>
        </w:tc>
        <w:tc>
          <w:tcPr>
            <w:tcW w:w="0" w:type="auto"/>
            <w:vAlign w:val="center"/>
            <w:hideMark/>
          </w:tcPr>
          <w:p w14:paraId="2B7BD34D" w14:textId="77777777" w:rsidR="00D06E8C" w:rsidRPr="00D06E8C" w:rsidRDefault="00D06E8C" w:rsidP="00D06E8C">
            <w:r w:rsidRPr="00D06E8C">
              <w:rPr>
                <w:rFonts w:ascii="Segoe UI Emoji" w:hAnsi="Segoe UI Emoji" w:cs="Segoe UI Emoji"/>
              </w:rPr>
              <w:t>✅</w:t>
            </w:r>
          </w:p>
        </w:tc>
        <w:tc>
          <w:tcPr>
            <w:tcW w:w="0" w:type="auto"/>
            <w:vAlign w:val="center"/>
            <w:hideMark/>
          </w:tcPr>
          <w:p w14:paraId="48660A49" w14:textId="77777777" w:rsidR="00D06E8C" w:rsidRPr="00D06E8C" w:rsidRDefault="00D06E8C" w:rsidP="00D06E8C">
            <w:r w:rsidRPr="00D06E8C">
              <w:t>Reliable</w:t>
            </w:r>
          </w:p>
        </w:tc>
      </w:tr>
      <w:tr w:rsidR="00D06E8C" w:rsidRPr="00D06E8C" w14:paraId="2711D57B" w14:textId="77777777">
        <w:trPr>
          <w:tblCellSpacing w:w="15" w:type="dxa"/>
        </w:trPr>
        <w:tc>
          <w:tcPr>
            <w:tcW w:w="0" w:type="auto"/>
            <w:vAlign w:val="center"/>
            <w:hideMark/>
          </w:tcPr>
          <w:p w14:paraId="2131B4F4" w14:textId="77777777" w:rsidR="00D06E8C" w:rsidRPr="00D06E8C" w:rsidRDefault="00D06E8C" w:rsidP="00D06E8C">
            <w:r w:rsidRPr="00D06E8C">
              <w:t>CIL Dispatch Data</w:t>
            </w:r>
          </w:p>
        </w:tc>
        <w:tc>
          <w:tcPr>
            <w:tcW w:w="0" w:type="auto"/>
            <w:vAlign w:val="center"/>
            <w:hideMark/>
          </w:tcPr>
          <w:p w14:paraId="0AF7C03F" w14:textId="77777777" w:rsidR="00D06E8C" w:rsidRPr="00D06E8C" w:rsidRDefault="00D06E8C" w:rsidP="00D06E8C">
            <w:r w:rsidRPr="00D06E8C">
              <w:t>Monthly</w:t>
            </w:r>
          </w:p>
        </w:tc>
        <w:tc>
          <w:tcPr>
            <w:tcW w:w="0" w:type="auto"/>
            <w:vAlign w:val="center"/>
            <w:hideMark/>
          </w:tcPr>
          <w:p w14:paraId="5D96EEED" w14:textId="77777777" w:rsidR="00D06E8C" w:rsidRPr="00D06E8C" w:rsidRDefault="00D06E8C" w:rsidP="00D06E8C">
            <w:r w:rsidRPr="00D06E8C">
              <w:rPr>
                <w:rFonts w:ascii="Segoe UI Emoji" w:hAnsi="Segoe UI Emoji" w:cs="Segoe UI Emoji"/>
              </w:rPr>
              <w:t>✅</w:t>
            </w:r>
          </w:p>
        </w:tc>
        <w:tc>
          <w:tcPr>
            <w:tcW w:w="0" w:type="auto"/>
            <w:vAlign w:val="center"/>
            <w:hideMark/>
          </w:tcPr>
          <w:p w14:paraId="0258E33A" w14:textId="77777777" w:rsidR="00D06E8C" w:rsidRPr="00D06E8C" w:rsidRDefault="00D06E8C" w:rsidP="00D06E8C">
            <w:r w:rsidRPr="00D06E8C">
              <w:t>High</w:t>
            </w:r>
          </w:p>
        </w:tc>
      </w:tr>
      <w:tr w:rsidR="00D06E8C" w:rsidRPr="00D06E8C" w14:paraId="65B67255" w14:textId="77777777">
        <w:trPr>
          <w:tblCellSpacing w:w="15" w:type="dxa"/>
        </w:trPr>
        <w:tc>
          <w:tcPr>
            <w:tcW w:w="0" w:type="auto"/>
            <w:vAlign w:val="center"/>
            <w:hideMark/>
          </w:tcPr>
          <w:p w14:paraId="72378602" w14:textId="77777777" w:rsidR="00D06E8C" w:rsidRPr="00D06E8C" w:rsidRDefault="00D06E8C" w:rsidP="00D06E8C">
            <w:r w:rsidRPr="00D06E8C">
              <w:t>POSOCO Load Curve</w:t>
            </w:r>
          </w:p>
        </w:tc>
        <w:tc>
          <w:tcPr>
            <w:tcW w:w="0" w:type="auto"/>
            <w:vAlign w:val="center"/>
            <w:hideMark/>
          </w:tcPr>
          <w:p w14:paraId="571CDFA7" w14:textId="77777777" w:rsidR="00D06E8C" w:rsidRPr="00D06E8C" w:rsidRDefault="00D06E8C" w:rsidP="00D06E8C">
            <w:r w:rsidRPr="00D06E8C">
              <w:t>Daily</w:t>
            </w:r>
          </w:p>
        </w:tc>
        <w:tc>
          <w:tcPr>
            <w:tcW w:w="0" w:type="auto"/>
            <w:vAlign w:val="center"/>
            <w:hideMark/>
          </w:tcPr>
          <w:p w14:paraId="09BCFD49" w14:textId="77777777" w:rsidR="00D06E8C" w:rsidRPr="00D06E8C" w:rsidRDefault="00D06E8C" w:rsidP="00D06E8C">
            <w:r w:rsidRPr="00D06E8C">
              <w:rPr>
                <w:rFonts w:ascii="Segoe UI Emoji" w:hAnsi="Segoe UI Emoji" w:cs="Segoe UI Emoji"/>
              </w:rPr>
              <w:t>✅</w:t>
            </w:r>
          </w:p>
        </w:tc>
        <w:tc>
          <w:tcPr>
            <w:tcW w:w="0" w:type="auto"/>
            <w:vAlign w:val="center"/>
            <w:hideMark/>
          </w:tcPr>
          <w:p w14:paraId="324D9769" w14:textId="77777777" w:rsidR="00D06E8C" w:rsidRPr="00D06E8C" w:rsidRDefault="00D06E8C" w:rsidP="00D06E8C">
            <w:r w:rsidRPr="00D06E8C">
              <w:t>Excellent</w:t>
            </w:r>
          </w:p>
        </w:tc>
      </w:tr>
      <w:tr w:rsidR="00D06E8C" w:rsidRPr="00D06E8C" w14:paraId="60B4529E" w14:textId="77777777">
        <w:trPr>
          <w:tblCellSpacing w:w="15" w:type="dxa"/>
        </w:trPr>
        <w:tc>
          <w:tcPr>
            <w:tcW w:w="0" w:type="auto"/>
            <w:vAlign w:val="center"/>
            <w:hideMark/>
          </w:tcPr>
          <w:p w14:paraId="234D02E5" w14:textId="77777777" w:rsidR="00D06E8C" w:rsidRPr="00D06E8C" w:rsidRDefault="00D06E8C" w:rsidP="00D06E8C">
            <w:r w:rsidRPr="00D06E8C">
              <w:t>MNRE Renewable Data</w:t>
            </w:r>
          </w:p>
        </w:tc>
        <w:tc>
          <w:tcPr>
            <w:tcW w:w="0" w:type="auto"/>
            <w:vAlign w:val="center"/>
            <w:hideMark/>
          </w:tcPr>
          <w:p w14:paraId="5C74C0C4" w14:textId="77777777" w:rsidR="00D06E8C" w:rsidRPr="00D06E8C" w:rsidRDefault="00D06E8C" w:rsidP="00D06E8C">
            <w:r w:rsidRPr="00D06E8C">
              <w:t>Monthly</w:t>
            </w:r>
          </w:p>
        </w:tc>
        <w:tc>
          <w:tcPr>
            <w:tcW w:w="0" w:type="auto"/>
            <w:vAlign w:val="center"/>
            <w:hideMark/>
          </w:tcPr>
          <w:p w14:paraId="0613F42D" w14:textId="77777777" w:rsidR="00D06E8C" w:rsidRPr="00D06E8C" w:rsidRDefault="00D06E8C" w:rsidP="00D06E8C">
            <w:r w:rsidRPr="00D06E8C">
              <w:rPr>
                <w:rFonts w:ascii="Segoe UI Emoji" w:hAnsi="Segoe UI Emoji" w:cs="Segoe UI Emoji"/>
              </w:rPr>
              <w:t>✅</w:t>
            </w:r>
          </w:p>
        </w:tc>
        <w:tc>
          <w:tcPr>
            <w:tcW w:w="0" w:type="auto"/>
            <w:vAlign w:val="center"/>
            <w:hideMark/>
          </w:tcPr>
          <w:p w14:paraId="468B1513" w14:textId="77777777" w:rsidR="00D06E8C" w:rsidRPr="00D06E8C" w:rsidRDefault="00D06E8C" w:rsidP="00D06E8C">
            <w:r w:rsidRPr="00D06E8C">
              <w:t>High</w:t>
            </w:r>
          </w:p>
        </w:tc>
      </w:tr>
    </w:tbl>
    <w:p w14:paraId="00D253A4" w14:textId="77777777" w:rsidR="00D06E8C" w:rsidRPr="00D06E8C" w:rsidRDefault="00D06E8C" w:rsidP="00D06E8C">
      <w:bookmarkStart w:id="67" w:name="_Toc211960546"/>
      <w:r w:rsidRPr="00D06E8C">
        <w:rPr>
          <w:rStyle w:val="Heading2Char"/>
        </w:rPr>
        <w:t>6. Conceptual Lag and Causality</w:t>
      </w:r>
      <w:bookmarkEnd w:id="67"/>
      <w:r w:rsidRPr="00D06E8C">
        <w:br/>
        <w:t>Energy production and industrial output move almost simultaneously, with a lag of days or weeks. Crude price shocks transmit to inflation and monetary response within 1–2 months. Renewable effects are gradual but structurally deflationary over time.</w:t>
      </w:r>
    </w:p>
    <w:p w14:paraId="1FDF5EB2" w14:textId="77777777" w:rsidR="00D06E8C" w:rsidRPr="00D06E8C" w:rsidRDefault="007B6B49" w:rsidP="00D06E8C">
      <w:r>
        <w:rPr>
          <w:noProof/>
        </w:rPr>
        <w:pict w14:anchorId="63A2974A">
          <v:rect id="_x0000_i1026" alt="" style="width:451.3pt;height:.05pt;mso-width-percent:0;mso-height-percent:0;mso-width-percent:0;mso-height-percent:0" o:hralign="center" o:hrstd="t" o:hr="t" fillcolor="#a0a0a0" stroked="f"/>
        </w:pict>
      </w:r>
    </w:p>
    <w:p w14:paraId="57409B45" w14:textId="77777777" w:rsidR="00D06E8C" w:rsidRPr="00D06E8C" w:rsidRDefault="00D06E8C" w:rsidP="00D06E8C">
      <w:pPr>
        <w:pStyle w:val="Heading1"/>
        <w:rPr>
          <w:b/>
          <w:bCs/>
        </w:rPr>
      </w:pPr>
      <w:bookmarkStart w:id="68" w:name="_Toc211960547"/>
      <w:r w:rsidRPr="00D06E8C">
        <w:rPr>
          <w:b/>
          <w:bCs/>
        </w:rPr>
        <w:t>Urbanization &amp; Consumption Dynamics</w:t>
      </w:r>
      <w:bookmarkEnd w:id="68"/>
    </w:p>
    <w:p w14:paraId="2836BA3A" w14:textId="77777777" w:rsidR="00EE3EE9" w:rsidRDefault="00D06E8C" w:rsidP="00D06E8C">
      <w:bookmarkStart w:id="69" w:name="_Toc211960548"/>
      <w:r w:rsidRPr="00D06E8C">
        <w:rPr>
          <w:rStyle w:val="Heading2Char"/>
        </w:rPr>
        <w:t>1. Overview</w:t>
      </w:r>
      <w:bookmarkEnd w:id="69"/>
      <w:r w:rsidRPr="00D06E8C">
        <w:br/>
        <w:t>Urbanization is both a driver and outcome of development. Rising incomes, infrastructure expansion, and digital connectivity increase consumption intensity and shift the economy toward services and manufacturing hubs.</w:t>
      </w:r>
      <w:r w:rsidR="00EE3EE9">
        <w:t xml:space="preserve"> </w:t>
      </w:r>
    </w:p>
    <w:p w14:paraId="64918BC8" w14:textId="38BF9152" w:rsidR="00D06E8C" w:rsidRPr="00D06E8C" w:rsidRDefault="00EE3EE9" w:rsidP="00D06E8C">
      <w:r w:rsidRPr="00EE3EE9">
        <w:lastRenderedPageBreak/>
        <w:t>Urbanization captures not only physical expansion but also digital, financial, and lifestyle convergence. Consumption now scales with credit availability, digital adoption, and service intensity, not just income.</w:t>
      </w:r>
    </w:p>
    <w:p w14:paraId="3EAC546B" w14:textId="77777777" w:rsidR="00D06E8C" w:rsidRPr="00D06E8C" w:rsidRDefault="00D06E8C" w:rsidP="00D06E8C">
      <w:pPr>
        <w:pStyle w:val="Heading2"/>
      </w:pPr>
      <w:bookmarkStart w:id="70" w:name="_Toc211960549"/>
      <w:r w:rsidRPr="00D06E8C">
        <w:t>2. Core Causal Relationships</w:t>
      </w:r>
      <w:bookmarkEnd w:id="7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gridCol w:w="2230"/>
        <w:gridCol w:w="2978"/>
      </w:tblGrid>
      <w:tr w:rsidR="00D06E8C" w:rsidRPr="00D06E8C" w14:paraId="79ADBFC5" w14:textId="77777777">
        <w:trPr>
          <w:tblHeader/>
          <w:tblCellSpacing w:w="15" w:type="dxa"/>
        </w:trPr>
        <w:tc>
          <w:tcPr>
            <w:tcW w:w="0" w:type="auto"/>
            <w:vAlign w:val="center"/>
            <w:hideMark/>
          </w:tcPr>
          <w:p w14:paraId="742F61C3" w14:textId="77777777" w:rsidR="00D06E8C" w:rsidRPr="00D06E8C" w:rsidRDefault="00D06E8C" w:rsidP="00D06E8C">
            <w:pPr>
              <w:rPr>
                <w:b/>
                <w:bCs/>
              </w:rPr>
            </w:pPr>
            <w:r w:rsidRPr="00D06E8C">
              <w:rPr>
                <w:b/>
                <w:bCs/>
              </w:rPr>
              <w:t>Variable</w:t>
            </w:r>
          </w:p>
        </w:tc>
        <w:tc>
          <w:tcPr>
            <w:tcW w:w="0" w:type="auto"/>
            <w:vAlign w:val="center"/>
            <w:hideMark/>
          </w:tcPr>
          <w:p w14:paraId="58C66E53" w14:textId="77777777" w:rsidR="00D06E8C" w:rsidRPr="00D06E8C" w:rsidRDefault="00D06E8C" w:rsidP="00D06E8C">
            <w:pPr>
              <w:rPr>
                <w:b/>
                <w:bCs/>
              </w:rPr>
            </w:pPr>
            <w:r w:rsidRPr="00D06E8C">
              <w:rPr>
                <w:b/>
                <w:bCs/>
              </w:rPr>
              <w:t>Direction of Causality</w:t>
            </w:r>
          </w:p>
        </w:tc>
        <w:tc>
          <w:tcPr>
            <w:tcW w:w="0" w:type="auto"/>
            <w:vAlign w:val="center"/>
            <w:hideMark/>
          </w:tcPr>
          <w:p w14:paraId="4F8342FD" w14:textId="77777777" w:rsidR="00D06E8C" w:rsidRPr="00D06E8C" w:rsidRDefault="00D06E8C" w:rsidP="00D06E8C">
            <w:pPr>
              <w:rPr>
                <w:b/>
                <w:bCs/>
              </w:rPr>
            </w:pPr>
            <w:r w:rsidRPr="00D06E8C">
              <w:rPr>
                <w:b/>
                <w:bCs/>
              </w:rPr>
              <w:t>Nature of Impact</w:t>
            </w:r>
          </w:p>
        </w:tc>
      </w:tr>
      <w:tr w:rsidR="00D06E8C" w:rsidRPr="00D06E8C" w14:paraId="17C1994E" w14:textId="77777777">
        <w:trPr>
          <w:tblCellSpacing w:w="15" w:type="dxa"/>
        </w:trPr>
        <w:tc>
          <w:tcPr>
            <w:tcW w:w="0" w:type="auto"/>
            <w:vAlign w:val="center"/>
            <w:hideMark/>
          </w:tcPr>
          <w:p w14:paraId="19A2DCEF" w14:textId="77777777" w:rsidR="00D06E8C" w:rsidRPr="00D06E8C" w:rsidRDefault="00D06E8C" w:rsidP="00D06E8C">
            <w:r w:rsidRPr="00D06E8C">
              <w:t>Urban Population Share</w:t>
            </w:r>
          </w:p>
        </w:tc>
        <w:tc>
          <w:tcPr>
            <w:tcW w:w="0" w:type="auto"/>
            <w:vAlign w:val="center"/>
            <w:hideMark/>
          </w:tcPr>
          <w:p w14:paraId="180273C0" w14:textId="77777777" w:rsidR="00D06E8C" w:rsidRPr="00D06E8C" w:rsidRDefault="00D06E8C" w:rsidP="00D06E8C">
            <w:r w:rsidRPr="00D06E8C">
              <w:t>↑ → consumption ↑</w:t>
            </w:r>
          </w:p>
        </w:tc>
        <w:tc>
          <w:tcPr>
            <w:tcW w:w="0" w:type="auto"/>
            <w:vAlign w:val="center"/>
            <w:hideMark/>
          </w:tcPr>
          <w:p w14:paraId="311F45B2" w14:textId="77777777" w:rsidR="00D06E8C" w:rsidRPr="00D06E8C" w:rsidRDefault="00D06E8C" w:rsidP="00D06E8C">
            <w:r w:rsidRPr="00D06E8C">
              <w:t>Expands aggregate demand</w:t>
            </w:r>
          </w:p>
        </w:tc>
      </w:tr>
      <w:tr w:rsidR="00D06E8C" w:rsidRPr="00D06E8C" w14:paraId="510CF6BD" w14:textId="77777777">
        <w:trPr>
          <w:tblCellSpacing w:w="15" w:type="dxa"/>
        </w:trPr>
        <w:tc>
          <w:tcPr>
            <w:tcW w:w="0" w:type="auto"/>
            <w:vAlign w:val="center"/>
            <w:hideMark/>
          </w:tcPr>
          <w:p w14:paraId="7922FE6E" w14:textId="77777777" w:rsidR="00D06E8C" w:rsidRPr="00D06E8C" w:rsidRDefault="00D06E8C" w:rsidP="00D06E8C">
            <w:r w:rsidRPr="00D06E8C">
              <w:t>Per Capita Income</w:t>
            </w:r>
          </w:p>
        </w:tc>
        <w:tc>
          <w:tcPr>
            <w:tcW w:w="0" w:type="auto"/>
            <w:vAlign w:val="center"/>
            <w:hideMark/>
          </w:tcPr>
          <w:p w14:paraId="4E87AB89" w14:textId="77777777" w:rsidR="00D06E8C" w:rsidRPr="00D06E8C" w:rsidRDefault="00D06E8C" w:rsidP="00D06E8C">
            <w:r w:rsidRPr="00D06E8C">
              <w:t>↑ → migration ↑</w:t>
            </w:r>
          </w:p>
        </w:tc>
        <w:tc>
          <w:tcPr>
            <w:tcW w:w="0" w:type="auto"/>
            <w:vAlign w:val="center"/>
            <w:hideMark/>
          </w:tcPr>
          <w:p w14:paraId="45CC7E10" w14:textId="77777777" w:rsidR="00D06E8C" w:rsidRPr="00D06E8C" w:rsidRDefault="00D06E8C" w:rsidP="00D06E8C">
            <w:r w:rsidRPr="00D06E8C">
              <w:t>Strengthens labor mobility</w:t>
            </w:r>
          </w:p>
        </w:tc>
      </w:tr>
      <w:tr w:rsidR="00D06E8C" w:rsidRPr="00D06E8C" w14:paraId="129A725A" w14:textId="77777777">
        <w:trPr>
          <w:tblCellSpacing w:w="15" w:type="dxa"/>
        </w:trPr>
        <w:tc>
          <w:tcPr>
            <w:tcW w:w="0" w:type="auto"/>
            <w:vAlign w:val="center"/>
            <w:hideMark/>
          </w:tcPr>
          <w:p w14:paraId="7962A313" w14:textId="77777777" w:rsidR="00D06E8C" w:rsidRPr="00D06E8C" w:rsidRDefault="00D06E8C" w:rsidP="00D06E8C">
            <w:r w:rsidRPr="00D06E8C">
              <w:t>Housing &amp; Construction Activity</w:t>
            </w:r>
          </w:p>
        </w:tc>
        <w:tc>
          <w:tcPr>
            <w:tcW w:w="0" w:type="auto"/>
            <w:vAlign w:val="center"/>
            <w:hideMark/>
          </w:tcPr>
          <w:p w14:paraId="5816F7C0" w14:textId="77777777" w:rsidR="00D06E8C" w:rsidRPr="00D06E8C" w:rsidRDefault="00D06E8C" w:rsidP="00D06E8C">
            <w:r w:rsidRPr="00D06E8C">
              <w:t>↑ → employment ↑</w:t>
            </w:r>
          </w:p>
        </w:tc>
        <w:tc>
          <w:tcPr>
            <w:tcW w:w="0" w:type="auto"/>
            <w:vAlign w:val="center"/>
            <w:hideMark/>
          </w:tcPr>
          <w:p w14:paraId="042B77AA" w14:textId="77777777" w:rsidR="00D06E8C" w:rsidRPr="00D06E8C" w:rsidRDefault="00D06E8C" w:rsidP="00D06E8C">
            <w:r w:rsidRPr="00D06E8C">
              <w:t>Triggers material demand</w:t>
            </w:r>
          </w:p>
        </w:tc>
      </w:tr>
      <w:tr w:rsidR="00D06E8C" w:rsidRPr="00D06E8C" w14:paraId="34A51E7F" w14:textId="77777777">
        <w:trPr>
          <w:tblCellSpacing w:w="15" w:type="dxa"/>
        </w:trPr>
        <w:tc>
          <w:tcPr>
            <w:tcW w:w="0" w:type="auto"/>
            <w:vAlign w:val="center"/>
            <w:hideMark/>
          </w:tcPr>
          <w:p w14:paraId="4A21A602" w14:textId="77777777" w:rsidR="00D06E8C" w:rsidRPr="00D06E8C" w:rsidRDefault="00D06E8C" w:rsidP="00D06E8C">
            <w:r w:rsidRPr="00D06E8C">
              <w:t>Retail &amp; E-Commerce</w:t>
            </w:r>
          </w:p>
        </w:tc>
        <w:tc>
          <w:tcPr>
            <w:tcW w:w="0" w:type="auto"/>
            <w:vAlign w:val="center"/>
            <w:hideMark/>
          </w:tcPr>
          <w:p w14:paraId="07EA873A" w14:textId="77777777" w:rsidR="00D06E8C" w:rsidRPr="00D06E8C" w:rsidRDefault="00D06E8C" w:rsidP="00D06E8C">
            <w:r w:rsidRPr="00D06E8C">
              <w:t>↔ disposable income</w:t>
            </w:r>
          </w:p>
        </w:tc>
        <w:tc>
          <w:tcPr>
            <w:tcW w:w="0" w:type="auto"/>
            <w:vAlign w:val="center"/>
            <w:hideMark/>
          </w:tcPr>
          <w:p w14:paraId="4B527025" w14:textId="77777777" w:rsidR="00D06E8C" w:rsidRPr="00D06E8C" w:rsidRDefault="00D06E8C" w:rsidP="00D06E8C">
            <w:r w:rsidRPr="00D06E8C">
              <w:t>Reflects urban consumer base</w:t>
            </w:r>
          </w:p>
        </w:tc>
      </w:tr>
      <w:tr w:rsidR="00D06E8C" w:rsidRPr="00D06E8C" w14:paraId="42F220DE" w14:textId="77777777">
        <w:trPr>
          <w:tblCellSpacing w:w="15" w:type="dxa"/>
        </w:trPr>
        <w:tc>
          <w:tcPr>
            <w:tcW w:w="0" w:type="auto"/>
            <w:vAlign w:val="center"/>
            <w:hideMark/>
          </w:tcPr>
          <w:p w14:paraId="3D8FCCEC" w14:textId="77777777" w:rsidR="00D06E8C" w:rsidRPr="00D06E8C" w:rsidRDefault="00D06E8C" w:rsidP="00D06E8C">
            <w:r w:rsidRPr="00D06E8C">
              <w:t>Transport &amp; Mobility Data</w:t>
            </w:r>
          </w:p>
        </w:tc>
        <w:tc>
          <w:tcPr>
            <w:tcW w:w="0" w:type="auto"/>
            <w:vAlign w:val="center"/>
            <w:hideMark/>
          </w:tcPr>
          <w:p w14:paraId="50B54AF5" w14:textId="77777777" w:rsidR="00D06E8C" w:rsidRPr="00D06E8C" w:rsidRDefault="00D06E8C" w:rsidP="00D06E8C">
            <w:r w:rsidRPr="00D06E8C">
              <w:t>↑ → labor flow ↑</w:t>
            </w:r>
          </w:p>
        </w:tc>
        <w:tc>
          <w:tcPr>
            <w:tcW w:w="0" w:type="auto"/>
            <w:vAlign w:val="center"/>
            <w:hideMark/>
          </w:tcPr>
          <w:p w14:paraId="56096EF2" w14:textId="77777777" w:rsidR="00D06E8C" w:rsidRPr="00D06E8C" w:rsidRDefault="00D06E8C" w:rsidP="00D06E8C">
            <w:r w:rsidRPr="00D06E8C">
              <w:t>Indicates urban efficiency</w:t>
            </w:r>
          </w:p>
        </w:tc>
      </w:tr>
    </w:tbl>
    <w:p w14:paraId="5DE3AE27" w14:textId="77777777" w:rsidR="00D06E8C" w:rsidRPr="00D06E8C" w:rsidRDefault="00D06E8C" w:rsidP="00D06E8C">
      <w:pPr>
        <w:pStyle w:val="Heading2"/>
      </w:pPr>
      <w:bookmarkStart w:id="71" w:name="_Toc211960550"/>
      <w:r w:rsidRPr="00D06E8C">
        <w:t>3. Indirect and Proxy Relationships</w:t>
      </w:r>
      <w:bookmarkEnd w:id="7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1594"/>
        <w:gridCol w:w="1171"/>
        <w:gridCol w:w="2100"/>
      </w:tblGrid>
      <w:tr w:rsidR="00D06E8C" w:rsidRPr="00D06E8C" w14:paraId="1B6A996C" w14:textId="77777777">
        <w:trPr>
          <w:tblHeader/>
          <w:tblCellSpacing w:w="15" w:type="dxa"/>
        </w:trPr>
        <w:tc>
          <w:tcPr>
            <w:tcW w:w="0" w:type="auto"/>
            <w:vAlign w:val="center"/>
            <w:hideMark/>
          </w:tcPr>
          <w:p w14:paraId="029CEF47" w14:textId="77777777" w:rsidR="00D06E8C" w:rsidRPr="00D06E8C" w:rsidRDefault="00D06E8C" w:rsidP="00D06E8C">
            <w:pPr>
              <w:rPr>
                <w:b/>
                <w:bCs/>
              </w:rPr>
            </w:pPr>
            <w:r w:rsidRPr="00D06E8C">
              <w:rPr>
                <w:b/>
                <w:bCs/>
              </w:rPr>
              <w:t>Proxy Dataset</w:t>
            </w:r>
          </w:p>
        </w:tc>
        <w:tc>
          <w:tcPr>
            <w:tcW w:w="0" w:type="auto"/>
            <w:vAlign w:val="center"/>
            <w:hideMark/>
          </w:tcPr>
          <w:p w14:paraId="599439DA" w14:textId="77777777" w:rsidR="00D06E8C" w:rsidRPr="00D06E8C" w:rsidRDefault="00D06E8C" w:rsidP="00D06E8C">
            <w:pPr>
              <w:rPr>
                <w:b/>
                <w:bCs/>
              </w:rPr>
            </w:pPr>
            <w:r w:rsidRPr="00D06E8C">
              <w:rPr>
                <w:b/>
                <w:bCs/>
              </w:rPr>
              <w:t>Source</w:t>
            </w:r>
          </w:p>
        </w:tc>
        <w:tc>
          <w:tcPr>
            <w:tcW w:w="0" w:type="auto"/>
            <w:vAlign w:val="center"/>
            <w:hideMark/>
          </w:tcPr>
          <w:p w14:paraId="267C4FD8" w14:textId="77777777" w:rsidR="00D06E8C" w:rsidRPr="00D06E8C" w:rsidRDefault="00D06E8C" w:rsidP="00D06E8C">
            <w:pPr>
              <w:rPr>
                <w:b/>
                <w:bCs/>
              </w:rPr>
            </w:pPr>
            <w:r w:rsidRPr="00D06E8C">
              <w:rPr>
                <w:b/>
                <w:bCs/>
              </w:rPr>
              <w:t>Availability</w:t>
            </w:r>
          </w:p>
        </w:tc>
        <w:tc>
          <w:tcPr>
            <w:tcW w:w="0" w:type="auto"/>
            <w:vAlign w:val="center"/>
            <w:hideMark/>
          </w:tcPr>
          <w:p w14:paraId="0A0FCE50" w14:textId="77777777" w:rsidR="00D06E8C" w:rsidRPr="00D06E8C" w:rsidRDefault="00D06E8C" w:rsidP="00D06E8C">
            <w:pPr>
              <w:rPr>
                <w:b/>
                <w:bCs/>
              </w:rPr>
            </w:pPr>
            <w:r w:rsidRPr="00D06E8C">
              <w:rPr>
                <w:b/>
                <w:bCs/>
              </w:rPr>
              <w:t>Use Case</w:t>
            </w:r>
          </w:p>
        </w:tc>
      </w:tr>
      <w:tr w:rsidR="00D06E8C" w:rsidRPr="00D06E8C" w14:paraId="3A3DB730" w14:textId="77777777">
        <w:trPr>
          <w:tblCellSpacing w:w="15" w:type="dxa"/>
        </w:trPr>
        <w:tc>
          <w:tcPr>
            <w:tcW w:w="0" w:type="auto"/>
            <w:vAlign w:val="center"/>
            <w:hideMark/>
          </w:tcPr>
          <w:p w14:paraId="638C8D36" w14:textId="77777777" w:rsidR="00D06E8C" w:rsidRPr="00D06E8C" w:rsidRDefault="00D06E8C" w:rsidP="00D06E8C">
            <w:r w:rsidRPr="00D06E8C">
              <w:t>Census Urban Share</w:t>
            </w:r>
          </w:p>
        </w:tc>
        <w:tc>
          <w:tcPr>
            <w:tcW w:w="0" w:type="auto"/>
            <w:vAlign w:val="center"/>
            <w:hideMark/>
          </w:tcPr>
          <w:p w14:paraId="22124DAD" w14:textId="77777777" w:rsidR="00D06E8C" w:rsidRPr="00D06E8C" w:rsidRDefault="00D06E8C" w:rsidP="00D06E8C">
            <w:r w:rsidRPr="00D06E8C">
              <w:t>MOSPI / Census</w:t>
            </w:r>
          </w:p>
        </w:tc>
        <w:tc>
          <w:tcPr>
            <w:tcW w:w="0" w:type="auto"/>
            <w:vAlign w:val="center"/>
            <w:hideMark/>
          </w:tcPr>
          <w:p w14:paraId="333A9F65" w14:textId="77777777" w:rsidR="00D06E8C" w:rsidRPr="00D06E8C" w:rsidRDefault="00D06E8C" w:rsidP="00D06E8C">
            <w:r w:rsidRPr="00D06E8C">
              <w:rPr>
                <w:rFonts w:ascii="Segoe UI Emoji" w:hAnsi="Segoe UI Emoji" w:cs="Segoe UI Emoji"/>
              </w:rPr>
              <w:t>⚠️</w:t>
            </w:r>
          </w:p>
        </w:tc>
        <w:tc>
          <w:tcPr>
            <w:tcW w:w="0" w:type="auto"/>
            <w:vAlign w:val="center"/>
            <w:hideMark/>
          </w:tcPr>
          <w:p w14:paraId="6B01AC59" w14:textId="77777777" w:rsidR="00D06E8C" w:rsidRPr="00D06E8C" w:rsidRDefault="00D06E8C" w:rsidP="00D06E8C">
            <w:r w:rsidRPr="00D06E8C">
              <w:t>Long-term trend</w:t>
            </w:r>
          </w:p>
        </w:tc>
      </w:tr>
      <w:tr w:rsidR="00D06E8C" w:rsidRPr="00D06E8C" w14:paraId="41539781" w14:textId="77777777">
        <w:trPr>
          <w:tblCellSpacing w:w="15" w:type="dxa"/>
        </w:trPr>
        <w:tc>
          <w:tcPr>
            <w:tcW w:w="0" w:type="auto"/>
            <w:vAlign w:val="center"/>
            <w:hideMark/>
          </w:tcPr>
          <w:p w14:paraId="6CA972CB" w14:textId="77777777" w:rsidR="00D06E8C" w:rsidRPr="00D06E8C" w:rsidRDefault="00D06E8C" w:rsidP="00D06E8C">
            <w:r w:rsidRPr="00D06E8C">
              <w:t>E-Way Bills / Toll Data</w:t>
            </w:r>
          </w:p>
        </w:tc>
        <w:tc>
          <w:tcPr>
            <w:tcW w:w="0" w:type="auto"/>
            <w:vAlign w:val="center"/>
            <w:hideMark/>
          </w:tcPr>
          <w:p w14:paraId="3BA5C517" w14:textId="77777777" w:rsidR="00D06E8C" w:rsidRPr="00D06E8C" w:rsidRDefault="00D06E8C" w:rsidP="00D06E8C">
            <w:r w:rsidRPr="00D06E8C">
              <w:t>GSTN / NHAI</w:t>
            </w:r>
          </w:p>
        </w:tc>
        <w:tc>
          <w:tcPr>
            <w:tcW w:w="0" w:type="auto"/>
            <w:vAlign w:val="center"/>
            <w:hideMark/>
          </w:tcPr>
          <w:p w14:paraId="6186DA32" w14:textId="77777777" w:rsidR="00D06E8C" w:rsidRPr="00D06E8C" w:rsidRDefault="00D06E8C" w:rsidP="00D06E8C">
            <w:r w:rsidRPr="00D06E8C">
              <w:rPr>
                <w:rFonts w:ascii="Segoe UI Emoji" w:hAnsi="Segoe UI Emoji" w:cs="Segoe UI Emoji"/>
              </w:rPr>
              <w:t>✅</w:t>
            </w:r>
          </w:p>
        </w:tc>
        <w:tc>
          <w:tcPr>
            <w:tcW w:w="0" w:type="auto"/>
            <w:vAlign w:val="center"/>
            <w:hideMark/>
          </w:tcPr>
          <w:p w14:paraId="0D6D9E03" w14:textId="77777777" w:rsidR="00D06E8C" w:rsidRPr="00D06E8C" w:rsidRDefault="00D06E8C" w:rsidP="00D06E8C">
            <w:r w:rsidRPr="00D06E8C">
              <w:t>Urban logistics proxy</w:t>
            </w:r>
          </w:p>
        </w:tc>
      </w:tr>
      <w:tr w:rsidR="00D06E8C" w:rsidRPr="00D06E8C" w14:paraId="58CFBBA8" w14:textId="77777777">
        <w:trPr>
          <w:tblCellSpacing w:w="15" w:type="dxa"/>
        </w:trPr>
        <w:tc>
          <w:tcPr>
            <w:tcW w:w="0" w:type="auto"/>
            <w:vAlign w:val="center"/>
            <w:hideMark/>
          </w:tcPr>
          <w:p w14:paraId="3EE81577" w14:textId="77777777" w:rsidR="00D06E8C" w:rsidRPr="00D06E8C" w:rsidRDefault="00D06E8C" w:rsidP="00D06E8C">
            <w:r w:rsidRPr="00D06E8C">
              <w:t>Cement Consumption</w:t>
            </w:r>
          </w:p>
        </w:tc>
        <w:tc>
          <w:tcPr>
            <w:tcW w:w="0" w:type="auto"/>
            <w:vAlign w:val="center"/>
            <w:hideMark/>
          </w:tcPr>
          <w:p w14:paraId="688C5BC2" w14:textId="77777777" w:rsidR="00D06E8C" w:rsidRPr="00D06E8C" w:rsidRDefault="00D06E8C" w:rsidP="00D06E8C">
            <w:r w:rsidRPr="00D06E8C">
              <w:t>DIPP</w:t>
            </w:r>
          </w:p>
        </w:tc>
        <w:tc>
          <w:tcPr>
            <w:tcW w:w="0" w:type="auto"/>
            <w:vAlign w:val="center"/>
            <w:hideMark/>
          </w:tcPr>
          <w:p w14:paraId="6BA90009" w14:textId="77777777" w:rsidR="00D06E8C" w:rsidRPr="00D06E8C" w:rsidRDefault="00D06E8C" w:rsidP="00D06E8C">
            <w:r w:rsidRPr="00D06E8C">
              <w:rPr>
                <w:rFonts w:ascii="Segoe UI Emoji" w:hAnsi="Segoe UI Emoji" w:cs="Segoe UI Emoji"/>
              </w:rPr>
              <w:t>⚠️</w:t>
            </w:r>
          </w:p>
        </w:tc>
        <w:tc>
          <w:tcPr>
            <w:tcW w:w="0" w:type="auto"/>
            <w:vAlign w:val="center"/>
            <w:hideMark/>
          </w:tcPr>
          <w:p w14:paraId="4D733BF3" w14:textId="77777777" w:rsidR="00D06E8C" w:rsidRPr="00D06E8C" w:rsidRDefault="00D06E8C" w:rsidP="00D06E8C">
            <w:r w:rsidRPr="00D06E8C">
              <w:t>Construction proxy</w:t>
            </w:r>
          </w:p>
        </w:tc>
      </w:tr>
      <w:tr w:rsidR="00D06E8C" w:rsidRPr="00D06E8C" w14:paraId="371C9B1D" w14:textId="77777777">
        <w:trPr>
          <w:tblCellSpacing w:w="15" w:type="dxa"/>
        </w:trPr>
        <w:tc>
          <w:tcPr>
            <w:tcW w:w="0" w:type="auto"/>
            <w:vAlign w:val="center"/>
            <w:hideMark/>
          </w:tcPr>
          <w:p w14:paraId="345F08D4" w14:textId="77777777" w:rsidR="00D06E8C" w:rsidRPr="00D06E8C" w:rsidRDefault="00D06E8C" w:rsidP="00D06E8C">
            <w:r w:rsidRPr="00D06E8C">
              <w:t>Property Registrations</w:t>
            </w:r>
          </w:p>
        </w:tc>
        <w:tc>
          <w:tcPr>
            <w:tcW w:w="0" w:type="auto"/>
            <w:vAlign w:val="center"/>
            <w:hideMark/>
          </w:tcPr>
          <w:p w14:paraId="3CE27CF7" w14:textId="77777777" w:rsidR="00D06E8C" w:rsidRPr="00D06E8C" w:rsidRDefault="00D06E8C" w:rsidP="00D06E8C">
            <w:r w:rsidRPr="00D06E8C">
              <w:t>State IGR</w:t>
            </w:r>
          </w:p>
        </w:tc>
        <w:tc>
          <w:tcPr>
            <w:tcW w:w="0" w:type="auto"/>
            <w:vAlign w:val="center"/>
            <w:hideMark/>
          </w:tcPr>
          <w:p w14:paraId="57E0E24D" w14:textId="77777777" w:rsidR="00D06E8C" w:rsidRPr="00D06E8C" w:rsidRDefault="00D06E8C" w:rsidP="00D06E8C">
            <w:r w:rsidRPr="00D06E8C">
              <w:rPr>
                <w:rFonts w:ascii="Segoe UI Emoji" w:hAnsi="Segoe UI Emoji" w:cs="Segoe UI Emoji"/>
              </w:rPr>
              <w:t>⚠️</w:t>
            </w:r>
          </w:p>
        </w:tc>
        <w:tc>
          <w:tcPr>
            <w:tcW w:w="0" w:type="auto"/>
            <w:vAlign w:val="center"/>
            <w:hideMark/>
          </w:tcPr>
          <w:p w14:paraId="69568441" w14:textId="77777777" w:rsidR="00D06E8C" w:rsidRPr="00D06E8C" w:rsidRDefault="00D06E8C" w:rsidP="00D06E8C">
            <w:r w:rsidRPr="00D06E8C">
              <w:t>Urban demand signal</w:t>
            </w:r>
          </w:p>
        </w:tc>
      </w:tr>
      <w:tr w:rsidR="00D06E8C" w:rsidRPr="00D06E8C" w14:paraId="3186DED8" w14:textId="77777777">
        <w:trPr>
          <w:tblCellSpacing w:w="15" w:type="dxa"/>
        </w:trPr>
        <w:tc>
          <w:tcPr>
            <w:tcW w:w="0" w:type="auto"/>
            <w:vAlign w:val="center"/>
            <w:hideMark/>
          </w:tcPr>
          <w:p w14:paraId="5F7777C8" w14:textId="77777777" w:rsidR="00D06E8C" w:rsidRPr="00D06E8C" w:rsidRDefault="00D06E8C" w:rsidP="00D06E8C">
            <w:r w:rsidRPr="00D06E8C">
              <w:t>UPI &amp; Digital Payments</w:t>
            </w:r>
          </w:p>
        </w:tc>
        <w:tc>
          <w:tcPr>
            <w:tcW w:w="0" w:type="auto"/>
            <w:vAlign w:val="center"/>
            <w:hideMark/>
          </w:tcPr>
          <w:p w14:paraId="053B221B" w14:textId="77777777" w:rsidR="00D06E8C" w:rsidRPr="00D06E8C" w:rsidRDefault="00D06E8C" w:rsidP="00D06E8C">
            <w:r w:rsidRPr="00D06E8C">
              <w:t>NPCI</w:t>
            </w:r>
          </w:p>
        </w:tc>
        <w:tc>
          <w:tcPr>
            <w:tcW w:w="0" w:type="auto"/>
            <w:vAlign w:val="center"/>
            <w:hideMark/>
          </w:tcPr>
          <w:p w14:paraId="48980F3E" w14:textId="77777777" w:rsidR="00D06E8C" w:rsidRPr="00D06E8C" w:rsidRDefault="00D06E8C" w:rsidP="00D06E8C">
            <w:r w:rsidRPr="00D06E8C">
              <w:rPr>
                <w:rFonts w:ascii="Segoe UI Emoji" w:hAnsi="Segoe UI Emoji" w:cs="Segoe UI Emoji"/>
              </w:rPr>
              <w:t>✅</w:t>
            </w:r>
          </w:p>
        </w:tc>
        <w:tc>
          <w:tcPr>
            <w:tcW w:w="0" w:type="auto"/>
            <w:vAlign w:val="center"/>
            <w:hideMark/>
          </w:tcPr>
          <w:p w14:paraId="0C8DA886" w14:textId="77777777" w:rsidR="00D06E8C" w:rsidRPr="00D06E8C" w:rsidRDefault="00D06E8C" w:rsidP="00D06E8C">
            <w:r w:rsidRPr="00D06E8C">
              <w:t>Retail activity proxy</w:t>
            </w:r>
          </w:p>
        </w:tc>
      </w:tr>
    </w:tbl>
    <w:p w14:paraId="1E1FC6DC" w14:textId="77777777" w:rsidR="00D06E8C" w:rsidRPr="00D06E8C" w:rsidRDefault="00D06E8C" w:rsidP="00D06E8C">
      <w:pPr>
        <w:pStyle w:val="Heading2"/>
      </w:pPr>
      <w:bookmarkStart w:id="72" w:name="_Toc211960551"/>
      <w:r w:rsidRPr="00D06E8C">
        <w:t>4. Feedback Loops</w:t>
      </w:r>
      <w:bookmarkEnd w:id="72"/>
    </w:p>
    <w:p w14:paraId="441C96DA" w14:textId="77777777" w:rsidR="00D06E8C" w:rsidRPr="00D06E8C" w:rsidRDefault="00D06E8C" w:rsidP="00D06E8C">
      <w:pPr>
        <w:numPr>
          <w:ilvl w:val="0"/>
          <w:numId w:val="18"/>
        </w:numPr>
      </w:pPr>
      <w:r w:rsidRPr="00D06E8C">
        <w:rPr>
          <w:b/>
          <w:bCs/>
        </w:rPr>
        <w:t>Income ↑ → Consumption ↑ → Output ↑ → Employment ↑ → Income ↑ (virtuous loop)</w:t>
      </w:r>
    </w:p>
    <w:p w14:paraId="17D3F420" w14:textId="77777777" w:rsidR="00D06E8C" w:rsidRPr="00D06E8C" w:rsidRDefault="00D06E8C" w:rsidP="00D06E8C">
      <w:pPr>
        <w:numPr>
          <w:ilvl w:val="0"/>
          <w:numId w:val="18"/>
        </w:numPr>
      </w:pPr>
      <w:r w:rsidRPr="00D06E8C">
        <w:rPr>
          <w:b/>
          <w:bCs/>
        </w:rPr>
        <w:t>Urbanization ↑ → Services Share ↑ → High Productivity ↑ (structural loop)</w:t>
      </w:r>
    </w:p>
    <w:p w14:paraId="39493BAE" w14:textId="77777777" w:rsidR="00D06E8C" w:rsidRPr="00D06E8C" w:rsidRDefault="00D06E8C" w:rsidP="00D06E8C">
      <w:pPr>
        <w:numPr>
          <w:ilvl w:val="0"/>
          <w:numId w:val="18"/>
        </w:numPr>
      </w:pPr>
      <w:r w:rsidRPr="00D06E8C">
        <w:rPr>
          <w:b/>
          <w:bCs/>
        </w:rPr>
        <w:t>E-Commerce ↑ → Logistics ↑ → Energy Use ↑ (digital-demand loop)</w:t>
      </w:r>
    </w:p>
    <w:p w14:paraId="498343B3" w14:textId="77777777" w:rsidR="00D06E8C" w:rsidRPr="00D06E8C" w:rsidRDefault="00D06E8C" w:rsidP="00D06E8C">
      <w:pPr>
        <w:pStyle w:val="Heading2"/>
      </w:pPr>
      <w:bookmarkStart w:id="73" w:name="_Toc211960552"/>
      <w:r w:rsidRPr="00D06E8C">
        <w:t>5. Data and Availability Summary</w:t>
      </w:r>
      <w:bookmarkEnd w:id="7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1118"/>
        <w:gridCol w:w="1851"/>
        <w:gridCol w:w="1787"/>
      </w:tblGrid>
      <w:tr w:rsidR="00D06E8C" w:rsidRPr="00D06E8C" w14:paraId="5797A851" w14:textId="77777777">
        <w:trPr>
          <w:tblHeader/>
          <w:tblCellSpacing w:w="15" w:type="dxa"/>
        </w:trPr>
        <w:tc>
          <w:tcPr>
            <w:tcW w:w="0" w:type="auto"/>
            <w:vAlign w:val="center"/>
            <w:hideMark/>
          </w:tcPr>
          <w:p w14:paraId="4BC8FA6D" w14:textId="77777777" w:rsidR="00D06E8C" w:rsidRPr="00D06E8C" w:rsidRDefault="00D06E8C" w:rsidP="00D06E8C">
            <w:pPr>
              <w:rPr>
                <w:b/>
                <w:bCs/>
              </w:rPr>
            </w:pPr>
            <w:r w:rsidRPr="00D06E8C">
              <w:rPr>
                <w:b/>
                <w:bCs/>
              </w:rPr>
              <w:t>Data Source</w:t>
            </w:r>
          </w:p>
        </w:tc>
        <w:tc>
          <w:tcPr>
            <w:tcW w:w="0" w:type="auto"/>
            <w:vAlign w:val="center"/>
            <w:hideMark/>
          </w:tcPr>
          <w:p w14:paraId="783BFD9D" w14:textId="77777777" w:rsidR="00D06E8C" w:rsidRPr="00D06E8C" w:rsidRDefault="00D06E8C" w:rsidP="00D06E8C">
            <w:pPr>
              <w:rPr>
                <w:b/>
                <w:bCs/>
              </w:rPr>
            </w:pPr>
            <w:r w:rsidRPr="00D06E8C">
              <w:rPr>
                <w:b/>
                <w:bCs/>
              </w:rPr>
              <w:t>Frequency</w:t>
            </w:r>
          </w:p>
        </w:tc>
        <w:tc>
          <w:tcPr>
            <w:tcW w:w="0" w:type="auto"/>
            <w:vAlign w:val="center"/>
            <w:hideMark/>
          </w:tcPr>
          <w:p w14:paraId="307D5DF5" w14:textId="77777777" w:rsidR="00D06E8C" w:rsidRPr="00D06E8C" w:rsidRDefault="00D06E8C" w:rsidP="00D06E8C">
            <w:pPr>
              <w:rPr>
                <w:b/>
                <w:bCs/>
              </w:rPr>
            </w:pPr>
            <w:r w:rsidRPr="00D06E8C">
              <w:rPr>
                <w:b/>
                <w:bCs/>
              </w:rPr>
              <w:t>Public Availability</w:t>
            </w:r>
          </w:p>
        </w:tc>
        <w:tc>
          <w:tcPr>
            <w:tcW w:w="0" w:type="auto"/>
            <w:vAlign w:val="center"/>
            <w:hideMark/>
          </w:tcPr>
          <w:p w14:paraId="548A4576" w14:textId="77777777" w:rsidR="00D06E8C" w:rsidRPr="00D06E8C" w:rsidRDefault="00D06E8C" w:rsidP="00D06E8C">
            <w:pPr>
              <w:rPr>
                <w:b/>
                <w:bCs/>
              </w:rPr>
            </w:pPr>
            <w:r w:rsidRPr="00D06E8C">
              <w:rPr>
                <w:b/>
                <w:bCs/>
              </w:rPr>
              <w:t>Quality</w:t>
            </w:r>
          </w:p>
        </w:tc>
      </w:tr>
      <w:tr w:rsidR="00D06E8C" w:rsidRPr="00D06E8C" w14:paraId="5D812453" w14:textId="77777777">
        <w:trPr>
          <w:tblCellSpacing w:w="15" w:type="dxa"/>
        </w:trPr>
        <w:tc>
          <w:tcPr>
            <w:tcW w:w="0" w:type="auto"/>
            <w:vAlign w:val="center"/>
            <w:hideMark/>
          </w:tcPr>
          <w:p w14:paraId="70210D34" w14:textId="77777777" w:rsidR="00D06E8C" w:rsidRPr="00D06E8C" w:rsidRDefault="00D06E8C" w:rsidP="00D06E8C">
            <w:r w:rsidRPr="00D06E8C">
              <w:t>Census Data</w:t>
            </w:r>
          </w:p>
        </w:tc>
        <w:tc>
          <w:tcPr>
            <w:tcW w:w="0" w:type="auto"/>
            <w:vAlign w:val="center"/>
            <w:hideMark/>
          </w:tcPr>
          <w:p w14:paraId="3F0485AB" w14:textId="77777777" w:rsidR="00D06E8C" w:rsidRPr="00D06E8C" w:rsidRDefault="00D06E8C" w:rsidP="00D06E8C">
            <w:r w:rsidRPr="00D06E8C">
              <w:t>Decadal</w:t>
            </w:r>
          </w:p>
        </w:tc>
        <w:tc>
          <w:tcPr>
            <w:tcW w:w="0" w:type="auto"/>
            <w:vAlign w:val="center"/>
            <w:hideMark/>
          </w:tcPr>
          <w:p w14:paraId="2B88BBAD" w14:textId="77777777" w:rsidR="00D06E8C" w:rsidRPr="00D06E8C" w:rsidRDefault="00D06E8C" w:rsidP="00D06E8C">
            <w:r w:rsidRPr="00D06E8C">
              <w:rPr>
                <w:rFonts w:ascii="Segoe UI Emoji" w:hAnsi="Segoe UI Emoji" w:cs="Segoe UI Emoji"/>
              </w:rPr>
              <w:t>⚠️</w:t>
            </w:r>
          </w:p>
        </w:tc>
        <w:tc>
          <w:tcPr>
            <w:tcW w:w="0" w:type="auto"/>
            <w:vAlign w:val="center"/>
            <w:hideMark/>
          </w:tcPr>
          <w:p w14:paraId="3794AB6C" w14:textId="77777777" w:rsidR="00D06E8C" w:rsidRPr="00D06E8C" w:rsidRDefault="00D06E8C" w:rsidP="00D06E8C">
            <w:r w:rsidRPr="00D06E8C">
              <w:t>Limited frequency</w:t>
            </w:r>
          </w:p>
        </w:tc>
      </w:tr>
      <w:tr w:rsidR="00D06E8C" w:rsidRPr="00D06E8C" w14:paraId="334CF146" w14:textId="77777777">
        <w:trPr>
          <w:tblCellSpacing w:w="15" w:type="dxa"/>
        </w:trPr>
        <w:tc>
          <w:tcPr>
            <w:tcW w:w="0" w:type="auto"/>
            <w:vAlign w:val="center"/>
            <w:hideMark/>
          </w:tcPr>
          <w:p w14:paraId="3E5B790A" w14:textId="77777777" w:rsidR="00D06E8C" w:rsidRPr="00D06E8C" w:rsidRDefault="00D06E8C" w:rsidP="00D06E8C">
            <w:r w:rsidRPr="00D06E8C">
              <w:t>UPI / Digital Data</w:t>
            </w:r>
          </w:p>
        </w:tc>
        <w:tc>
          <w:tcPr>
            <w:tcW w:w="0" w:type="auto"/>
            <w:vAlign w:val="center"/>
            <w:hideMark/>
          </w:tcPr>
          <w:p w14:paraId="563F5C42" w14:textId="77777777" w:rsidR="00D06E8C" w:rsidRPr="00D06E8C" w:rsidRDefault="00D06E8C" w:rsidP="00D06E8C">
            <w:r w:rsidRPr="00D06E8C">
              <w:t>Monthly</w:t>
            </w:r>
          </w:p>
        </w:tc>
        <w:tc>
          <w:tcPr>
            <w:tcW w:w="0" w:type="auto"/>
            <w:vAlign w:val="center"/>
            <w:hideMark/>
          </w:tcPr>
          <w:p w14:paraId="57C331D5" w14:textId="77777777" w:rsidR="00D06E8C" w:rsidRPr="00D06E8C" w:rsidRDefault="00D06E8C" w:rsidP="00D06E8C">
            <w:r w:rsidRPr="00D06E8C">
              <w:rPr>
                <w:rFonts w:ascii="Segoe UI Emoji" w:hAnsi="Segoe UI Emoji" w:cs="Segoe UI Emoji"/>
              </w:rPr>
              <w:t>✅</w:t>
            </w:r>
          </w:p>
        </w:tc>
        <w:tc>
          <w:tcPr>
            <w:tcW w:w="0" w:type="auto"/>
            <w:vAlign w:val="center"/>
            <w:hideMark/>
          </w:tcPr>
          <w:p w14:paraId="765B9AC2" w14:textId="77777777" w:rsidR="00D06E8C" w:rsidRPr="00D06E8C" w:rsidRDefault="00D06E8C" w:rsidP="00D06E8C">
            <w:r w:rsidRPr="00D06E8C">
              <w:t>Strong</w:t>
            </w:r>
          </w:p>
        </w:tc>
      </w:tr>
      <w:tr w:rsidR="00D06E8C" w:rsidRPr="00D06E8C" w14:paraId="07E76153" w14:textId="77777777">
        <w:trPr>
          <w:tblCellSpacing w:w="15" w:type="dxa"/>
        </w:trPr>
        <w:tc>
          <w:tcPr>
            <w:tcW w:w="0" w:type="auto"/>
            <w:vAlign w:val="center"/>
            <w:hideMark/>
          </w:tcPr>
          <w:p w14:paraId="29D0DA61" w14:textId="77777777" w:rsidR="00D06E8C" w:rsidRPr="00D06E8C" w:rsidRDefault="00D06E8C" w:rsidP="00D06E8C">
            <w:r w:rsidRPr="00D06E8C">
              <w:t>Toll / E-Way Bill Data</w:t>
            </w:r>
          </w:p>
        </w:tc>
        <w:tc>
          <w:tcPr>
            <w:tcW w:w="0" w:type="auto"/>
            <w:vAlign w:val="center"/>
            <w:hideMark/>
          </w:tcPr>
          <w:p w14:paraId="4C568DCF" w14:textId="77777777" w:rsidR="00D06E8C" w:rsidRPr="00D06E8C" w:rsidRDefault="00D06E8C" w:rsidP="00D06E8C">
            <w:r w:rsidRPr="00D06E8C">
              <w:t>Monthly</w:t>
            </w:r>
          </w:p>
        </w:tc>
        <w:tc>
          <w:tcPr>
            <w:tcW w:w="0" w:type="auto"/>
            <w:vAlign w:val="center"/>
            <w:hideMark/>
          </w:tcPr>
          <w:p w14:paraId="2F8B1E7C" w14:textId="77777777" w:rsidR="00D06E8C" w:rsidRPr="00D06E8C" w:rsidRDefault="00D06E8C" w:rsidP="00D06E8C">
            <w:r w:rsidRPr="00D06E8C">
              <w:rPr>
                <w:rFonts w:ascii="Segoe UI Emoji" w:hAnsi="Segoe UI Emoji" w:cs="Segoe UI Emoji"/>
              </w:rPr>
              <w:t>✅</w:t>
            </w:r>
          </w:p>
        </w:tc>
        <w:tc>
          <w:tcPr>
            <w:tcW w:w="0" w:type="auto"/>
            <w:vAlign w:val="center"/>
            <w:hideMark/>
          </w:tcPr>
          <w:p w14:paraId="071D3E30" w14:textId="77777777" w:rsidR="00D06E8C" w:rsidRPr="00D06E8C" w:rsidRDefault="00D06E8C" w:rsidP="00D06E8C">
            <w:r w:rsidRPr="00D06E8C">
              <w:t>Reliable</w:t>
            </w:r>
          </w:p>
        </w:tc>
      </w:tr>
      <w:tr w:rsidR="00D06E8C" w:rsidRPr="00D06E8C" w14:paraId="0308539E" w14:textId="77777777">
        <w:trPr>
          <w:tblCellSpacing w:w="15" w:type="dxa"/>
        </w:trPr>
        <w:tc>
          <w:tcPr>
            <w:tcW w:w="0" w:type="auto"/>
            <w:vAlign w:val="center"/>
            <w:hideMark/>
          </w:tcPr>
          <w:p w14:paraId="528D753C" w14:textId="77777777" w:rsidR="00D06E8C" w:rsidRPr="00D06E8C" w:rsidRDefault="00D06E8C" w:rsidP="00D06E8C">
            <w:r w:rsidRPr="00D06E8C">
              <w:t>Property Data</w:t>
            </w:r>
          </w:p>
        </w:tc>
        <w:tc>
          <w:tcPr>
            <w:tcW w:w="0" w:type="auto"/>
            <w:vAlign w:val="center"/>
            <w:hideMark/>
          </w:tcPr>
          <w:p w14:paraId="17D74E99" w14:textId="77777777" w:rsidR="00D06E8C" w:rsidRPr="00D06E8C" w:rsidRDefault="00D06E8C" w:rsidP="00D06E8C">
            <w:r w:rsidRPr="00D06E8C">
              <w:t>Monthly</w:t>
            </w:r>
          </w:p>
        </w:tc>
        <w:tc>
          <w:tcPr>
            <w:tcW w:w="0" w:type="auto"/>
            <w:vAlign w:val="center"/>
            <w:hideMark/>
          </w:tcPr>
          <w:p w14:paraId="39EF0838" w14:textId="77777777" w:rsidR="00D06E8C" w:rsidRPr="00D06E8C" w:rsidRDefault="00D06E8C" w:rsidP="00D06E8C">
            <w:r w:rsidRPr="00D06E8C">
              <w:rPr>
                <w:rFonts w:ascii="Segoe UI Emoji" w:hAnsi="Segoe UI Emoji" w:cs="Segoe UI Emoji"/>
              </w:rPr>
              <w:t>⚠️</w:t>
            </w:r>
          </w:p>
        </w:tc>
        <w:tc>
          <w:tcPr>
            <w:tcW w:w="0" w:type="auto"/>
            <w:vAlign w:val="center"/>
            <w:hideMark/>
          </w:tcPr>
          <w:p w14:paraId="221B0E82" w14:textId="77777777" w:rsidR="00D06E8C" w:rsidRPr="00D06E8C" w:rsidRDefault="00D06E8C" w:rsidP="00D06E8C">
            <w:r w:rsidRPr="00D06E8C">
              <w:t>Uneven</w:t>
            </w:r>
          </w:p>
        </w:tc>
      </w:tr>
      <w:tr w:rsidR="00D06E8C" w:rsidRPr="00D06E8C" w14:paraId="19052881" w14:textId="77777777">
        <w:trPr>
          <w:tblCellSpacing w:w="15" w:type="dxa"/>
        </w:trPr>
        <w:tc>
          <w:tcPr>
            <w:tcW w:w="0" w:type="auto"/>
            <w:vAlign w:val="center"/>
            <w:hideMark/>
          </w:tcPr>
          <w:p w14:paraId="717C8553" w14:textId="77777777" w:rsidR="00D06E8C" w:rsidRPr="00D06E8C" w:rsidRDefault="00D06E8C" w:rsidP="00D06E8C">
            <w:r w:rsidRPr="00D06E8C">
              <w:lastRenderedPageBreak/>
              <w:t>Cement &amp; Steel Data</w:t>
            </w:r>
          </w:p>
        </w:tc>
        <w:tc>
          <w:tcPr>
            <w:tcW w:w="0" w:type="auto"/>
            <w:vAlign w:val="center"/>
            <w:hideMark/>
          </w:tcPr>
          <w:p w14:paraId="5113B272" w14:textId="77777777" w:rsidR="00D06E8C" w:rsidRPr="00D06E8C" w:rsidRDefault="00D06E8C" w:rsidP="00D06E8C">
            <w:r w:rsidRPr="00D06E8C">
              <w:t>Monthly</w:t>
            </w:r>
          </w:p>
        </w:tc>
        <w:tc>
          <w:tcPr>
            <w:tcW w:w="0" w:type="auto"/>
            <w:vAlign w:val="center"/>
            <w:hideMark/>
          </w:tcPr>
          <w:p w14:paraId="7BB1A28A" w14:textId="77777777" w:rsidR="00D06E8C" w:rsidRPr="00D06E8C" w:rsidRDefault="00D06E8C" w:rsidP="00D06E8C">
            <w:r w:rsidRPr="00D06E8C">
              <w:rPr>
                <w:rFonts w:ascii="Segoe UI Emoji" w:hAnsi="Segoe UI Emoji" w:cs="Segoe UI Emoji"/>
              </w:rPr>
              <w:t>✅</w:t>
            </w:r>
          </w:p>
        </w:tc>
        <w:tc>
          <w:tcPr>
            <w:tcW w:w="0" w:type="auto"/>
            <w:vAlign w:val="center"/>
            <w:hideMark/>
          </w:tcPr>
          <w:p w14:paraId="68B5943F" w14:textId="77777777" w:rsidR="00D06E8C" w:rsidRPr="00D06E8C" w:rsidRDefault="00D06E8C" w:rsidP="00D06E8C">
            <w:r w:rsidRPr="00D06E8C">
              <w:t>Moderate</w:t>
            </w:r>
          </w:p>
        </w:tc>
      </w:tr>
    </w:tbl>
    <w:p w14:paraId="75EF9AC0" w14:textId="77777777" w:rsidR="00D06E8C" w:rsidRPr="00D06E8C" w:rsidRDefault="00D06E8C" w:rsidP="00D06E8C">
      <w:bookmarkStart w:id="74" w:name="_Toc211960553"/>
      <w:r w:rsidRPr="00D06E8C">
        <w:rPr>
          <w:rStyle w:val="Heading2Char"/>
        </w:rPr>
        <w:t>6. Conceptual Lag and Causality</w:t>
      </w:r>
      <w:bookmarkEnd w:id="74"/>
      <w:r w:rsidRPr="00D06E8C">
        <w:br/>
        <w:t>Consumption reacts rapidly—often within a quarter—to income changes. Urban infrastructure investment impacts demand and employment with a lag of 2–3 quarters. Long-term urbanization patterns evolve over years but underpin structural growth.</w:t>
      </w:r>
    </w:p>
    <w:p w14:paraId="0410B94E" w14:textId="77777777" w:rsidR="00D06E8C" w:rsidRPr="00D06E8C" w:rsidRDefault="007B6B49" w:rsidP="00D06E8C">
      <w:r>
        <w:rPr>
          <w:noProof/>
        </w:rPr>
        <w:pict w14:anchorId="237EA2C8">
          <v:rect id="_x0000_i1025" alt="" style="width:451.3pt;height:.05pt;mso-width-percent:0;mso-height-percent:0;mso-width-percent:0;mso-height-percent:0" o:hralign="center" o:hrstd="t" o:hr="t" fillcolor="#a0a0a0" stroked="f"/>
        </w:pict>
      </w:r>
    </w:p>
    <w:p w14:paraId="128A9019" w14:textId="00EC5C66" w:rsidR="003744A9" w:rsidRDefault="003744A9"/>
    <w:sectPr w:rsidR="003744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61" style="width:0;height:1.5pt" o:hralign="center" o:bullet="t" o:hrstd="t" o:hr="t" fillcolor="#a0a0a0" stroked="f"/>
    </w:pict>
  </w:numPicBullet>
  <w:numPicBullet w:numPicBulletId="1">
    <w:pict>
      <v:rect id="_x0000_i1062" style="width:0;height:1.5pt" o:hralign="center" o:bullet="t" o:hrstd="t" o:hr="t" fillcolor="#a0a0a0" stroked="f"/>
    </w:pict>
  </w:numPicBullet>
  <w:numPicBullet w:numPicBulletId="2">
    <w:pict>
      <v:rect id="_x0000_i1063" style="width:0;height:1.5pt" o:hralign="center" o:bullet="t" o:hrstd="t" o:hr="t" fillcolor="#a0a0a0" stroked="f"/>
    </w:pict>
  </w:numPicBullet>
  <w:numPicBullet w:numPicBulletId="3">
    <w:pict>
      <v:rect id="_x0000_i1064" style="width:0;height:1.5pt" o:hralign="center" o:bullet="t" o:hrstd="t" o:hr="t" fillcolor="#a0a0a0" stroked="f"/>
    </w:pict>
  </w:numPicBullet>
  <w:numPicBullet w:numPicBulletId="4">
    <w:pict>
      <v:rect id="_x0000_i1065" style="width:0;height:1.5pt" o:hralign="center" o:bullet="t" o:hrstd="t" o:hr="t" fillcolor="#a0a0a0" stroked="f"/>
    </w:pict>
  </w:numPicBullet>
  <w:abstractNum w:abstractNumId="0" w15:restartNumberingAfterBreak="0">
    <w:nsid w:val="0A1D28AC"/>
    <w:multiLevelType w:val="multilevel"/>
    <w:tmpl w:val="181C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D5F32"/>
    <w:multiLevelType w:val="multilevel"/>
    <w:tmpl w:val="7252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423B0"/>
    <w:multiLevelType w:val="multilevel"/>
    <w:tmpl w:val="A330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A2438"/>
    <w:multiLevelType w:val="hybridMultilevel"/>
    <w:tmpl w:val="3CBEA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6266C9"/>
    <w:multiLevelType w:val="multilevel"/>
    <w:tmpl w:val="E4DC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42ACB"/>
    <w:multiLevelType w:val="hybridMultilevel"/>
    <w:tmpl w:val="C6AAD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5210A1"/>
    <w:multiLevelType w:val="hybridMultilevel"/>
    <w:tmpl w:val="5D4E0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6E2CE4"/>
    <w:multiLevelType w:val="hybridMultilevel"/>
    <w:tmpl w:val="B0D08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2AE72F7"/>
    <w:multiLevelType w:val="multilevel"/>
    <w:tmpl w:val="67DA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B93B33"/>
    <w:multiLevelType w:val="multilevel"/>
    <w:tmpl w:val="A23E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6D3F24"/>
    <w:multiLevelType w:val="multilevel"/>
    <w:tmpl w:val="FD50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66DCC"/>
    <w:multiLevelType w:val="multilevel"/>
    <w:tmpl w:val="E830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A73830"/>
    <w:multiLevelType w:val="multilevel"/>
    <w:tmpl w:val="9F52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6F3928"/>
    <w:multiLevelType w:val="multilevel"/>
    <w:tmpl w:val="E24A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83650A"/>
    <w:multiLevelType w:val="multilevel"/>
    <w:tmpl w:val="FF84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7629C3"/>
    <w:multiLevelType w:val="multilevel"/>
    <w:tmpl w:val="B0AC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7A4F8A"/>
    <w:multiLevelType w:val="multilevel"/>
    <w:tmpl w:val="44A4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92227E"/>
    <w:multiLevelType w:val="multilevel"/>
    <w:tmpl w:val="C7A8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EA6B15"/>
    <w:multiLevelType w:val="multilevel"/>
    <w:tmpl w:val="806E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623223"/>
    <w:multiLevelType w:val="multilevel"/>
    <w:tmpl w:val="35E0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9C1905"/>
    <w:multiLevelType w:val="multilevel"/>
    <w:tmpl w:val="2B0A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E35969"/>
    <w:multiLevelType w:val="multilevel"/>
    <w:tmpl w:val="C274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279651">
    <w:abstractNumId w:val="10"/>
  </w:num>
  <w:num w:numId="2" w16cid:durableId="463698864">
    <w:abstractNumId w:val="18"/>
  </w:num>
  <w:num w:numId="3" w16cid:durableId="1299414693">
    <w:abstractNumId w:val="4"/>
  </w:num>
  <w:num w:numId="4" w16cid:durableId="2002419077">
    <w:abstractNumId w:val="16"/>
  </w:num>
  <w:num w:numId="5" w16cid:durableId="1794400385">
    <w:abstractNumId w:val="8"/>
  </w:num>
  <w:num w:numId="6" w16cid:durableId="1792356600">
    <w:abstractNumId w:val="0"/>
  </w:num>
  <w:num w:numId="7" w16cid:durableId="1042053960">
    <w:abstractNumId w:val="13"/>
  </w:num>
  <w:num w:numId="8" w16cid:durableId="494490771">
    <w:abstractNumId w:val="21"/>
  </w:num>
  <w:num w:numId="9" w16cid:durableId="14503887">
    <w:abstractNumId w:val="17"/>
  </w:num>
  <w:num w:numId="10" w16cid:durableId="1612282431">
    <w:abstractNumId w:val="19"/>
  </w:num>
  <w:num w:numId="11" w16cid:durableId="1367488643">
    <w:abstractNumId w:val="1"/>
  </w:num>
  <w:num w:numId="12" w16cid:durableId="1667589227">
    <w:abstractNumId w:val="9"/>
  </w:num>
  <w:num w:numId="13" w16cid:durableId="1223904365">
    <w:abstractNumId w:val="11"/>
  </w:num>
  <w:num w:numId="14" w16cid:durableId="847907240">
    <w:abstractNumId w:val="20"/>
  </w:num>
  <w:num w:numId="15" w16cid:durableId="2021737666">
    <w:abstractNumId w:val="15"/>
  </w:num>
  <w:num w:numId="16" w16cid:durableId="813840140">
    <w:abstractNumId w:val="2"/>
  </w:num>
  <w:num w:numId="17" w16cid:durableId="1667901020">
    <w:abstractNumId w:val="12"/>
  </w:num>
  <w:num w:numId="18" w16cid:durableId="984354719">
    <w:abstractNumId w:val="14"/>
  </w:num>
  <w:num w:numId="19" w16cid:durableId="1735152979">
    <w:abstractNumId w:val="5"/>
  </w:num>
  <w:num w:numId="20" w16cid:durableId="95910971">
    <w:abstractNumId w:val="7"/>
  </w:num>
  <w:num w:numId="21" w16cid:durableId="1649674901">
    <w:abstractNumId w:val="6"/>
  </w:num>
  <w:num w:numId="22" w16cid:durableId="731275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E09"/>
    <w:rsid w:val="000A30F9"/>
    <w:rsid w:val="000A5BF9"/>
    <w:rsid w:val="00133A98"/>
    <w:rsid w:val="001A4A0C"/>
    <w:rsid w:val="001B1C2D"/>
    <w:rsid w:val="001E2DC2"/>
    <w:rsid w:val="00244DE2"/>
    <w:rsid w:val="0026634F"/>
    <w:rsid w:val="00267E09"/>
    <w:rsid w:val="00286B08"/>
    <w:rsid w:val="00292047"/>
    <w:rsid w:val="002A53EA"/>
    <w:rsid w:val="002B18CC"/>
    <w:rsid w:val="002D59EB"/>
    <w:rsid w:val="002F517A"/>
    <w:rsid w:val="003571D3"/>
    <w:rsid w:val="0037360F"/>
    <w:rsid w:val="003744A9"/>
    <w:rsid w:val="003959AF"/>
    <w:rsid w:val="004B118D"/>
    <w:rsid w:val="004C5ABD"/>
    <w:rsid w:val="005028EF"/>
    <w:rsid w:val="005A3100"/>
    <w:rsid w:val="006374E3"/>
    <w:rsid w:val="00685F87"/>
    <w:rsid w:val="00741902"/>
    <w:rsid w:val="007B6B49"/>
    <w:rsid w:val="007E0235"/>
    <w:rsid w:val="00853F1B"/>
    <w:rsid w:val="00874018"/>
    <w:rsid w:val="008901C0"/>
    <w:rsid w:val="008E7DA9"/>
    <w:rsid w:val="00912AD8"/>
    <w:rsid w:val="00A81AB6"/>
    <w:rsid w:val="00A95008"/>
    <w:rsid w:val="00A970C6"/>
    <w:rsid w:val="00AA2FA1"/>
    <w:rsid w:val="00B81D00"/>
    <w:rsid w:val="00B9706E"/>
    <w:rsid w:val="00BA7AC6"/>
    <w:rsid w:val="00BC6C5D"/>
    <w:rsid w:val="00C52505"/>
    <w:rsid w:val="00C72E45"/>
    <w:rsid w:val="00C830C4"/>
    <w:rsid w:val="00CA1032"/>
    <w:rsid w:val="00CB414C"/>
    <w:rsid w:val="00CD0C9F"/>
    <w:rsid w:val="00D06E8C"/>
    <w:rsid w:val="00E04082"/>
    <w:rsid w:val="00E073AA"/>
    <w:rsid w:val="00E8634F"/>
    <w:rsid w:val="00EE3EE9"/>
    <w:rsid w:val="00EE7CD6"/>
    <w:rsid w:val="00F5018D"/>
    <w:rsid w:val="00F5796B"/>
    <w:rsid w:val="00F67846"/>
    <w:rsid w:val="00FC6F68"/>
    <w:rsid w:val="00FD6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7723E"/>
  <w15:chartTrackingRefBased/>
  <w15:docId w15:val="{783EEBA2-81B8-4C5B-8869-B43FACEC2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E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7E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E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E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E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E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7E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E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E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E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E09"/>
    <w:rPr>
      <w:rFonts w:eastAsiaTheme="majorEastAsia" w:cstheme="majorBidi"/>
      <w:color w:val="272727" w:themeColor="text1" w:themeTint="D8"/>
    </w:rPr>
  </w:style>
  <w:style w:type="paragraph" w:styleId="Title">
    <w:name w:val="Title"/>
    <w:basedOn w:val="Normal"/>
    <w:next w:val="Normal"/>
    <w:link w:val="TitleChar"/>
    <w:uiPriority w:val="10"/>
    <w:qFormat/>
    <w:rsid w:val="00267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E09"/>
    <w:pPr>
      <w:spacing w:before="160"/>
      <w:jc w:val="center"/>
    </w:pPr>
    <w:rPr>
      <w:i/>
      <w:iCs/>
      <w:color w:val="404040" w:themeColor="text1" w:themeTint="BF"/>
    </w:rPr>
  </w:style>
  <w:style w:type="character" w:customStyle="1" w:styleId="QuoteChar">
    <w:name w:val="Quote Char"/>
    <w:basedOn w:val="DefaultParagraphFont"/>
    <w:link w:val="Quote"/>
    <w:uiPriority w:val="29"/>
    <w:rsid w:val="00267E09"/>
    <w:rPr>
      <w:i/>
      <w:iCs/>
      <w:color w:val="404040" w:themeColor="text1" w:themeTint="BF"/>
    </w:rPr>
  </w:style>
  <w:style w:type="paragraph" w:styleId="ListParagraph">
    <w:name w:val="List Paragraph"/>
    <w:basedOn w:val="Normal"/>
    <w:uiPriority w:val="34"/>
    <w:qFormat/>
    <w:rsid w:val="00267E09"/>
    <w:pPr>
      <w:ind w:left="720"/>
      <w:contextualSpacing/>
    </w:pPr>
  </w:style>
  <w:style w:type="character" w:styleId="IntenseEmphasis">
    <w:name w:val="Intense Emphasis"/>
    <w:basedOn w:val="DefaultParagraphFont"/>
    <w:uiPriority w:val="21"/>
    <w:qFormat/>
    <w:rsid w:val="00267E09"/>
    <w:rPr>
      <w:i/>
      <w:iCs/>
      <w:color w:val="0F4761" w:themeColor="accent1" w:themeShade="BF"/>
    </w:rPr>
  </w:style>
  <w:style w:type="paragraph" w:styleId="IntenseQuote">
    <w:name w:val="Intense Quote"/>
    <w:basedOn w:val="Normal"/>
    <w:next w:val="Normal"/>
    <w:link w:val="IntenseQuoteChar"/>
    <w:uiPriority w:val="30"/>
    <w:qFormat/>
    <w:rsid w:val="00267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E09"/>
    <w:rPr>
      <w:i/>
      <w:iCs/>
      <w:color w:val="0F4761" w:themeColor="accent1" w:themeShade="BF"/>
    </w:rPr>
  </w:style>
  <w:style w:type="character" w:styleId="IntenseReference">
    <w:name w:val="Intense Reference"/>
    <w:basedOn w:val="DefaultParagraphFont"/>
    <w:uiPriority w:val="32"/>
    <w:qFormat/>
    <w:rsid w:val="00267E09"/>
    <w:rPr>
      <w:b/>
      <w:bCs/>
      <w:smallCaps/>
      <w:color w:val="0F4761" w:themeColor="accent1" w:themeShade="BF"/>
      <w:spacing w:val="5"/>
    </w:rPr>
  </w:style>
  <w:style w:type="paragraph" w:styleId="TOCHeading">
    <w:name w:val="TOC Heading"/>
    <w:basedOn w:val="Heading1"/>
    <w:next w:val="Normal"/>
    <w:uiPriority w:val="39"/>
    <w:unhideWhenUsed/>
    <w:qFormat/>
    <w:rsid w:val="00C830C4"/>
    <w:pPr>
      <w:spacing w:before="240" w:after="0"/>
      <w:outlineLvl w:val="9"/>
    </w:pPr>
    <w:rPr>
      <w:sz w:val="32"/>
      <w:szCs w:val="32"/>
      <w:lang w:val="en-US"/>
    </w:rPr>
  </w:style>
  <w:style w:type="paragraph" w:styleId="TOC1">
    <w:name w:val="toc 1"/>
    <w:basedOn w:val="Normal"/>
    <w:next w:val="Normal"/>
    <w:autoRedefine/>
    <w:uiPriority w:val="39"/>
    <w:unhideWhenUsed/>
    <w:rsid w:val="00C830C4"/>
    <w:pPr>
      <w:spacing w:after="100"/>
    </w:pPr>
  </w:style>
  <w:style w:type="paragraph" w:styleId="TOC2">
    <w:name w:val="toc 2"/>
    <w:basedOn w:val="Normal"/>
    <w:next w:val="Normal"/>
    <w:autoRedefine/>
    <w:uiPriority w:val="39"/>
    <w:unhideWhenUsed/>
    <w:rsid w:val="00C830C4"/>
    <w:pPr>
      <w:spacing w:after="100"/>
      <w:ind w:left="220"/>
    </w:pPr>
  </w:style>
  <w:style w:type="character" w:styleId="Hyperlink">
    <w:name w:val="Hyperlink"/>
    <w:basedOn w:val="DefaultParagraphFont"/>
    <w:uiPriority w:val="99"/>
    <w:unhideWhenUsed/>
    <w:rsid w:val="00C830C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C9691-F0BF-41F5-87B4-5BDC73B44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8547</Words>
  <Characters>48723</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Bagaria</dc:creator>
  <cp:keywords/>
  <dc:description/>
  <cp:lastModifiedBy>Harshad Khadilkar</cp:lastModifiedBy>
  <cp:revision>2</cp:revision>
  <dcterms:created xsi:type="dcterms:W3CDTF">2025-11-07T08:56:00Z</dcterms:created>
  <dcterms:modified xsi:type="dcterms:W3CDTF">2025-11-07T08:56:00Z</dcterms:modified>
</cp:coreProperties>
</file>