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Director,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Sinhgad Institutes,Vadgaon Campus.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 Permission for Shiv Jayanti celebration.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Respected Sir,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155"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our tradition we students of different hostels and colleges from Sinhgad Institutes are planning Shiv Jayanti celebration on 19 th Feb 2024.All hostel as well as college students will participate for this celebration. We assure you that this celebration will be conducted as per our college campus discipline. We will follow all the rules and regulations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1" w:right="102"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we students request you to please grant us permission for this Shiv Jayanti celebration on19 th Feb 2023 from 9:00 AM to 1:00 PM.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6496" w:right="61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Sensible!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57"/>
        </w:tabs>
        <w:spacing w:after="0" w:before="183" w:line="240" w:lineRule="auto"/>
        <w:ind w:left="0" w:right="0" w:firstLine="0"/>
        <w:jc w:val="center"/>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Prof.A.J. Pati</w:t>
      </w:r>
      <w:r w:rsidDel="00000000" w:rsidR="00000000" w:rsidRPr="00000000">
        <w:rPr>
          <w:rtl w:val="0"/>
        </w:rPr>
        <w:t xml:space="preserv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57"/>
        </w:tabs>
        <w:spacing w:after="0" w:before="183"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coordinator</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7447.0" w:type="dxa"/>
        <w:jc w:val="left"/>
        <w:tblInd w:w="697.0" w:type="dxa"/>
        <w:tblLayout w:type="fixed"/>
        <w:tblLook w:val="0000"/>
      </w:tblPr>
      <w:tblGrid>
        <w:gridCol w:w="2396"/>
        <w:gridCol w:w="3528"/>
        <w:gridCol w:w="1523"/>
        <w:tblGridChange w:id="0">
          <w:tblGrid>
            <w:gridCol w:w="2396"/>
            <w:gridCol w:w="3528"/>
            <w:gridCol w:w="1523"/>
          </w:tblGrid>
        </w:tblGridChange>
      </w:tblGrid>
      <w:tr>
        <w:trPr>
          <w:cantSplit w:val="0"/>
          <w:trHeight w:val="364"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501"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9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0" w:right="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w:t>
            </w:r>
          </w:p>
        </w:tc>
      </w:tr>
      <w:tr>
        <w:trPr>
          <w:cantSplit w:val="0"/>
          <w:trHeight w:val="480"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Amar Thakare</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Civil Engineering</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SCOE</w:t>
            </w:r>
          </w:p>
        </w:tc>
      </w:tr>
      <w:tr>
        <w:trPr>
          <w:cantSplit w:val="0"/>
          <w:trHeight w:val="451" w:hRule="atLeast"/>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Pravin Pawar</w:t>
            </w: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Civil Engineering </w:t>
            </w:r>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SKN</w:t>
            </w:r>
          </w:p>
        </w:tc>
      </w:tr>
      <w:tr>
        <w:trPr>
          <w:cantSplit w:val="0"/>
          <w:trHeight w:val="448" w:hRule="atLeast"/>
          <w:tblHeader w:val="0"/>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Akshay Kapre</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nformation Technology</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tl w:val="0"/>
              </w:rPr>
              <w:t xml:space="preserve">COE</w:t>
            </w: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Yash Gaikwad</w:t>
            </w: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Information Technology</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w:t>
            </w:r>
            <w:r w:rsidDel="00000000" w:rsidR="00000000" w:rsidRPr="00000000">
              <w:rPr>
                <w:rtl w:val="0"/>
              </w:rPr>
              <w:t xml:space="preserve">E</w:t>
            </w: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Vaibhav Jadhav</w:t>
            </w: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LAW</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1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t>
            </w:r>
            <w:r w:rsidDel="00000000" w:rsidR="00000000" w:rsidRPr="00000000">
              <w:rPr>
                <w:rtl w:val="0"/>
              </w:rPr>
              <w:t xml:space="preserve">LA</w:t>
            </w: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Yashwant Patil</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 Science</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NBN</w:t>
            </w:r>
          </w:p>
        </w:tc>
      </w:tr>
      <w:tr>
        <w:trPr>
          <w:cantSplit w:val="0"/>
          <w:trHeight w:val="448" w:hRule="atLeast"/>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Tejas Jawle</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 Science </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SKN</w:t>
            </w: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Om Thombre</w:t>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Third Year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SCOE</w:t>
            </w: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Ritesh Lokhande</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8" w:right="16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Second Yea</w:t>
            </w:r>
            <w:r w:rsidDel="00000000" w:rsidR="00000000" w:rsidRPr="00000000">
              <w:rPr>
                <w:rtl w:val="0"/>
              </w:rPr>
              <w:t xml:space="preserve">r</w:t>
            </w:r>
            <w:r w:rsidDel="00000000" w:rsidR="00000000" w:rsidRPr="00000000">
              <w:rPr>
                <w:rtl w:val="0"/>
              </w:rPr>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SCOE</w:t>
            </w:r>
          </w:p>
        </w:tc>
      </w:tr>
      <w:tr>
        <w:trPr>
          <w:cantSplit w:val="0"/>
          <w:trHeight w:val="449" w:hRule="atLeast"/>
          <w:tblHeader w:val="0"/>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Prashant Andale</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0" w:right="15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&amp; Tc</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SKN</w:t>
            </w:r>
          </w:p>
        </w:tc>
      </w:tr>
      <w:tr>
        <w:trPr>
          <w:cantSplit w:val="0"/>
          <w:trHeight w:val="333" w:hRule="atLeast"/>
          <w:tblHeader w:val="0"/>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9" w:line="24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9" w:line="245" w:lineRule="auto"/>
              <w:ind w:left="198" w:right="19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9" w:line="24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pgSz w:h="16840" w:w="11910" w:orient="portrait"/>
      <w:pgMar w:bottom="280" w:top="1420" w:left="1440" w:right="1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