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Arial" w:cs="Arial" w:eastAsia="Arial" w:hAnsi="Arial"/>
          <w:b/>
          <w:bCs/>
          <w:color w:val="1E2D40"/>
          <w:sz w:val="64"/>
          <w:szCs w:val="64"/>
        </w:rPr>
        <w:t xml:space="preserve">THE COMPLETE LEGAL AI PROMPT LIBRARY</w:t>
      </w:r>
    </w:p>
    <w:p>
      <w:pPr>
        <w:jc w:val="center"/>
      </w:pPr>
      <w:r>
        <w:rPr>
          <w:rFonts w:ascii="Arial" w:cs="Arial" w:eastAsia="Arial" w:hAnsi="Arial"/>
          <w:i/>
          <w:iCs/>
          <w:color w:val="2C5282"/>
          <w:sz w:val="32"/>
          <w:szCs w:val="32"/>
        </w:rPr>
        <w:t xml:space="preserve">A Practitioner's Reference for Using AI in Legal Work</w:t>
      </w:r>
    </w:p>
    <w:p>
      <w:pPr>
        <w:spacing w:after="60" w:before="60"/>
      </w:pPr>
      <w:r>
        <w:t xml:space="preserve"/>
      </w:r>
    </w:p>
    <w:p>
      <w:pPr>
        <w:spacing w:after="60" w:before="60"/>
      </w:pPr>
      <w:r>
        <w:t xml:space="preserve"/>
      </w:r>
    </w:p>
    <w:p>
      <w:pPr>
        <w:jc w:val="center"/>
      </w:pPr>
      <w:r>
        <w:rPr>
          <w:rFonts w:ascii="Arial" w:cs="Arial" w:eastAsia="Arial" w:hAnsi="Arial"/>
          <w:b/>
          <w:bCs/>
          <w:color w:val="B7791F"/>
          <w:sz w:val="24"/>
          <w:szCs w:val="24"/>
        </w:rPr>
        <w:t xml:space="preserve">Works with Claude  •  ChatGPT  •  Copilot  •  Gemini  •  Perplexity  •  Harvey AI</w:t>
      </w:r>
    </w:p>
    <w:p>
      <w:pPr>
        <w:spacing w:after="60" w:before="60"/>
      </w:pPr>
      <w:r>
        <w:t xml:space="preserve"/>
      </w:r>
    </w:p>
    <w:p>
      <w:pPr>
        <w:spacing w:after="60" w:before="60"/>
      </w:pPr>
      <w:r>
        <w:t xml:space="preserve"/>
      </w:r>
    </w:p>
    <w:p>
      <w:pPr>
        <w:jc w:val="center"/>
      </w:pPr>
      <w:r>
        <w:rPr>
          <w:rFonts w:ascii="Arial" w:cs="Arial" w:eastAsia="Arial" w:hAnsi="Arial"/>
          <w:b/>
          <w:bCs/>
          <w:color w:val="666666"/>
          <w:sz w:val="26"/>
          <w:szCs w:val="26"/>
        </w:rPr>
        <w:t xml:space="preserve">2025 Edition</w:t>
      </w:r>
    </w:p>
    <w:p>
      <w:pPr>
        <w:spacing w:before="1440"/>
      </w:pPr>
      <w:r>
        <w:t xml:space="preserve"/>
      </w:r>
    </w:p>
    <w:p>
      <w:r>
        <w:br w:type="page"/>
      </w:r>
    </w:p>
    <w:p>
      <w:pPr>
        <w:pStyle w:val="Heading1"/>
        <w:pBdr>
          <w:bottom w:val="single" w:color="B7791F" w:sz="8" w:space="4"/>
        </w:pBdr>
        <w:spacing w:after="200" w:before="480"/>
      </w:pPr>
      <w:r>
        <w:rPr>
          <w:rFonts w:ascii="Arial" w:cs="Arial" w:eastAsia="Arial" w:hAnsi="Arial"/>
          <w:b/>
          <w:bCs/>
          <w:color w:val="1E2D40"/>
          <w:sz w:val="36"/>
          <w:szCs w:val="36"/>
        </w:rPr>
        <w:t xml:space="preserve">How to Use This Library</w:t>
      </w:r>
    </w:p>
    <w:p>
      <w:pPr>
        <w:spacing w:after="60" w:before="60"/>
      </w:pPr>
      <w:r>
        <w:rPr>
          <w:rFonts w:ascii="Arial" w:cs="Arial" w:eastAsia="Arial" w:hAnsi="Arial"/>
          <w:b w:val="false"/>
          <w:bCs w:val="false"/>
          <w:i w:val="false"/>
          <w:iCs w:val="false"/>
          <w:color w:val="000000"/>
          <w:sz w:val="22"/>
          <w:szCs w:val="22"/>
        </w:rPr>
        <w:t xml:space="preserve">This library contains ready-to-use AI prompts for legal professionals across every major practice area. Each prompt has been researched from leading law firm blogs, ABA publications, GitHub open-source collections, legal tech platforms, and practitioner communities worldwide.</w:t>
      </w:r>
    </w:p>
    <w:p>
      <w:pPr>
        <w:spacing w:after="60" w:before="60"/>
      </w:pPr>
      <w:r>
        <w:t xml:space="preserve"/>
      </w:r>
    </w:p>
    <w:p>
      <w:pPr>
        <w:spacing w:after="60" w:before="60"/>
      </w:pPr>
      <w:r>
        <w:rPr>
          <w:rFonts w:ascii="Arial" w:cs="Arial" w:eastAsia="Arial" w:hAnsi="Arial"/>
          <w:b/>
          <w:bCs/>
          <w:i w:val="false"/>
          <w:iCs w:val="false"/>
          <w:color w:val="000000"/>
          <w:sz w:val="22"/>
          <w:szCs w:val="22"/>
        </w:rPr>
        <w:t xml:space="preserve">You do NOT need to be technical to use these prompts. Simply:</w:t>
      </w:r>
    </w:p>
    <w:p>
      <w:pPr>
        <w:pStyle w:val="ListParagraph"/>
        <w:numPr>
          <w:ilvl w:val="0"/>
          <w:numId w:val="2"/>
        </w:numPr>
      </w:pPr>
      <w:r>
        <w:rPr>
          <w:rFonts w:ascii="Arial" w:cs="Arial" w:eastAsia="Arial" w:hAnsi="Arial"/>
          <w:color w:val="000000"/>
          <w:sz w:val="22"/>
          <w:szCs w:val="22"/>
        </w:rPr>
        <w:t xml:space="preserve">Copy the prompt from this document</w:t>
      </w:r>
    </w:p>
    <w:p>
      <w:pPr>
        <w:pStyle w:val="ListParagraph"/>
        <w:numPr>
          <w:ilvl w:val="0"/>
          <w:numId w:val="2"/>
        </w:numPr>
      </w:pPr>
      <w:r>
        <w:rPr>
          <w:rFonts w:ascii="Arial" w:cs="Arial" w:eastAsia="Arial" w:hAnsi="Arial"/>
          <w:color w:val="000000"/>
          <w:sz w:val="22"/>
          <w:szCs w:val="22"/>
        </w:rPr>
        <w:t xml:space="preserve">Open your preferred AI tool (Claude, ChatGPT, Copilot, Gemini, or any other)</w:t>
      </w:r>
    </w:p>
    <w:p>
      <w:pPr>
        <w:pStyle w:val="ListParagraph"/>
        <w:numPr>
          <w:ilvl w:val="0"/>
          <w:numId w:val="2"/>
        </w:numPr>
      </w:pPr>
      <w:r>
        <w:rPr>
          <w:rFonts w:ascii="Arial" w:cs="Arial" w:eastAsia="Arial" w:hAnsi="Arial"/>
          <w:color w:val="000000"/>
          <w:sz w:val="22"/>
          <w:szCs w:val="22"/>
        </w:rPr>
        <w:t xml:space="preserve">Paste the prompt into the chat box</w:t>
      </w:r>
    </w:p>
    <w:p>
      <w:pPr>
        <w:pStyle w:val="ListParagraph"/>
        <w:numPr>
          <w:ilvl w:val="0"/>
          <w:numId w:val="2"/>
        </w:numPr>
      </w:pPr>
      <w:r>
        <w:rPr>
          <w:rFonts w:ascii="Arial" w:cs="Arial" w:eastAsia="Arial" w:hAnsi="Arial"/>
          <w:color w:val="000000"/>
          <w:sz w:val="22"/>
          <w:szCs w:val="22"/>
        </w:rPr>
        <w:t xml:space="preserve">Replace the [BRACKETED PLACEHOLDERS] with your actual details</w:t>
      </w:r>
    </w:p>
    <w:p>
      <w:pPr>
        <w:pStyle w:val="ListParagraph"/>
        <w:numPr>
          <w:ilvl w:val="0"/>
          <w:numId w:val="2"/>
        </w:numPr>
      </w:pPr>
      <w:r>
        <w:rPr>
          <w:rFonts w:ascii="Arial" w:cs="Arial" w:eastAsia="Arial" w:hAnsi="Arial"/>
          <w:color w:val="000000"/>
          <w:sz w:val="22"/>
          <w:szCs w:val="22"/>
        </w:rPr>
        <w:t xml:space="preserve">Review the output carefully before using it professionally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B7791F" w:sz="1"/>
              <w:left w:val="single" w:color="B7791F" w:sz="1"/>
              <w:bottom w:val="single" w:color="B7791F" w:sz="1"/>
              <w:right w:val="single" w:color="B7791F" w:sz="1"/>
            </w:tcBorders>
            <w:shd w:fill="FEF9EC" w:val="clear"/>
            <w:tcMar>
              <w:top w:type="dxa" w:w="100"/>
              <w:left w:type="dxa" w:w="160"/>
              <w:bottom w:type="dxa" w:w="100"/>
              <w:right w:type="dxa" w:w="160"/>
            </w:tcMar>
          </w:tcPr>
          <w:p>
            <w:r>
              <w:rPr>
                <w:rFonts w:ascii="Arial" w:cs="Arial" w:eastAsia="Arial" w:hAnsi="Arial"/>
                <w:b/>
                <w:bCs/>
                <w:color w:val="B7791F"/>
                <w:sz w:val="20"/>
                <w:szCs w:val="20"/>
              </w:rPr>
              <w:t xml:space="preserve">⚠ ALWAYS review AI output. Never file, send, or sign AI-generated legal documents without professional review. AI can make mistakes, invent case citations, or miss jurisdiction-specific rules.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2D40" w:sz="1"/>
              <w:left w:val="single" w:color="1E2D40" w:sz="1"/>
              <w:bottom w:val="single" w:color="1E2D40" w:sz="1"/>
              <w:right w:val="single" w:color="1E2D40" w:sz="1"/>
            </w:tcBorders>
            <w:shd w:fill="1E2D40" w:val="clear"/>
            <w:tcMar>
              <w:top w:type="dxa" w:w="80"/>
              <w:left w:type="dxa" w:w="120"/>
              <w:bottom w:type="dxa" w:w="80"/>
              <w:right w:type="dxa" w:w="120"/>
            </w:tcMar>
          </w:tcPr>
          <w:p>
            <w:r>
              <w:rPr>
                <w:rFonts w:ascii="Arial" w:cs="Arial" w:eastAsia="Arial" w:hAnsi="Arial"/>
                <w:b/>
                <w:bCs/>
                <w:color w:val="FFFFFF"/>
                <w:sz w:val="20"/>
                <w:szCs w:val="20"/>
              </w:rPr>
              <w:t xml:space="preserve">Practice Area</w:t>
            </w:r>
          </w:p>
        </w:tc>
        <w:tc>
          <w:tcPr>
            <w:tcW w:type="dxa" w:w="4680"/>
            <w:tcBorders>
              <w:top w:val="single" w:color="1E2D40" w:sz="1"/>
              <w:left w:val="single" w:color="1E2D40" w:sz="1"/>
              <w:bottom w:val="single" w:color="1E2D40" w:sz="1"/>
              <w:right w:val="single" w:color="1E2D40" w:sz="1"/>
            </w:tcBorders>
            <w:shd w:fill="1E2D40" w:val="clear"/>
            <w:tcMar>
              <w:top w:type="dxa" w:w="80"/>
              <w:left w:type="dxa" w:w="120"/>
              <w:bottom w:type="dxa" w:w="80"/>
              <w:right w:type="dxa" w:w="120"/>
            </w:tcMar>
          </w:tcPr>
          <w:p>
            <w:r>
              <w:rPr>
                <w:rFonts w:ascii="Arial" w:cs="Arial" w:eastAsia="Arial" w:hAnsi="Arial"/>
                <w:b/>
                <w:bCs/>
                <w:color w:val="FFFFFF"/>
                <w:sz w:val="20"/>
                <w:szCs w:val="20"/>
              </w:rPr>
              <w:t xml:space="preserve">Sections in This Library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5282"/>
                <w:sz w:val="20"/>
                <w:szCs w:val="20"/>
              </w:rPr>
              <w:t xml:space="preserve">Contract Drafting &amp; Review</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Section 2</w:t>
            </w:r>
          </w:p>
        </w:tc>
      </w:tr>
      <w:tr>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b/>
                <w:bCs/>
                <w:color w:val="2C5282"/>
                <w:sz w:val="20"/>
                <w:szCs w:val="20"/>
              </w:rPr>
              <w:t xml:space="preserve">Legal Research &amp; Case Law</w:t>
            </w:r>
          </w:p>
        </w:tc>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000000"/>
                <w:sz w:val="20"/>
                <w:szCs w:val="20"/>
              </w:rPr>
              <w:t xml:space="preserve">Section 3</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5282"/>
                <w:sz w:val="20"/>
                <w:szCs w:val="20"/>
              </w:rPr>
              <w:t xml:space="preserve">Litigation &amp; Court Documents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Section 4</w:t>
            </w:r>
          </w:p>
        </w:tc>
      </w:tr>
      <w:tr>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b/>
                <w:bCs/>
                <w:color w:val="2C5282"/>
                <w:sz w:val="20"/>
                <w:szCs w:val="20"/>
              </w:rPr>
              <w:t xml:space="preserve">Depositions &amp; Discovery</w:t>
            </w:r>
          </w:p>
        </w:tc>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000000"/>
                <w:sz w:val="20"/>
                <w:szCs w:val="20"/>
              </w:rPr>
              <w:t xml:space="preserve">Section 5</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5282"/>
                <w:sz w:val="20"/>
                <w:szCs w:val="20"/>
              </w:rPr>
              <w:t xml:space="preserve">Corporate / M&amp;A / Due Diligence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Section 6</w:t>
            </w:r>
          </w:p>
        </w:tc>
      </w:tr>
      <w:tr>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b/>
                <w:bCs/>
                <w:color w:val="2C5282"/>
                <w:sz w:val="20"/>
                <w:szCs w:val="20"/>
              </w:rPr>
              <w:t xml:space="preserve">Employment Law</w:t>
            </w:r>
          </w:p>
        </w:tc>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000000"/>
                <w:sz w:val="20"/>
                <w:szCs w:val="20"/>
              </w:rPr>
              <w:t xml:space="preserve">Section 7</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5282"/>
                <w:sz w:val="20"/>
                <w:szCs w:val="20"/>
              </w:rPr>
              <w:t xml:space="preserve">Family Law &amp; Divorce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Section 8</w:t>
            </w:r>
          </w:p>
        </w:tc>
      </w:tr>
      <w:tr>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b/>
                <w:bCs/>
                <w:color w:val="2C5282"/>
                <w:sz w:val="20"/>
                <w:szCs w:val="20"/>
              </w:rPr>
              <w:t xml:space="preserve">Estate Planning &amp; Probate</w:t>
            </w:r>
          </w:p>
        </w:tc>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000000"/>
                <w:sz w:val="20"/>
                <w:szCs w:val="20"/>
              </w:rPr>
              <w:t xml:space="preserve">Section 9</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5282"/>
                <w:sz w:val="20"/>
                <w:szCs w:val="20"/>
              </w:rPr>
              <w:t xml:space="preserve">Immigration Law</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Section 10</w:t>
            </w:r>
          </w:p>
        </w:tc>
      </w:tr>
      <w:tr>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b/>
                <w:bCs/>
                <w:color w:val="2C5282"/>
                <w:sz w:val="20"/>
                <w:szCs w:val="20"/>
              </w:rPr>
              <w:t xml:space="preserve">Criminal Law &amp; Defense</w:t>
            </w:r>
          </w:p>
        </w:tc>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000000"/>
                <w:sz w:val="20"/>
                <w:szCs w:val="20"/>
              </w:rPr>
              <w:t xml:space="preserve">Section 11</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5282"/>
                <w:sz w:val="20"/>
                <w:szCs w:val="20"/>
              </w:rPr>
              <w:t xml:space="preserve">Intellectual Property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Section 12</w:t>
            </w:r>
          </w:p>
        </w:tc>
      </w:tr>
      <w:tr>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b/>
                <w:bCs/>
                <w:color w:val="2C5282"/>
                <w:sz w:val="20"/>
                <w:szCs w:val="20"/>
              </w:rPr>
              <w:t xml:space="preserve">Real Estate &amp; Property Law</w:t>
            </w:r>
          </w:p>
        </w:tc>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000000"/>
                <w:sz w:val="20"/>
                <w:szCs w:val="20"/>
              </w:rPr>
              <w:t xml:space="preserve">Section 13</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5282"/>
                <w:sz w:val="20"/>
                <w:szCs w:val="20"/>
              </w:rPr>
              <w:t xml:space="preserve">Compliance &amp; Regulatory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Section 14</w:t>
            </w:r>
          </w:p>
        </w:tc>
      </w:tr>
      <w:tr>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b/>
                <w:bCs/>
                <w:color w:val="2C5282"/>
                <w:sz w:val="20"/>
                <w:szCs w:val="20"/>
              </w:rPr>
              <w:t xml:space="preserve">Personal Injury &amp; Tort</w:t>
            </w:r>
          </w:p>
        </w:tc>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000000"/>
                <w:sz w:val="20"/>
                <w:szCs w:val="20"/>
              </w:rPr>
              <w:t xml:space="preserve">Section 15</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5282"/>
                <w:sz w:val="20"/>
                <w:szCs w:val="20"/>
              </w:rPr>
              <w:t xml:space="preserve">In-House Counsel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Section 16</w:t>
            </w:r>
          </w:p>
        </w:tc>
      </w:tr>
      <w:tr>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b/>
                <w:bCs/>
                <w:color w:val="2C5282"/>
                <w:sz w:val="20"/>
                <w:szCs w:val="20"/>
              </w:rPr>
              <w:t xml:space="preserve">Client Communication &amp; Intake</w:t>
            </w:r>
          </w:p>
        </w:tc>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000000"/>
                <w:sz w:val="20"/>
                <w:szCs w:val="20"/>
              </w:rPr>
              <w:t xml:space="preserve">Section 17</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5282"/>
                <w:sz w:val="20"/>
                <w:szCs w:val="20"/>
              </w:rPr>
              <w:t xml:space="preserve">Legal Marketing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Section 18</w:t>
            </w:r>
          </w:p>
        </w:tc>
      </w:tr>
      <w:tr>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b/>
                <w:bCs/>
                <w:color w:val="2C5282"/>
                <w:sz w:val="20"/>
                <w:szCs w:val="20"/>
              </w:rPr>
              <w:t xml:space="preserve">Ethics &amp; AI Best Practices</w:t>
            </w:r>
          </w:p>
        </w:tc>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000000"/>
                <w:sz w:val="20"/>
                <w:szCs w:val="20"/>
              </w:rPr>
              <w:t xml:space="preserve">Section 19</w:t>
            </w:r>
          </w:p>
        </w:tc>
      </w:tr>
    </w:tbl>
    <w:p>
      <w:r>
        <w:br w:type="page"/>
      </w:r>
    </w:p>
    <w:p>
      <w:pPr>
        <w:pStyle w:val="Heading1"/>
        <w:pBdr>
          <w:bottom w:val="single" w:color="B7791F" w:sz="8" w:space="4"/>
        </w:pBdr>
        <w:spacing w:after="200" w:before="480"/>
      </w:pPr>
      <w:r>
        <w:rPr>
          <w:rFonts w:ascii="Arial" w:cs="Arial" w:eastAsia="Arial" w:hAnsi="Arial"/>
          <w:b/>
          <w:bCs/>
          <w:color w:val="1E2D40"/>
          <w:sz w:val="36"/>
          <w:szCs w:val="36"/>
        </w:rPr>
        <w:t xml:space="preserve">Section 1: Prompt Engineering Basics for Lawyers</w:t>
      </w:r>
    </w:p>
    <w:p>
      <w:pPr>
        <w:spacing w:after="60" w:before="60"/>
      </w:pPr>
      <w:r>
        <w:rPr>
          <w:rFonts w:ascii="Arial" w:cs="Arial" w:eastAsia="Arial" w:hAnsi="Arial"/>
          <w:b w:val="false"/>
          <w:bCs w:val="false"/>
          <w:i w:val="false"/>
          <w:iCs w:val="false"/>
          <w:color w:val="000000"/>
          <w:sz w:val="22"/>
          <w:szCs w:val="22"/>
        </w:rPr>
        <w:t xml:space="preserve">Before jumping into the prompts, understanding a few simple principles will dramatically improve the quality of what the AI gives you. Think of prompting like instructing a very smart but very literal assistant — the clearer you are, the better the result.</w:t>
      </w:r>
    </w:p>
    <w:p>
      <w:pPr>
        <w:spacing w:after="60" w:before="60"/>
      </w:pPr>
      <w:r>
        <w:t xml:space="preserve"/>
      </w:r>
    </w:p>
    <w:p>
      <w:pPr>
        <w:pStyle w:val="Heading2"/>
        <w:spacing w:after="120" w:before="320"/>
      </w:pPr>
      <w:r>
        <w:rPr>
          <w:rFonts w:ascii="Arial" w:cs="Arial" w:eastAsia="Arial" w:hAnsi="Arial"/>
          <w:b/>
          <w:bCs/>
          <w:color w:val="2C5282"/>
          <w:sz w:val="28"/>
          <w:szCs w:val="28"/>
        </w:rPr>
        <w:t xml:space="preserve">The ABCDE Framework</w:t>
      </w:r>
    </w:p>
    <w:p>
      <w:pPr>
        <w:spacing w:after="60" w:before="60"/>
      </w:pPr>
      <w:r>
        <w:rPr>
          <w:rFonts w:ascii="Arial" w:cs="Arial" w:eastAsia="Arial" w:hAnsi="Arial"/>
          <w:b w:val="false"/>
          <w:bCs w:val="false"/>
          <w:i w:val="false"/>
          <w:iCs w:val="false"/>
          <w:color w:val="000000"/>
          <w:sz w:val="22"/>
          <w:szCs w:val="22"/>
        </w:rPr>
        <w:t xml:space="preserve">The ABCDE Framework, widely used by legal professionals, gives you a reliable structure for any prompt: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2D40" w:sz="1"/>
              <w:left w:val="single" w:color="1E2D40" w:sz="1"/>
              <w:bottom w:val="single" w:color="1E2D40" w:sz="1"/>
              <w:right w:val="single" w:color="1E2D40" w:sz="1"/>
            </w:tcBorders>
            <w:shd w:fill="1E2D40" w:val="clear"/>
            <w:tcMar>
              <w:top w:type="dxa" w:w="80"/>
              <w:left w:type="dxa" w:w="120"/>
              <w:bottom w:type="dxa" w:w="80"/>
              <w:right w:type="dxa" w:w="120"/>
            </w:tcMar>
          </w:tcPr>
          <w:p>
            <w:r>
              <w:rPr>
                <w:rFonts w:ascii="Arial" w:cs="Arial" w:eastAsia="Arial" w:hAnsi="Arial"/>
                <w:b/>
                <w:bCs/>
                <w:color w:val="FFFFFF"/>
                <w:sz w:val="20"/>
                <w:szCs w:val="20"/>
              </w:rPr>
              <w:t xml:space="preserve">Letter</w:t>
            </w:r>
          </w:p>
        </w:tc>
        <w:tc>
          <w:tcPr>
            <w:tcW w:type="dxa" w:w="4680"/>
            <w:tcBorders>
              <w:top w:val="single" w:color="1E2D40" w:sz="1"/>
              <w:left w:val="single" w:color="1E2D40" w:sz="1"/>
              <w:bottom w:val="single" w:color="1E2D40" w:sz="1"/>
              <w:right w:val="single" w:color="1E2D40" w:sz="1"/>
            </w:tcBorders>
            <w:shd w:fill="1E2D40"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5282"/>
                <w:sz w:val="20"/>
                <w:szCs w:val="20"/>
              </w:rPr>
              <w:t xml:space="preserve">A — Agent / Audience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Tell the AI WHAT ROLE to play. E.g. 'Act as a senior litigation attorney'</w:t>
            </w:r>
          </w:p>
        </w:tc>
      </w:tr>
      <w:tr>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b/>
                <w:bCs/>
                <w:color w:val="2C5282"/>
                <w:sz w:val="20"/>
                <w:szCs w:val="20"/>
              </w:rPr>
              <w:t xml:space="preserve">B — Background</w:t>
            </w:r>
          </w:p>
        </w:tc>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000000"/>
                <w:sz w:val="20"/>
                <w:szCs w:val="20"/>
              </w:rPr>
              <w:t xml:space="preserve">Give it the CONTEXT it needs. E.g. 'My client signed a supply agreement on Jan 15, 2024...'</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5282"/>
                <w:sz w:val="20"/>
                <w:szCs w:val="20"/>
              </w:rPr>
              <w:t xml:space="preserve">C — Clear Instructions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State EXACTLY what you want it to produce. E.g. 'Draft a formal demand letter...'</w:t>
            </w:r>
          </w:p>
        </w:tc>
      </w:tr>
      <w:tr>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b/>
                <w:bCs/>
                <w:color w:val="2C5282"/>
                <w:sz w:val="20"/>
                <w:szCs w:val="20"/>
              </w:rPr>
              <w:t xml:space="preserve">D — Detailed Parameters</w:t>
            </w:r>
          </w:p>
        </w:tc>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000000"/>
                <w:sz w:val="20"/>
                <w:szCs w:val="20"/>
              </w:rPr>
              <w:t xml:space="preserve">Set constraints: length, jurisdiction, tone, format, citation style.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5282"/>
                <w:sz w:val="20"/>
                <w:szCs w:val="20"/>
              </w:rPr>
              <w:t xml:space="preserve">E — Evaluation Criteria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Tell it how to judge its own output. E.g. 'The letter must be assertive but not aggressive.'</w:t>
            </w:r>
          </w:p>
        </w:tc>
      </w:tr>
    </w:tbl>
    <w:p>
      <w:pPr>
        <w:spacing w:after="60" w:before="60"/>
      </w:pPr>
      <w:r>
        <w:t xml:space="preserve"/>
      </w:r>
    </w:p>
    <w:p>
      <w:pPr>
        <w:pStyle w:val="Heading2"/>
        <w:spacing w:after="120" w:before="320"/>
      </w:pPr>
      <w:r>
        <w:rPr>
          <w:rFonts w:ascii="Arial" w:cs="Arial" w:eastAsia="Arial" w:hAnsi="Arial"/>
          <w:b/>
          <w:bCs/>
          <w:color w:val="2C5282"/>
          <w:sz w:val="28"/>
          <w:szCs w:val="28"/>
        </w:rPr>
        <w:t xml:space="preserve">General Prompt Principles</w:t>
      </w:r>
    </w:p>
    <w:p>
      <w:pPr>
        <w:pStyle w:val="ListParagraph"/>
        <w:numPr>
          <w:ilvl w:val="0"/>
          <w:numId w:val="2"/>
        </w:numPr>
      </w:pPr>
      <w:r>
        <w:rPr>
          <w:rFonts w:ascii="Arial" w:cs="Arial" w:eastAsia="Arial" w:hAnsi="Arial"/>
          <w:color w:val="000000"/>
          <w:sz w:val="22"/>
          <w:szCs w:val="22"/>
        </w:rPr>
        <w:t xml:space="preserve">Be specific: Vague prompts get vague answers. Always name the jurisdiction, case type, and document format.</w:t>
      </w:r>
    </w:p>
    <w:p>
      <w:pPr>
        <w:pStyle w:val="ListParagraph"/>
        <w:numPr>
          <w:ilvl w:val="0"/>
          <w:numId w:val="2"/>
        </w:numPr>
      </w:pPr>
      <w:r>
        <w:rPr>
          <w:rFonts w:ascii="Arial" w:cs="Arial" w:eastAsia="Arial" w:hAnsi="Arial"/>
          <w:color w:val="000000"/>
          <w:sz w:val="22"/>
          <w:szCs w:val="22"/>
        </w:rPr>
        <w:t xml:space="preserve">Assign a role: Starting with 'Act as a [role]' dramatically improves output quality.</w:t>
      </w:r>
    </w:p>
    <w:p>
      <w:pPr>
        <w:pStyle w:val="ListParagraph"/>
        <w:numPr>
          <w:ilvl w:val="0"/>
          <w:numId w:val="2"/>
        </w:numPr>
      </w:pPr>
      <w:r>
        <w:rPr>
          <w:rFonts w:ascii="Arial" w:cs="Arial" w:eastAsia="Arial" w:hAnsi="Arial"/>
          <w:color w:val="000000"/>
          <w:sz w:val="22"/>
          <w:szCs w:val="22"/>
        </w:rPr>
        <w:t xml:space="preserve">Use placeholders: Write [CLIENT NAME], [JURISDICTION], [DATE] so you can reuse prompts as templates.</w:t>
      </w:r>
    </w:p>
    <w:p>
      <w:pPr>
        <w:pStyle w:val="ListParagraph"/>
        <w:numPr>
          <w:ilvl w:val="0"/>
          <w:numId w:val="2"/>
        </w:numPr>
      </w:pPr>
      <w:r>
        <w:rPr>
          <w:rFonts w:ascii="Arial" w:cs="Arial" w:eastAsia="Arial" w:hAnsi="Arial"/>
          <w:color w:val="000000"/>
          <w:sz w:val="22"/>
          <w:szCs w:val="22"/>
        </w:rPr>
        <w:t xml:space="preserve">Chain your prompts: For complex tasks, break them into steps. Use the output of one prompt as the input for the next.</w:t>
      </w:r>
    </w:p>
    <w:p>
      <w:pPr>
        <w:pStyle w:val="ListParagraph"/>
        <w:numPr>
          <w:ilvl w:val="0"/>
          <w:numId w:val="2"/>
        </w:numPr>
      </w:pPr>
      <w:r>
        <w:rPr>
          <w:rFonts w:ascii="Arial" w:cs="Arial" w:eastAsia="Arial" w:hAnsi="Arial"/>
          <w:color w:val="000000"/>
          <w:sz w:val="22"/>
          <w:szCs w:val="22"/>
        </w:rPr>
        <w:t xml:space="preserve">Set length and format: Tell the AI 'Respond in bullet points' or 'Write 500 words' or 'Use a table format'.</w:t>
      </w:r>
    </w:p>
    <w:p>
      <w:pPr>
        <w:pStyle w:val="ListParagraph"/>
        <w:numPr>
          <w:ilvl w:val="0"/>
          <w:numId w:val="2"/>
        </w:numPr>
      </w:pPr>
      <w:r>
        <w:rPr>
          <w:rFonts w:ascii="Arial" w:cs="Arial" w:eastAsia="Arial" w:hAnsi="Arial"/>
          <w:color w:val="000000"/>
          <w:sz w:val="22"/>
          <w:szCs w:val="22"/>
        </w:rPr>
        <w:t xml:space="preserve">Ask it to check itself: Add 'Flag any legal uncertainty or gaps in your response.'</w:t>
      </w:r>
    </w:p>
    <w:p>
      <w:pPr>
        <w:spacing w:after="60" w:before="60"/>
      </w:pPr>
      <w:r>
        <w:t xml:space="preserve"/>
      </w:r>
    </w:p>
    <w:p>
      <w:pPr>
        <w:pStyle w:val="Heading2"/>
        <w:spacing w:after="120" w:before="320"/>
      </w:pPr>
      <w:r>
        <w:rPr>
          <w:rFonts w:ascii="Arial" w:cs="Arial" w:eastAsia="Arial" w:hAnsi="Arial"/>
          <w:b/>
          <w:bCs/>
          <w:color w:val="2C5282"/>
          <w:sz w:val="28"/>
          <w:szCs w:val="28"/>
        </w:rPr>
        <w:t xml:space="preserve">Weak vs. Strong Prompts —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WEAK PROMPT (generic, vague)</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What are the requirements for patent infringement?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STRONG PROMPT (specific, structured)</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Act as a patent litigation attorney specialising in US federal law. Provide a structured legal analysis of the elements required to prove direct patent infringement under 35 U.S.C. § 271(a). For each element, explain: (1) the legal standard, (2) what the plaintiff must prove, and (3) common defences raised by defendants. Format your response as a numbered list with sub-points. Note any circuit splits where applicable.</w:t>
            </w:r>
          </w:p>
        </w:tc>
      </w:tr>
      <w:tr>
        <w:tc>
          <w:tcPr>
            <w:tcW w:type="dxa" w:w="9360"/>
            <w:tcBorders>
              <w:top w:val="single" w:color="D0D0D0" w:sz="1"/>
              <w:left w:val="single" w:color="D0D0D0" w:sz="1"/>
              <w:bottom w:val="single" w:color="D0D0D0" w:sz="1"/>
              <w:right w:val="single" w:color="D0D0D0" w:sz="1"/>
            </w:tcBorders>
            <w:shd w:fill="F7F7F7" w:val="clear"/>
            <w:tcMar>
              <w:top w:type="dxa" w:w="80"/>
              <w:left w:type="dxa" w:w="160"/>
              <w:bottom w:type="dxa" w:w="80"/>
              <w:right w:type="dxa" w:w="160"/>
            </w:tcMar>
          </w:tcPr>
          <w:p>
            <w:r>
              <w:rPr>
                <w:rFonts w:ascii="Arial" w:cs="Arial" w:eastAsia="Arial" w:hAnsi="Arial"/>
                <w:i/>
                <w:iCs/>
                <w:color w:val="555555"/>
                <w:sz w:val="19"/>
                <w:szCs w:val="19"/>
              </w:rPr>
              <w:t xml:space="preserve">TIP: Strong prompts include a role, a specific legal authority, a clear structure, and ask for nuance like circuit splits.</w:t>
            </w:r>
          </w:p>
        </w:tc>
      </w:tr>
    </w:tbl>
    <w:p>
      <w:pPr>
        <w:spacing w:after="60" w:before="60"/>
      </w:pPr>
      <w:r>
        <w:t xml:space="preserve"/>
      </w:r>
    </w:p>
    <w:p>
      <w:pPr>
        <w:pStyle w:val="Heading2"/>
        <w:spacing w:after="120" w:before="320"/>
      </w:pPr>
      <w:r>
        <w:rPr>
          <w:rFonts w:ascii="Arial" w:cs="Arial" w:eastAsia="Arial" w:hAnsi="Arial"/>
          <w:b/>
          <w:bCs/>
          <w:color w:val="2C5282"/>
          <w:sz w:val="28"/>
          <w:szCs w:val="28"/>
        </w:rPr>
        <w:t xml:space="preserve">Prompt Safety: What NOT to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B7791F" w:sz="1"/>
              <w:left w:val="single" w:color="B7791F" w:sz="1"/>
              <w:bottom w:val="single" w:color="B7791F" w:sz="1"/>
              <w:right w:val="single" w:color="B7791F" w:sz="1"/>
            </w:tcBorders>
            <w:shd w:fill="FEF9EC" w:val="clear"/>
            <w:tcMar>
              <w:top w:type="dxa" w:w="100"/>
              <w:left w:type="dxa" w:w="160"/>
              <w:bottom w:type="dxa" w:w="100"/>
              <w:right w:type="dxa" w:w="160"/>
            </w:tcMar>
          </w:tcPr>
          <w:p>
            <w:r>
              <w:rPr>
                <w:rFonts w:ascii="Arial" w:cs="Arial" w:eastAsia="Arial" w:hAnsi="Arial"/>
                <w:b/>
                <w:bCs/>
                <w:color w:val="B7791F"/>
                <w:sz w:val="20"/>
                <w:szCs w:val="20"/>
              </w:rPr>
              <w:t xml:space="preserve">⚠ Never paste client names, case numbers, confidential facts, or privileged communications into public AI tools like the free version of ChatGPT or Claude.ai. Use anonymised placeholders instead. Enterprise versions of these tools often offer stronger data protections — check your vendor agreement.</w:t>
            </w:r>
          </w:p>
        </w:tc>
      </w:tr>
    </w:tbl>
    <w:p>
      <w:r>
        <w:br w:type="page"/>
      </w:r>
    </w:p>
    <w:p>
      <w:pPr>
        <w:pStyle w:val="Heading1"/>
        <w:pBdr>
          <w:bottom w:val="single" w:color="B7791F" w:sz="8" w:space="4"/>
        </w:pBdr>
        <w:spacing w:after="200" w:before="480"/>
      </w:pPr>
      <w:r>
        <w:rPr>
          <w:rFonts w:ascii="Arial" w:cs="Arial" w:eastAsia="Arial" w:hAnsi="Arial"/>
          <w:b/>
          <w:bCs/>
          <w:color w:val="1E2D40"/>
          <w:sz w:val="36"/>
          <w:szCs w:val="36"/>
        </w:rPr>
        <w:t xml:space="preserve">Section 2: Contract Drafting &amp; Review</w:t>
      </w:r>
    </w:p>
    <w:p>
      <w:pPr>
        <w:spacing w:after="60" w:before="60"/>
      </w:pPr>
      <w:r>
        <w:rPr>
          <w:rFonts w:ascii="Arial" w:cs="Arial" w:eastAsia="Arial" w:hAnsi="Arial"/>
          <w:b w:val="false"/>
          <w:bCs w:val="false"/>
          <w:i w:val="false"/>
          <w:iCs w:val="false"/>
          <w:color w:val="000000"/>
          <w:sz w:val="22"/>
          <w:szCs w:val="22"/>
        </w:rPr>
        <w:t xml:space="preserve">Contracts are one of the highest-value use cases for AI in legal practice. AI can draft initial clauses, flag risks, suggest alternatives, and simplify dense language. Use the prompts below as starting points — always customise for jurisdiction and client-specific facts.</w:t>
      </w:r>
    </w:p>
    <w:p>
      <w:pPr>
        <w:spacing w:after="60" w:before="60"/>
      </w:pPr>
      <w:r>
        <w:t xml:space="preserve"/>
      </w:r>
    </w:p>
    <w:p>
      <w:pPr>
        <w:pStyle w:val="Heading2"/>
        <w:spacing w:after="120" w:before="320"/>
      </w:pPr>
      <w:r>
        <w:rPr>
          <w:rFonts w:ascii="Arial" w:cs="Arial" w:eastAsia="Arial" w:hAnsi="Arial"/>
          <w:b/>
          <w:bCs/>
          <w:color w:val="2C5282"/>
          <w:sz w:val="28"/>
          <w:szCs w:val="28"/>
        </w:rPr>
        <w:t xml:space="preserve">2.1 Contract Summary &amp; Plain-Language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2.1-A — Summarise a Contract in Plain English</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Act as an experienced commercial lawyer. I will paste a contract below. Please:
1. Summarise the contract in plain English (max 300 words).
2. List the key obligations of each party in a table with columns: Party | Obligation | Deadline.
3. Identify any unusual or potentially risky clauses.
4. Flag any missing standard clauses I should consider adding.
[PASTE CONTRACT TEXT HERE]</w:t>
            </w:r>
          </w:p>
        </w:tc>
      </w:tr>
      <w:tr>
        <w:tc>
          <w:tcPr>
            <w:tcW w:type="dxa" w:w="9360"/>
            <w:tcBorders>
              <w:top w:val="single" w:color="D0D0D0" w:sz="1"/>
              <w:left w:val="single" w:color="D0D0D0" w:sz="1"/>
              <w:bottom w:val="single" w:color="D0D0D0" w:sz="1"/>
              <w:right w:val="single" w:color="D0D0D0" w:sz="1"/>
            </w:tcBorders>
            <w:shd w:fill="F7F7F7" w:val="clear"/>
            <w:tcMar>
              <w:top w:type="dxa" w:w="80"/>
              <w:left w:type="dxa" w:w="160"/>
              <w:bottom w:type="dxa" w:w="80"/>
              <w:right w:type="dxa" w:w="160"/>
            </w:tcMar>
          </w:tcPr>
          <w:p>
            <w:r>
              <w:rPr>
                <w:rFonts w:ascii="Arial" w:cs="Arial" w:eastAsia="Arial" w:hAnsi="Arial"/>
                <w:i/>
                <w:iCs/>
                <w:color w:val="555555"/>
                <w:sz w:val="19"/>
                <w:szCs w:val="19"/>
              </w:rPr>
              <w:t xml:space="preserve">TIP: This is the single most-used legal AI prompt. Works well for NDAs, service agreements, employment contracts, and leases.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2.1-B — Extract Key Terms into a Table</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Summarise this contract into a table with the following columns: Parties | Duties | Fees | Deadlines | Rights Granted | Representations | Termination Triggers.
[PASTE CONTRACT TEXT HERE]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2.1-C — Identify Red Flags in a Contract</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Act as a contract review specialist. Review the following agreement and identify:
1. Any one-sided or unfair clauses
2. Ambiguous language that could lead to disputes
3. Missing standard protections (e.g. limitation of liability, dispute resolution, IP ownership)
4. Jurisdictional risks if [JURISDICTION] law applies
For each issue, explain: (a) what the problem is, (b) why it matters, and (c) a suggested fix.
[PASTE CONTRACT TEXT HERE]</w:t>
            </w:r>
          </w:p>
        </w:tc>
      </w:tr>
    </w:tbl>
    <w:p>
      <w:pPr>
        <w:spacing w:after="60" w:before="60"/>
      </w:pPr>
      <w:r>
        <w:t xml:space="preserve"/>
      </w:r>
    </w:p>
    <w:p>
      <w:pPr>
        <w:pStyle w:val="Heading2"/>
        <w:spacing w:after="120" w:before="320"/>
      </w:pPr>
      <w:r>
        <w:rPr>
          <w:rFonts w:ascii="Arial" w:cs="Arial" w:eastAsia="Arial" w:hAnsi="Arial"/>
          <w:b/>
          <w:bCs/>
          <w:color w:val="2C5282"/>
          <w:sz w:val="28"/>
          <w:szCs w:val="28"/>
        </w:rPr>
        <w:t xml:space="preserve">2.2 Drafting Specific Contract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2.2-A — Non-Disclosure Agreement (NDA)</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Draft a mutual Non-Disclosure Agreement (NDA) for the following situation:
- Disclosing Party: [COMPANY A NAME], incorporated in [JURISDICTION]
- Receiving Party: [COMPANY B NAME], incorporated in [JURISDICTION]
- Purpose of disclosure: [e.g. discussions about a potential joint venture]
- Duration of confidentiality obligations: [e.g. 3 years]
- Governing law: [JURISDICTION]
Include standard carve-outs (public domain, independent development, compelled disclosure). Use formal legal language. Flag any jurisdiction-specific considerations.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2.2-B — Service Agreement</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Draft a professional services agreement between:
- Service Provider: [NAME], a [JURISDICTION]-registered company
- Client: [NAME]
- Services to be provided: [DESCRIBE]
- Fees: [AMOUNT] payable [TERMS]
- Term: [START DATE] to [END DATE] or upon project completion
Include clauses covering: scope of work, payment terms, intellectual property ownership, confidentiality, limitation of liability, termination, dispute resolution, and governing law ([JURISDICTION]).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2.2-C — Employment Contract</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Draft an employment contract under [JURISDICTION] law for the following role:
- Employee: [NAME OR 'the Employee']
- Employer: [COMPANY NAME]
- Position: [JOB TITLE]
- Start Date: [DATE]
- Salary: [AMOUNT] per [PERIOD]
- Location: [CITY / REMOTE / HYBRID]
- Notice Period: [WEEKS/MONTHS]
Include standard clauses: job duties, compensation, benefits, working hours, confidentiality, IP assignment, non-compete (if enforceable in [JURISDICTION]), termination, and dispute resolution. Note any [JURISDICTION]-specific statutory minimums I must comply with.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2.2-D — Software Development Agreement</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Draft a software development agreement with the following specifications:
- Client: [CLIENT NAME] ([describe if regulated entity, e.g. healthcare under HIPAA])
- Developer: [DEVELOPER NAME]
- Relationship: independent contractor
- Deliverables: [DESCRIBE SOFTWARE/PRODUCT]
- Payment: [AMOUNT] per [MILESTONE/MONTH]
- IP Ownership: all work product owned by Client upon full payment
- Governing Law: [JURISDICTION]
Include: acceptance testing criteria, source code escrow provisions, warranty period, limitation of liability capped at [AMOUNT], and data protection obligations.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2.2-E — Commercial Lease Summary</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Act as a commercial real estate lawyer. Review the following commercial lease agreement and:
1. Extract key financial obligations: base rent, CAM charges, security deposit requirements, and any rent escalation provisions.
2. Identify any non-standard provisions compared to typical [PROPERTY CLASS] leases in [CITY/REGION].
3. Create a summary table: Provision | Clause Number | Page Reference | Risk Level (Low/Medium/High).
4. Highlight potential risks or ambiguities in the termination and renewal provisions.
[PASTE LEASE TEXT HERE]</w:t>
            </w:r>
          </w:p>
        </w:tc>
      </w:tr>
    </w:tbl>
    <w:p>
      <w:pPr>
        <w:spacing w:after="60" w:before="60"/>
      </w:pPr>
      <w:r>
        <w:t xml:space="preserve"/>
      </w:r>
    </w:p>
    <w:p>
      <w:pPr>
        <w:pStyle w:val="Heading2"/>
        <w:spacing w:after="120" w:before="320"/>
      </w:pPr>
      <w:r>
        <w:rPr>
          <w:rFonts w:ascii="Arial" w:cs="Arial" w:eastAsia="Arial" w:hAnsi="Arial"/>
          <w:b/>
          <w:bCs/>
          <w:color w:val="2C5282"/>
          <w:sz w:val="28"/>
          <w:szCs w:val="28"/>
        </w:rPr>
        <w:t xml:space="preserve">2.3 Contract Clause Drafting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2.3-A — Confidentiality Clause (Multiple Options)</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Generate three alternative phrasings for a standard confidentiality clause in a service agreement, emphasising broad protection of proprietary information. For each option, note: (1) the level of protection it provides, (2) any limitations, and (3) which type of client it suits best.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2.3-B — Limitation of Liability Clause</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Draft a balanced limitation of liability clause for a B2B technology services contract. The clause should:
- Cap liability at 12 months of fees paid
- Exclude consequential, indirect, and punitive damages
- Include carve-outs for: death/personal injury, fraud, wilful misconduct, and IP indemnity obligations
- Be suitable for [JURISDICTION] law
Flag if any carve-out is required by statute in [JURISDICTION].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2.3-C — Force Majeure Clause</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Draft a comprehensive force majeure clause for a commercial services agreement under [JURISDICTION] law. Include: definition of force majeure events (including pandemic and cyber-attack), notification obligations, mitigation duties, and termination rights if force majeure exceeds [TIME PERIOD]. Note how [JURISDICTION] courts have interpreted similar clauses in recent case law.</w:t>
            </w:r>
          </w:p>
        </w:tc>
      </w:tr>
    </w:tbl>
    <w:p>
      <w:r>
        <w:br w:type="page"/>
      </w:r>
    </w:p>
    <w:p>
      <w:pPr>
        <w:pStyle w:val="Heading1"/>
        <w:pBdr>
          <w:bottom w:val="single" w:color="B7791F" w:sz="8" w:space="4"/>
        </w:pBdr>
        <w:spacing w:after="200" w:before="480"/>
      </w:pPr>
      <w:r>
        <w:rPr>
          <w:rFonts w:ascii="Arial" w:cs="Arial" w:eastAsia="Arial" w:hAnsi="Arial"/>
          <w:b/>
          <w:bCs/>
          <w:color w:val="1E2D40"/>
          <w:sz w:val="36"/>
          <w:szCs w:val="36"/>
        </w:rPr>
        <w:t xml:space="preserve">Section 3: Legal Research &amp; Case Law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B7791F" w:sz="1"/>
              <w:left w:val="single" w:color="B7791F" w:sz="1"/>
              <w:bottom w:val="single" w:color="B7791F" w:sz="1"/>
              <w:right w:val="single" w:color="B7791F" w:sz="1"/>
            </w:tcBorders>
            <w:shd w:fill="FEF9EC" w:val="clear"/>
            <w:tcMar>
              <w:top w:type="dxa" w:w="100"/>
              <w:left w:type="dxa" w:w="160"/>
              <w:bottom w:type="dxa" w:w="100"/>
              <w:right w:type="dxa" w:w="160"/>
            </w:tcMar>
          </w:tcPr>
          <w:p>
            <w:r>
              <w:rPr>
                <w:rFonts w:ascii="Arial" w:cs="Arial" w:eastAsia="Arial" w:hAnsi="Arial"/>
                <w:b/>
                <w:bCs/>
                <w:color w:val="B7791F"/>
                <w:sz w:val="20"/>
                <w:szCs w:val="20"/>
              </w:rPr>
              <w:t xml:space="preserve">⚠ IMPORTANT: AI language models cannot access live legal databases like Westlaw, LexisNexis, or eLitigation. Always verify any cases, statutes, or regulations it cites. Use AI for understanding frameworks, structures, and initial research — then verify on an authoritative platform.</w:t>
            </w:r>
          </w:p>
        </w:tc>
      </w:tr>
    </w:tbl>
    <w:p>
      <w:pPr>
        <w:spacing w:after="60" w:before="60"/>
      </w:pPr>
      <w:r>
        <w:t xml:space="preserve"/>
      </w:r>
    </w:p>
    <w:p>
      <w:pPr>
        <w:pStyle w:val="Heading2"/>
        <w:spacing w:after="120" w:before="320"/>
      </w:pPr>
      <w:r>
        <w:rPr>
          <w:rFonts w:ascii="Arial" w:cs="Arial" w:eastAsia="Arial" w:hAnsi="Arial"/>
          <w:b/>
          <w:bCs/>
          <w:color w:val="2C5282"/>
          <w:sz w:val="28"/>
          <w:szCs w:val="28"/>
        </w:rPr>
        <w:t xml:space="preserve">3.1 Case Law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3.1-A — Research Framework for a Legal Issue</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Act as a legal research assistant. I am researching the following legal issue: [DESCRIBE ISSUE] under [JURISDICTION] law.
Please provide:
1. The key legal framework and governing statutes.
2. The leading cases (name, year, and key holding) that define the current legal standard.
3. Any recent developments (2022-2025) that have changed or clarified the law.
4. Arguments available to each side.
5. Any unresolved questions or areas of judicial disagreement.
Structure your response as an annotated outline I can use to build a research memo.</w:t>
            </w:r>
          </w:p>
        </w:tc>
      </w:tr>
      <w:tr>
        <w:tc>
          <w:tcPr>
            <w:tcW w:type="dxa" w:w="9360"/>
            <w:tcBorders>
              <w:top w:val="single" w:color="D0D0D0" w:sz="1"/>
              <w:left w:val="single" w:color="D0D0D0" w:sz="1"/>
              <w:bottom w:val="single" w:color="D0D0D0" w:sz="1"/>
              <w:right w:val="single" w:color="D0D0D0" w:sz="1"/>
            </w:tcBorders>
            <w:shd w:fill="F7F7F7" w:val="clear"/>
            <w:tcMar>
              <w:top w:type="dxa" w:w="80"/>
              <w:left w:type="dxa" w:w="160"/>
              <w:bottom w:type="dxa" w:w="80"/>
              <w:right w:type="dxa" w:w="160"/>
            </w:tcMar>
          </w:tcPr>
          <w:p>
            <w:r>
              <w:rPr>
                <w:rFonts w:ascii="Arial" w:cs="Arial" w:eastAsia="Arial" w:hAnsi="Arial"/>
                <w:i/>
                <w:iCs/>
                <w:color w:val="555555"/>
                <w:sz w:val="19"/>
                <w:szCs w:val="19"/>
              </w:rPr>
              <w:t xml:space="preserve">TIP: Follow up by verifying every case cited in Westlaw, LexisNexis, or your jurisdiction's official database.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3.1-B — Analyse a Specific Case</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Analyse the following case: [CASE NAME, CITATION, JURISDICTION, YEAR].
Provide:
1. Facts: A 100-word summary of the material facts.
2. Legal Issue: The precise question of law the court addressed.
3. Holding: What the court decided.
4. Reasoning: The court's key legal reasoning.
5. Significance: Why this case matters and how courts have applied it since.
6. Limitations: Any ways this case has been distinguished or limited.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3.1-C — Jurisdictional Comparison</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Compare [LEGAL DOCTRINE/STATUTE] across the following jurisdictions: [LIST JURISDICTIONS, e.g. 'Singapore, England &amp; Wales, and Australia'].
For each jurisdiction, explain:
1. The governing legislation or common law rule
2. Key differences from the others
3. Practical implications for a client doing business in all three
Format as a comparative table followed by a 200-word summary of the most important differences.</w:t>
            </w:r>
          </w:p>
        </w:tc>
      </w:tr>
    </w:tbl>
    <w:p>
      <w:pPr>
        <w:spacing w:after="60" w:before="60"/>
      </w:pPr>
      <w:r>
        <w:t xml:space="preserve"/>
      </w:r>
    </w:p>
    <w:p>
      <w:pPr>
        <w:pStyle w:val="Heading2"/>
        <w:spacing w:after="120" w:before="320"/>
      </w:pPr>
      <w:r>
        <w:rPr>
          <w:rFonts w:ascii="Arial" w:cs="Arial" w:eastAsia="Arial" w:hAnsi="Arial"/>
          <w:b/>
          <w:bCs/>
          <w:color w:val="2C5282"/>
          <w:sz w:val="28"/>
          <w:szCs w:val="28"/>
        </w:rPr>
        <w:t xml:space="preserve">3.2 Legal Memos &amp; Opinions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3.2-A — Legal Research Memorandum</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Act as a senior associate at a law firm. Draft a formal legal research memorandum on the following:
TO: [SUPERVISING PARTNER NAME]
FROM: [YOUR NAME]
DATE: [DATE]
RE: [SUBJECT MATTER]
ISSUE: [State the precise legal question]
FACTS: [Provide the relevant facts]
JURISDICTION: [JURISDICTION]
The memo should cover:
1. Issue
2. Short Answer
3. Background &amp; Applicable Law
4. Analysis (IRAC format: Issue, Rule, Application, Conclusion)
5. Conclusion and Recommended Next Steps
Cite relevant statutes and cases. Flag any areas of legal uncertainty.</w:t>
            </w:r>
          </w:p>
        </w:tc>
      </w:tr>
      <w:tr>
        <w:tc>
          <w:tcPr>
            <w:tcW w:type="dxa" w:w="9360"/>
            <w:tcBorders>
              <w:top w:val="single" w:color="D0D0D0" w:sz="1"/>
              <w:left w:val="single" w:color="D0D0D0" w:sz="1"/>
              <w:bottom w:val="single" w:color="D0D0D0" w:sz="1"/>
              <w:right w:val="single" w:color="D0D0D0" w:sz="1"/>
            </w:tcBorders>
            <w:shd w:fill="F7F7F7" w:val="clear"/>
            <w:tcMar>
              <w:top w:type="dxa" w:w="80"/>
              <w:left w:type="dxa" w:w="160"/>
              <w:bottom w:type="dxa" w:w="80"/>
              <w:right w:type="dxa" w:w="160"/>
            </w:tcMar>
          </w:tcPr>
          <w:p>
            <w:r>
              <w:rPr>
                <w:rFonts w:ascii="Arial" w:cs="Arial" w:eastAsia="Arial" w:hAnsi="Arial"/>
                <w:i/>
                <w:iCs/>
                <w:color w:val="555555"/>
                <w:sz w:val="19"/>
                <w:szCs w:val="19"/>
              </w:rPr>
              <w:t xml:space="preserve">TIP: IRAC format (Issue-Rule-Application-Conclusion) is the gold standard for legal memos. Always specify it explicitly.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3.2-B — Plain Language Legal Opinion for a Client</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I need to explain the following legal situation to a client who has no legal background: [DESCRIBE THE LEGAL SITUATION AND KEY FINDINGS].
Write a client-facing letter (approximately 400 words) that:
- Uses plain English, avoiding legal jargon
- Explains what the law says and what it means for the client
- States our firm's recommendation clearly
- Lists the next steps the client needs to take
- Includes a professional disclaimer that this is legal advice based on [JURISDICTION] law as of [DATE]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3.2-C — Statutory Interpretation</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Analyse the following statutory provision: [PASTE STATUTORY TEXT].
Explain:
1. The plain meaning of the provision
2. The legislative purpose based on the statutory context
3. How courts in [JURISDICTION] have interpreted ambiguous terms in this provision
4. Any relevant secondary materials (Hansard, explanatory notes, legislative history) that assist interpretation
5. How you would apply this provision to the following set of facts: [DESCRIBE FACTS]</w:t>
            </w:r>
          </w:p>
        </w:tc>
      </w:tr>
    </w:tbl>
    <w:p>
      <w:r>
        <w:br w:type="page"/>
      </w:r>
    </w:p>
    <w:p>
      <w:pPr>
        <w:pStyle w:val="Heading1"/>
        <w:pBdr>
          <w:bottom w:val="single" w:color="B7791F" w:sz="8" w:space="4"/>
        </w:pBdr>
        <w:spacing w:after="200" w:before="480"/>
      </w:pPr>
      <w:r>
        <w:rPr>
          <w:rFonts w:ascii="Arial" w:cs="Arial" w:eastAsia="Arial" w:hAnsi="Arial"/>
          <w:b/>
          <w:bCs/>
          <w:color w:val="1E2D40"/>
          <w:sz w:val="36"/>
          <w:szCs w:val="36"/>
        </w:rPr>
        <w:t xml:space="preserve">Section 4: Litigation &amp; Court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B7791F" w:sz="1"/>
              <w:left w:val="single" w:color="B7791F" w:sz="1"/>
              <w:bottom w:val="single" w:color="B7791F" w:sz="1"/>
              <w:right w:val="single" w:color="B7791F" w:sz="1"/>
            </w:tcBorders>
            <w:shd w:fill="FEF9EC" w:val="clear"/>
            <w:tcMar>
              <w:top w:type="dxa" w:w="100"/>
              <w:left w:type="dxa" w:w="160"/>
              <w:bottom w:type="dxa" w:w="100"/>
              <w:right w:type="dxa" w:w="160"/>
            </w:tcMar>
          </w:tcPr>
          <w:p>
            <w:r>
              <w:rPr>
                <w:rFonts w:ascii="Arial" w:cs="Arial" w:eastAsia="Arial" w:hAnsi="Arial"/>
                <w:b/>
                <w:bCs/>
                <w:color w:val="B7791F"/>
                <w:sz w:val="20"/>
                <w:szCs w:val="20"/>
              </w:rPr>
              <w:t xml:space="preserve">⚠ AI-generated court documents MUST be reviewed and verified by a qualified attorney before filing. Multiple courts have sanctioned lawyers for filing AI-generated briefs containing hallucinated citations. Always cite-check using verified legal databases.</w:t>
            </w:r>
          </w:p>
        </w:tc>
      </w:tr>
    </w:tbl>
    <w:p>
      <w:pPr>
        <w:spacing w:after="60" w:before="60"/>
      </w:pPr>
      <w:r>
        <w:t xml:space="preserve"/>
      </w:r>
    </w:p>
    <w:p>
      <w:pPr>
        <w:pStyle w:val="Heading2"/>
        <w:spacing w:after="120" w:before="320"/>
      </w:pPr>
      <w:r>
        <w:rPr>
          <w:rFonts w:ascii="Arial" w:cs="Arial" w:eastAsia="Arial" w:hAnsi="Arial"/>
          <w:b/>
          <w:bCs/>
          <w:color w:val="2C5282"/>
          <w:sz w:val="28"/>
          <w:szCs w:val="28"/>
        </w:rPr>
        <w:t xml:space="preserve">4.1 Pleadings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4.1-A — Complaint / Statement of Claim</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Act as a litigator practising in [JURISDICTION]. Draft the initial complaint (statement of claim) for the following matter:
- Plaintiff: [PLAINTIFF NAME OR 'Client']
- Defendant: [DEFENDANT NAME]
- Cause of Action: [e.g. breach of contract / negligence / fraud]
- Key Facts: [DESCRIBE FACTS]
- Relief Sought: [DESCRIBE REMEDIES]
The pleading should:
1. Begin with a jurisdictional statement
2. Identify each cause of action as a separate count
3. Plead facts with sufficient specificity to satisfy [JURISDICTION] pleading standards
4. Include a prayer for relief
Flag if any element requires further factual development.</w:t>
            </w:r>
          </w:p>
        </w:tc>
      </w:tr>
      <w:tr>
        <w:tc>
          <w:tcPr>
            <w:tcW w:type="dxa" w:w="9360"/>
            <w:tcBorders>
              <w:top w:val="single" w:color="D0D0D0" w:sz="1"/>
              <w:left w:val="single" w:color="D0D0D0" w:sz="1"/>
              <w:bottom w:val="single" w:color="D0D0D0" w:sz="1"/>
              <w:right w:val="single" w:color="D0D0D0" w:sz="1"/>
            </w:tcBorders>
            <w:shd w:fill="F7F7F7" w:val="clear"/>
            <w:tcMar>
              <w:top w:type="dxa" w:w="80"/>
              <w:left w:type="dxa" w:w="160"/>
              <w:bottom w:type="dxa" w:w="80"/>
              <w:right w:type="dxa" w:w="160"/>
            </w:tcMar>
          </w:tcPr>
          <w:p>
            <w:r>
              <w:rPr>
                <w:rFonts w:ascii="Arial" w:cs="Arial" w:eastAsia="Arial" w:hAnsi="Arial"/>
                <w:i/>
                <w:iCs/>
                <w:color w:val="555555"/>
                <w:sz w:val="19"/>
                <w:szCs w:val="19"/>
              </w:rPr>
              <w:t xml:space="preserve">TIP: Always specify jurisdiction. Pleading standards vary significantly (e.g. Twombly/Iqbal in federal US courts vs. notice pleading in some states).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4.1-B — Motion to Dismiss</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Draft a motion to dismiss (or application to strike) for the following matter:
- Case: [CASE NAME]
- Court: [COURT NAME, JURISDICTION]
- Grounds: [e.g. lack of jurisdiction / failure to state a claim / statute of limitations]
- Key Facts Supporting Dismissal: [DESCRIBE]
Include:
1. Introduction and statement of relief sought
2. Statement of facts
3. Legal standard for dismissal in [JURISDICTION]
4. Argument section (one sub-section per ground)
5. Conclusion
Note any recent case law from [JURISDICTION] supporting dismissal on these grounds.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4.1-C — Answer and Affirmative Defences</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Draft a formal answer to the following complaint, including affirmative defences.
Defendant: [NAME]
Plaintiff's Claims: [SUMMARISE EACH COUNT]
Jurisdiction: [JURISDICTION]
For each paragraph of the complaint, state: 'Admit', 'Deny', or 'Defendant lacks knowledge or information sufficient to form a belief as to the truth of the allegation.'
Then include these affirmative defences: [LIST, e.g. statute of limitations, waiver, estoppel, failure of consideration, comparative negligence]
Reserve all rights and defences.</w:t>
            </w:r>
          </w:p>
        </w:tc>
      </w:tr>
    </w:tbl>
    <w:p>
      <w:pPr>
        <w:spacing w:after="60" w:before="60"/>
      </w:pPr>
      <w:r>
        <w:t xml:space="preserve"/>
      </w:r>
    </w:p>
    <w:p>
      <w:pPr>
        <w:pStyle w:val="Heading2"/>
        <w:spacing w:after="120" w:before="320"/>
      </w:pPr>
      <w:r>
        <w:rPr>
          <w:rFonts w:ascii="Arial" w:cs="Arial" w:eastAsia="Arial" w:hAnsi="Arial"/>
          <w:b/>
          <w:bCs/>
          <w:color w:val="2C5282"/>
          <w:sz w:val="28"/>
          <w:szCs w:val="28"/>
        </w:rPr>
        <w:t xml:space="preserve">4.2 Briefs &amp; Legal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4.2-A — Legal Brief / Written Submissions</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Draft a legal brief arguing [SPECIFIC POSITION] in the matter of [CASE NAME] in [COURT/JURISDICTION].
Include:
1. Introduction (1 paragraph summarising the argument)
2. Statement of Facts
3. Legal Standard
4. Arguments (structured with headings, citing applicable case law, statutes, and legal principles)
5. Conclusion and Relief Sought
Ensure clarity, logical flow, and persuasive but measured tone. Do not cite any case you are not certain exists — flag uncertain citations with [VERIFY].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4.2-B — Skeleton Argument / Outline of Submissions</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Prepare a skeleton argument (outline of submissions) for a hearing on [ISSUE] in [JURISDICTION].
- Client's Position: [DESCRIBE]
- Key Facts: [DESCRIBE]
- Applicable Law: [DESCRIBE OR ASK AI TO SUGGEST]
The skeleton should:
- Be structured chronologically and by legal issue
- Reference page numbers as '[TAB X]' for bundle references
- Be concise — no more than 5 pages
- Identify the 3 strongest arguments and the 2 most likely counter-arguments</w:t>
            </w:r>
          </w:p>
        </w:tc>
      </w:tr>
    </w:tbl>
    <w:p>
      <w:pPr>
        <w:spacing w:after="60" w:before="60"/>
      </w:pPr>
      <w:r>
        <w:t xml:space="preserve"/>
      </w:r>
    </w:p>
    <w:p>
      <w:pPr>
        <w:pStyle w:val="Heading2"/>
        <w:spacing w:after="120" w:before="320"/>
      </w:pPr>
      <w:r>
        <w:rPr>
          <w:rFonts w:ascii="Arial" w:cs="Arial" w:eastAsia="Arial" w:hAnsi="Arial"/>
          <w:b/>
          <w:bCs/>
          <w:color w:val="2C5282"/>
          <w:sz w:val="28"/>
          <w:szCs w:val="28"/>
        </w:rPr>
        <w:t xml:space="preserve">4.3 Demand Letters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4.3-A — Demand Letter (Breach of Contract)</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Draft a formal demand letter based on these facts:
- Client (Sender): [CLIENT NAME], a company incorporated in [JURISDICTION]
- Recipient: [RECIPIENT NAME]
- Contract: [DESCRIBE THE CONTRACT — date, parties, key obligations]
- Breach: [DESCRIBE WHAT THE RECIPIENT DID OR FAILED TO DO]
- Damages Suffered: [DESCRIBE]
- Demand: Immediate [remedy — e.g. payment of $X / delivery of goods / specific performance]
- Deadline: [DATE — typically 14-30 days]
- Consequences if Ignored: Legal proceedings without further notice
The letter should be approximately 700 words, professionally formatted, reference applicable [JURISDICTION] commercial law provisions, and be firm but not inflammatory.</w:t>
            </w:r>
          </w:p>
        </w:tc>
      </w:tr>
      <w:tr>
        <w:tc>
          <w:tcPr>
            <w:tcW w:type="dxa" w:w="9360"/>
            <w:tcBorders>
              <w:top w:val="single" w:color="D0D0D0" w:sz="1"/>
              <w:left w:val="single" w:color="D0D0D0" w:sz="1"/>
              <w:bottom w:val="single" w:color="D0D0D0" w:sz="1"/>
              <w:right w:val="single" w:color="D0D0D0" w:sz="1"/>
            </w:tcBorders>
            <w:shd w:fill="F7F7F7" w:val="clear"/>
            <w:tcMar>
              <w:top w:type="dxa" w:w="80"/>
              <w:left w:type="dxa" w:w="160"/>
              <w:bottom w:type="dxa" w:w="80"/>
              <w:right w:type="dxa" w:w="160"/>
            </w:tcMar>
          </w:tcPr>
          <w:p>
            <w:r>
              <w:rPr>
                <w:rFonts w:ascii="Arial" w:cs="Arial" w:eastAsia="Arial" w:hAnsi="Arial"/>
                <w:i/>
                <w:iCs/>
                <w:color w:val="555555"/>
                <w:sz w:val="19"/>
                <w:szCs w:val="19"/>
              </w:rPr>
              <w:t xml:space="preserve">TIP: Demand letters often resolve disputes without litigation. A well-drafted demand letter signals legal seriousness and is often Exhibit A in proceedings.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4.3-B — Cease and Desist Letter</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Draft a cease and desist letter on behalf of [CLIENT NAME] regarding [DESCRIBE INFRINGEMENT OR WRONGFUL CONDUCT — e.g. trademark infringement / defamation / breach of NDA].
The letter should:
1. Identify the infringing conduct with specificity
2. State the legal basis for the claim ([RELEVANT LAW/STATUTE])
3. Demand the recipient immediately cease [SPECIFIC CONDUCT]
4. Set a response deadline of [DATE]
5. State that failure to comply will result in [LEGAL ACTION TYPE]
6. Preserve all rights and remedies
Tone: Firm and professional. Do not be threatening or defamatory.</w:t>
            </w:r>
          </w:p>
        </w:tc>
      </w:tr>
    </w:tbl>
    <w:p>
      <w:r>
        <w:br w:type="page"/>
      </w:r>
    </w:p>
    <w:p>
      <w:pPr>
        <w:pStyle w:val="Heading1"/>
        <w:pBdr>
          <w:bottom w:val="single" w:color="B7791F" w:sz="8" w:space="4"/>
        </w:pBdr>
        <w:spacing w:after="200" w:before="480"/>
      </w:pPr>
      <w:r>
        <w:rPr>
          <w:rFonts w:ascii="Arial" w:cs="Arial" w:eastAsia="Arial" w:hAnsi="Arial"/>
          <w:b/>
          <w:bCs/>
          <w:color w:val="1E2D40"/>
          <w:sz w:val="36"/>
          <w:szCs w:val="36"/>
        </w:rPr>
        <w:t xml:space="preserve">Section 5: Depositions &amp; Discovery</w:t>
      </w:r>
    </w:p>
    <w:p>
      <w:pPr>
        <w:pStyle w:val="Heading2"/>
        <w:spacing w:after="120" w:before="320"/>
      </w:pPr>
      <w:r>
        <w:rPr>
          <w:rFonts w:ascii="Arial" w:cs="Arial" w:eastAsia="Arial" w:hAnsi="Arial"/>
          <w:b/>
          <w:bCs/>
          <w:color w:val="2C5282"/>
          <w:sz w:val="28"/>
          <w:szCs w:val="28"/>
        </w:rPr>
        <w:t xml:space="preserve">5.1 Deposition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5.1-A — Deposition Question List</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Generate [NUMBER] deposition questions for a [WITNESS TYPE, e.g. fact witness / expert witness / corporate representative] in a [CASE TYPE, e.g. personal injury auto accident / breach of contract / employment discrimination] case.
Focus on:
1. Background and qualifications (if expert)
2. Factual events leading to the dispute
3. Admissions that support our theory of the case
4. Inconsistencies with prior statements
5. Damages and causation
Avoid leading questions in the opening section. Flag which questions are designed to elicit admissions.</w:t>
            </w:r>
          </w:p>
        </w:tc>
      </w:tr>
      <w:tr>
        <w:tc>
          <w:tcPr>
            <w:tcW w:type="dxa" w:w="9360"/>
            <w:tcBorders>
              <w:top w:val="single" w:color="D0D0D0" w:sz="1"/>
              <w:left w:val="single" w:color="D0D0D0" w:sz="1"/>
              <w:bottom w:val="single" w:color="D0D0D0" w:sz="1"/>
              <w:right w:val="single" w:color="D0D0D0" w:sz="1"/>
            </w:tcBorders>
            <w:shd w:fill="F7F7F7" w:val="clear"/>
            <w:tcMar>
              <w:top w:type="dxa" w:w="80"/>
              <w:left w:type="dxa" w:w="160"/>
              <w:bottom w:type="dxa" w:w="80"/>
              <w:right w:type="dxa" w:w="160"/>
            </w:tcMar>
          </w:tcPr>
          <w:p>
            <w:r>
              <w:rPr>
                <w:rFonts w:ascii="Arial" w:cs="Arial" w:eastAsia="Arial" w:hAnsi="Arial"/>
                <w:i/>
                <w:iCs/>
                <w:color w:val="555555"/>
                <w:sz w:val="19"/>
                <w:szCs w:val="19"/>
              </w:rPr>
              <w:t xml:space="preserve">TIP: Use anonymised facts only. Specify the witness type clearly — deposition strategy differs significantly between fact and expert witnesses.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5.1-B — Deposition Outline (Chain-of-Thought Method)</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Create a deposition outline for a [WITNESS TYPE] in a [CASE TYPE] case. Use this step-by-step structure:
Step 1: Identify the governing regulations or standards applicable to this witness's role (e.g. OSHA / professional licensing / industry standards).
Step 2: Map each deposition question to a specific legal element of the claim or defence.
Step 3: Group questions by topic with clear transitions.
Step 4: Note documents to introduce as exhibits alongside each question group.
Step 5: Anticipate likely objections and prepare alternatives.
Case facts: [DESCRIBE KEY FACTS]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5.1-C — Cross-Examination Strategy</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Based on the following deposition transcript or witness statement, prepare a cross-examination strategy:
[PASTE TRANSCRIPT OR STATEMENT SUMMARY]
Identify:
1. Internal inconsistencies in the witness's account
2. Inconsistencies with documents or other evidence
3. Opportunities to elicit admissions favourable to our client
4. Leading questions to pin down key facts
5. Any credibility issues to exploit
Prepare 20 specific cross-examination questions with notes on what each is designed to achieve.</w:t>
            </w:r>
          </w:p>
        </w:tc>
      </w:tr>
    </w:tbl>
    <w:p>
      <w:pPr>
        <w:spacing w:after="60" w:before="60"/>
      </w:pPr>
      <w:r>
        <w:t xml:space="preserve"/>
      </w:r>
    </w:p>
    <w:p>
      <w:pPr>
        <w:pStyle w:val="Heading2"/>
        <w:spacing w:after="120" w:before="320"/>
      </w:pPr>
      <w:r>
        <w:rPr>
          <w:rFonts w:ascii="Arial" w:cs="Arial" w:eastAsia="Arial" w:hAnsi="Arial"/>
          <w:b/>
          <w:bCs/>
          <w:color w:val="2C5282"/>
          <w:sz w:val="28"/>
          <w:szCs w:val="28"/>
        </w:rPr>
        <w:t xml:space="preserve">5.2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5.2-A — Interrogatories</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Draft [NUMBER] interrogatories (written questions to the opposing party) in a [CASE TYPE] case in [JURISDICTION].
Focus on:
- Identifying all relevant witnesses
- Establishing the factual basis for the opposing party's claims/defences
- Uncovering documents and communications relevant to [SPECIFIC ISSUE]
- Obtaining admissions that simplify proof at trial
Ensure each interrogatory is clear, unambiguous, and complies with [JURISDICTION] discovery rules. Avoid compound questions.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5.2-B — Requests for Production of Documents</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Draft requests for production of documents in a [CASE TYPE] matter.
Our client's key issues are: [DESCRIBE]
The documents we need include: [DESCRIBE — e.g. contracts, communications, financial records, internal policies]
Draft [NUMBER] document requests that:
- Are specific enough to compel production
- Are broad enough to capture all relevant documents
- Include electronically stored information (ESI)
- Define key terms (e.g. 'Document', 'Communication', 'Relating To')
- Comply with [JURISDICTION] rules on document discovery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5.2-C — Case Timeline from Multiple Documents</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Create a chronological case timeline from the following documents:
[PASTE DOCUMENT EXCERPTS OR SUMMARIES]
Format the timeline as a table with three columns:
- Date | Event | Source Document
Highlight critical deadlines or limitation periods in bold. Note any gaps in the documentary record that require investigation.</w:t>
            </w:r>
          </w:p>
        </w:tc>
      </w:tr>
      <w:tr>
        <w:tc>
          <w:tcPr>
            <w:tcW w:type="dxa" w:w="9360"/>
            <w:tcBorders>
              <w:top w:val="single" w:color="D0D0D0" w:sz="1"/>
              <w:left w:val="single" w:color="D0D0D0" w:sz="1"/>
              <w:bottom w:val="single" w:color="D0D0D0" w:sz="1"/>
              <w:right w:val="single" w:color="D0D0D0" w:sz="1"/>
            </w:tcBorders>
            <w:shd w:fill="F7F7F7" w:val="clear"/>
            <w:tcMar>
              <w:top w:type="dxa" w:w="80"/>
              <w:left w:type="dxa" w:w="160"/>
              <w:bottom w:type="dxa" w:w="80"/>
              <w:right w:type="dxa" w:w="160"/>
            </w:tcMar>
          </w:tcPr>
          <w:p>
            <w:r>
              <w:rPr>
                <w:rFonts w:ascii="Arial" w:cs="Arial" w:eastAsia="Arial" w:hAnsi="Arial"/>
                <w:i/>
                <w:iCs/>
                <w:color w:val="555555"/>
                <w:sz w:val="19"/>
                <w:szCs w:val="19"/>
              </w:rPr>
              <w:t xml:space="preserve">TIP: This prompt is especially powerful for document-heavy litigation, M&amp;A disputes, and regulatory investigations.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5.2-D — Document Review Summary</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You are a paralegal reviewing documents for a litigation matter. Summarise the following document:
[PASTE DOCUMENT]
Provide:
1. Document type and date
2. Author and recipient
3. One-paragraph summary of content
4. Key facts or admissions relevant to [DESCRIBE THE LEGAL ISSUE]
5. Privilege assessment: Does this document appear to be attorney-client privileged or protected work product? Why or why not?
6. Recommended action: Produce / Withhold / Redact</w:t>
            </w:r>
          </w:p>
        </w:tc>
      </w:tr>
    </w:tbl>
    <w:p>
      <w:r>
        <w:br w:type="page"/>
      </w:r>
    </w:p>
    <w:p>
      <w:pPr>
        <w:pStyle w:val="Heading1"/>
        <w:pBdr>
          <w:bottom w:val="single" w:color="B7791F" w:sz="8" w:space="4"/>
        </w:pBdr>
        <w:spacing w:after="200" w:before="480"/>
      </w:pPr>
      <w:r>
        <w:rPr>
          <w:rFonts w:ascii="Arial" w:cs="Arial" w:eastAsia="Arial" w:hAnsi="Arial"/>
          <w:b/>
          <w:bCs/>
          <w:color w:val="1E2D40"/>
          <w:sz w:val="36"/>
          <w:szCs w:val="36"/>
        </w:rPr>
        <w:t xml:space="preserve">Section 6: Corporate, M&amp;A &amp; Due Diligence</w:t>
      </w:r>
    </w:p>
    <w:p>
      <w:pPr>
        <w:pStyle w:val="Heading2"/>
        <w:spacing w:after="120" w:before="320"/>
      </w:pPr>
      <w:r>
        <w:rPr>
          <w:rFonts w:ascii="Arial" w:cs="Arial" w:eastAsia="Arial" w:hAnsi="Arial"/>
          <w:b/>
          <w:bCs/>
          <w:color w:val="2C5282"/>
          <w:sz w:val="28"/>
          <w:szCs w:val="28"/>
        </w:rPr>
        <w:t xml:space="preserve">6.1 Corporate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6.1-A — Board Resolution</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Draft a board resolution for [COMPANY NAME] to approve the following: [DESCRIBE THE MATTER, e.g. acquisition of XYZ Ltd / issuance of new shares / appointment of a director].
The resolution should:
1. Recite the background facts
2. Formally resolve the action in operative clauses
3. Authorise specific officers to execute documents
4. Comply with [JURISDICTION] company law requirements
Note any shareholder approval that may also be required under [JURISDICTION] law.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6.1-B — Shareholders' Agreement Key Clauses</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Identify and explain the 10 most important clauses that should appear in a shareholders' agreement for a [STARTUP / SME / JOINT VENTURE] in [JURISDICTION] with [NUMBER] shareholders.
For each clause explain: (1) its purpose, (2) what happens if it is absent, and (3) common negotiation points. Include: veto rights, drag-along, tag-along, pre-emption rights, deadlock mechanisms, and exit provisions.</w:t>
            </w:r>
          </w:p>
        </w:tc>
      </w:tr>
    </w:tbl>
    <w:p>
      <w:pPr>
        <w:spacing w:after="60" w:before="60"/>
      </w:pPr>
      <w:r>
        <w:t xml:space="preserve"/>
      </w:r>
    </w:p>
    <w:p>
      <w:pPr>
        <w:pStyle w:val="Heading2"/>
        <w:spacing w:after="120" w:before="320"/>
      </w:pPr>
      <w:r>
        <w:rPr>
          <w:rFonts w:ascii="Arial" w:cs="Arial" w:eastAsia="Arial" w:hAnsi="Arial"/>
          <w:b/>
          <w:bCs/>
          <w:color w:val="2C5282"/>
          <w:sz w:val="28"/>
          <w:szCs w:val="28"/>
        </w:rPr>
        <w:t xml:space="preserve">6.2 M&amp;A Due Diligence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6.2-A — Due Diligence Request List</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Act as a corporate M&amp;A lawyer. Draft a comprehensive due diligence request list for the acquisition of [TARGET COMPANY TYPE, e.g. a private technology company] in [JURISDICTION].
Organise by category:
1. Corporate Records &amp; Structure
2. Financial Information
3. Contracts &amp; Commercial Agreements
4. Intellectual Property
5. Employment &amp; HR
6. Real Property
7. Litigation &amp; Regulatory
8. Tax
9. Data Privacy &amp; Cybersecurity
10. Environmental (if applicable)
For each category, list the specific documents and information to be requested.</w:t>
            </w:r>
          </w:p>
        </w:tc>
      </w:tr>
      <w:tr>
        <w:tc>
          <w:tcPr>
            <w:tcW w:type="dxa" w:w="9360"/>
            <w:tcBorders>
              <w:top w:val="single" w:color="D0D0D0" w:sz="1"/>
              <w:left w:val="single" w:color="D0D0D0" w:sz="1"/>
              <w:bottom w:val="single" w:color="D0D0D0" w:sz="1"/>
              <w:right w:val="single" w:color="D0D0D0" w:sz="1"/>
            </w:tcBorders>
            <w:shd w:fill="F7F7F7" w:val="clear"/>
            <w:tcMar>
              <w:top w:type="dxa" w:w="80"/>
              <w:left w:type="dxa" w:w="160"/>
              <w:bottom w:type="dxa" w:w="80"/>
              <w:right w:type="dxa" w:w="160"/>
            </w:tcMar>
          </w:tcPr>
          <w:p>
            <w:r>
              <w:rPr>
                <w:rFonts w:ascii="Arial" w:cs="Arial" w:eastAsia="Arial" w:hAnsi="Arial"/>
                <w:i/>
                <w:iCs/>
                <w:color w:val="555555"/>
                <w:sz w:val="19"/>
                <w:szCs w:val="19"/>
              </w:rPr>
              <w:t xml:space="preserve">TIP: Due diligence lists should be tailored to the target's industry. Technology companies require deep IP and data privacy diligence. Manufacturing companies require environmental focus.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6.2-B — Due Diligence Issue Summary</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Act as a corporate lawyer completing due diligence on a target company. Based on the following documents/information, prepare a due diligence issues memorandum:
[PASTE DOCUMENTS OR DESCRIBE KEY FINDINGS]
For each issue identified:
1. Describe the issue clearly
2. Assess the risk level: Critical / High / Medium / Low
3. State the potential legal or financial impact
4. Recommend: (a) whether to proceed, (b) price adjustment, (c) additional warranty, or (d) condition precedent to closing
Summarise the top 5 critical issues in an executive summary.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6.2-C — Contract Clause Extraction for Due Diligence</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Review the following contract and extract all provisions relevant to a potential acquisition of [COMPANY NAME], specifically:
1. Change of control provisions (consent required / automatic termination / step-in rights)
2. Assignability restrictions
3. Key person dependencies
4. Termination rights that could be triggered by a change of ownership
5. Exclusivity or non-compete obligations that bind the company post-acquisition
[PASTE CONTRACT TEXT HERE]</w:t>
            </w:r>
          </w:p>
        </w:tc>
      </w:tr>
    </w:tbl>
    <w:p>
      <w:r>
        <w:br w:type="page"/>
      </w:r>
    </w:p>
    <w:p>
      <w:pPr>
        <w:pStyle w:val="Heading1"/>
        <w:pBdr>
          <w:bottom w:val="single" w:color="B7791F" w:sz="8" w:space="4"/>
        </w:pBdr>
        <w:spacing w:after="200" w:before="480"/>
      </w:pPr>
      <w:r>
        <w:rPr>
          <w:rFonts w:ascii="Arial" w:cs="Arial" w:eastAsia="Arial" w:hAnsi="Arial"/>
          <w:b/>
          <w:bCs/>
          <w:color w:val="1E2D40"/>
          <w:sz w:val="36"/>
          <w:szCs w:val="36"/>
        </w:rPr>
        <w:t xml:space="preserve">Section 7: Employment Law</w:t>
      </w:r>
    </w:p>
    <w:p>
      <w:pPr>
        <w:pStyle w:val="Heading2"/>
        <w:spacing w:after="120" w:before="320"/>
      </w:pPr>
      <w:r>
        <w:rPr>
          <w:rFonts w:ascii="Arial" w:cs="Arial" w:eastAsia="Arial" w:hAnsi="Arial"/>
          <w:b/>
          <w:bCs/>
          <w:color w:val="2C5282"/>
          <w:sz w:val="28"/>
          <w:szCs w:val="28"/>
        </w:rPr>
        <w:t xml:space="preserve">7.1 Employment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7.1-A — Termination Letter (Without Cause)</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Draft a termination without cause letter for the following situation:
- Employer: [COMPANY NAME]
- Employee: [EMPLOYEE NAME or 'the Employee']
- Position: [JOB TITLE]
- Start Date: [DATE]
- Termination Date: [DATE]
- Notice / Pay in Lieu: [DESCRIBE]
- Severance: [DESCRIBE IF ANY]
- Jurisdiction: [JURISDICTION]
Ensure the letter: states the reason as 'without cause / redundancy', outlines entitlements, requests return of company property, addresses ongoing confidentiality obligations, and provides COBRA/health insurance information where applicable. Note any [JURISDICTION] statutory minimums for notice or severance.</w:t>
            </w:r>
          </w:p>
        </w:tc>
      </w:tr>
      <w:tr>
        <w:tc>
          <w:tcPr>
            <w:tcW w:type="dxa" w:w="9360"/>
            <w:tcBorders>
              <w:top w:val="single" w:color="D0D0D0" w:sz="1"/>
              <w:left w:val="single" w:color="D0D0D0" w:sz="1"/>
              <w:bottom w:val="single" w:color="D0D0D0" w:sz="1"/>
              <w:right w:val="single" w:color="D0D0D0" w:sz="1"/>
            </w:tcBorders>
            <w:shd w:fill="F7F7F7" w:val="clear"/>
            <w:tcMar>
              <w:top w:type="dxa" w:w="80"/>
              <w:left w:type="dxa" w:w="160"/>
              <w:bottom w:type="dxa" w:w="80"/>
              <w:right w:type="dxa" w:w="160"/>
            </w:tcMar>
          </w:tcPr>
          <w:p>
            <w:r>
              <w:rPr>
                <w:rFonts w:ascii="Arial" w:cs="Arial" w:eastAsia="Arial" w:hAnsi="Arial"/>
                <w:i/>
                <w:iCs/>
                <w:color w:val="555555"/>
                <w:sz w:val="19"/>
                <w:szCs w:val="19"/>
              </w:rPr>
              <w:t xml:space="preserve">TIP: Always check jurisdiction-specific minimums. Many jurisdictions have mandatory severance or notice requirements that AI may not be current 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7.1-B — Performance Improvement Plan (PIP)</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Draft a Performance Improvement Plan (PIP) for the following situation:
- Employee: [NAME or 'the Employee']
- Position: [JOB TITLE]
- Performance Issues: [DESCRIBE SPECIFIC, DOCUMENTED PERFORMANCE FAILURES]
- Duration of PIP: [e.g. 90 days]
- SMART Goals: [LIST SPECIFIC, MEASURABLE GOALS]
- Support Provided: [DESCRIBE TRAINING, RESOURCES]
- Consequence if Not Met: [DESCRIBE — e.g. further disciplinary action up to and including termination]
The PIP should be specific, objective, and legally defensible. Avoid vague language like 'attitude problem.'</w:t>
            </w:r>
          </w:p>
        </w:tc>
      </w:tr>
    </w:tbl>
    <w:p>
      <w:pPr>
        <w:spacing w:after="60" w:before="60"/>
      </w:pPr>
      <w:r>
        <w:t xml:space="preserve"/>
      </w:r>
    </w:p>
    <w:p>
      <w:pPr>
        <w:pStyle w:val="Heading2"/>
        <w:spacing w:after="120" w:before="320"/>
      </w:pPr>
      <w:r>
        <w:rPr>
          <w:rFonts w:ascii="Arial" w:cs="Arial" w:eastAsia="Arial" w:hAnsi="Arial"/>
          <w:b/>
          <w:bCs/>
          <w:color w:val="2C5282"/>
          <w:sz w:val="28"/>
          <w:szCs w:val="28"/>
        </w:rPr>
        <w:t xml:space="preserve">7.2 Employment Disputes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7.2-A — Employment Discrimination Analysis</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Act as an employment attorney in [JURISDICTION]. Analyse the following facts for potential employment discrimination claims:
[DESCRIBE THE FACTS: who was treated differently, the protected characteristic involved, comparators, timeline, any adverse employment action]
For each potential claim:
1. State the legal cause of action and governing statute
2. Assess the strength of the prima facie case
3. Identify likely employer defences
4. Estimate the risk to the employer on a scale of Low / Medium / High
5. Recommend next steps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7.2-B — Wrongful Termination Response Letter</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My client (the employer) has received a wrongful termination demand letter from a former employee. Draft a response letter that:
1. Acknowledges receipt of the demand
2. States that the employer rejects the claims and provides a brief explanation of the legitimate business reason for termination
3. Preserves all defences without admitting liability
4. Invites a without-prejudice discussion to resolve the matter
5. Does not make any specific offers at this stage
Demand Letter Summary: [DESCRIBE KEY ALLEGATIONS]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7.2-C — Workplace Investigation Summary Report</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Draft a workplace investigation summary report for the following matter:
- Nature of Complaint: [DESCRIBE — e.g. sexual harassment / workplace bullying / misuse of company property]
- Complainant: [ROLE ONLY, not name]
- Respondent: [ROLE ONLY]
- Witnesses Interviewed: [NUMBER AND ROLES]
- Key Evidence Reviewed: [LIST TYPES]
- Findings: [SUMMARISE WHAT THE INVESTIGATION FOUND]
- Conclusion: Complaint [Substantiated / Unsubstantiated / Partially Substantiated]
- Recommended Actions: [DESCRIBE]
The report should be objective, factual, and support any disciplinary action taken.</w:t>
            </w:r>
          </w:p>
        </w:tc>
      </w:tr>
    </w:tbl>
    <w:p>
      <w:r>
        <w:br w:type="page"/>
      </w:r>
    </w:p>
    <w:p>
      <w:pPr>
        <w:pStyle w:val="Heading1"/>
        <w:pBdr>
          <w:bottom w:val="single" w:color="B7791F" w:sz="8" w:space="4"/>
        </w:pBdr>
        <w:spacing w:after="200" w:before="480"/>
      </w:pPr>
      <w:r>
        <w:rPr>
          <w:rFonts w:ascii="Arial" w:cs="Arial" w:eastAsia="Arial" w:hAnsi="Arial"/>
          <w:b/>
          <w:bCs/>
          <w:color w:val="1E2D40"/>
          <w:sz w:val="36"/>
          <w:szCs w:val="36"/>
        </w:rPr>
        <w:t xml:space="preserve">Section 8: Family Law &amp; Divorce</w:t>
      </w:r>
    </w:p>
    <w:p>
      <w:pPr>
        <w:pStyle w:val="Heading2"/>
        <w:spacing w:after="120" w:before="320"/>
      </w:pPr>
      <w:r>
        <w:rPr>
          <w:rFonts w:ascii="Arial" w:cs="Arial" w:eastAsia="Arial" w:hAnsi="Arial"/>
          <w:b/>
          <w:bCs/>
          <w:color w:val="2C5282"/>
          <w:sz w:val="28"/>
          <w:szCs w:val="28"/>
        </w:rPr>
        <w:t xml:space="preserve">8.1 Matrimonial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8.1-A — Separation Agreement Key Clauses</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Draft the key clauses for a separation agreement between two spouses under [JURISDICTION] family law, covering:
1. Division of matrimonial assets: [DESCRIBE ASSETS — property, savings, investments]
2. Division of liabilities: [DESCRIBE DEBTS]
3. Spousal maintenance: [AMOUNT / DURATION / CONDITIONS]
4. Child custody and care arrangements: [DESCRIBE]
5. Child support: [AMOUNT, per [JURISDICTION] child support guidelines if applicable]
6. Dispute resolution mechanism
Note any provisions that may not be legally enforceable in [JURISDICTION] and flag them clearly.</w:t>
            </w:r>
          </w:p>
        </w:tc>
      </w:tr>
      <w:tr>
        <w:tc>
          <w:tcPr>
            <w:tcW w:type="dxa" w:w="9360"/>
            <w:tcBorders>
              <w:top w:val="single" w:color="D0D0D0" w:sz="1"/>
              <w:left w:val="single" w:color="D0D0D0" w:sz="1"/>
              <w:bottom w:val="single" w:color="D0D0D0" w:sz="1"/>
              <w:right w:val="single" w:color="D0D0D0" w:sz="1"/>
            </w:tcBorders>
            <w:shd w:fill="F7F7F7" w:val="clear"/>
            <w:tcMar>
              <w:top w:type="dxa" w:w="80"/>
              <w:left w:type="dxa" w:w="160"/>
              <w:bottom w:type="dxa" w:w="80"/>
              <w:right w:type="dxa" w:w="160"/>
            </w:tcMar>
          </w:tcPr>
          <w:p>
            <w:r>
              <w:rPr>
                <w:rFonts w:ascii="Arial" w:cs="Arial" w:eastAsia="Arial" w:hAnsi="Arial"/>
                <w:i/>
                <w:iCs/>
                <w:color w:val="555555"/>
                <w:sz w:val="19"/>
                <w:szCs w:val="19"/>
              </w:rPr>
              <w:t xml:space="preserve">TIP: Separation agreements vary widely by jurisdiction. Some provisions (especially around children) may require court approval to be enforceable.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8.1-B — Marital Property Division Analysis</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Under [JURISDICTION] family law, analyse how the following assets and liabilities are likely to be divided upon divorce:
Assets:
- Matrimonial home: [VALUE, mortgage balance, in whose name]
- CPF/retirement savings: [AMOUNTS]
- Investment accounts: [DESCRIBE]
- Business interest: [DESCRIBE]
- Inherited assets: [DESCRIBE]
Liabilities:
- [LIST DEBTS]
Key factors: Length of marriage: [YEARS]. Children: [NUMBER AND AGES]. Primary caregiver: [DESCRIBE]. Financial contributions: [DESCRIBE].
Provide a likely range of outcomes and the factors a court would consider.</w:t>
            </w:r>
          </w:p>
        </w:tc>
      </w:tr>
    </w:tbl>
    <w:p>
      <w:pPr>
        <w:spacing w:after="60" w:before="60"/>
      </w:pPr>
      <w:r>
        <w:t xml:space="preserve"/>
      </w:r>
    </w:p>
    <w:p>
      <w:pPr>
        <w:pStyle w:val="Heading2"/>
        <w:spacing w:after="120" w:before="320"/>
      </w:pPr>
      <w:r>
        <w:rPr>
          <w:rFonts w:ascii="Arial" w:cs="Arial" w:eastAsia="Arial" w:hAnsi="Arial"/>
          <w:b/>
          <w:bCs/>
          <w:color w:val="2C5282"/>
          <w:sz w:val="28"/>
          <w:szCs w:val="28"/>
        </w:rPr>
        <w:t xml:space="preserve">8.2 Children's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8.2-A — Parenting Plan</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Draft a comprehensive parenting plan for two parents who are separating. Details:
- Children: [NUMBER, NAMES or 'Child A', 'Child B', AGES]
- Jurisdiction: [JURISDICTION]
- Proposed arrangements: [DESCRIBE — e.g. week-on/week-off / primary residence with one parent / alternating weekends]
Include:
1. Primary residence arrangements
2. Regular time-sharing schedule (weekdays and weekends)
3. Holiday schedule (public holidays, school holidays, birthdays)
4. Communication between children and each parent
5. Decision-making (education, health, religion)
6. Process for handling disputes or changes to the plan
7. Review clause as children grow older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8.2-B — Child Support Calculation Framework</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Explain how child support is calculated under [JURISDICTION] law, and apply the framework to the following facts:
- Paying Parent income: [AMOUNT per year]
- Receiving Parent income: [AMOUNT per year]
- Number of children: [NUMBER, AGES]
- Care arrangement: [DESCRIBE % time with each parent]
- Extraordinary expenses: [DESCRIBE — medical, education, childcare]
Provide an estimated monthly child support figure and note the key variables that could increase or decrease this amount.</w:t>
            </w:r>
          </w:p>
        </w:tc>
      </w:tr>
    </w:tbl>
    <w:p>
      <w:r>
        <w:br w:type="page"/>
      </w:r>
    </w:p>
    <w:p>
      <w:pPr>
        <w:pStyle w:val="Heading1"/>
        <w:pBdr>
          <w:bottom w:val="single" w:color="B7791F" w:sz="8" w:space="4"/>
        </w:pBdr>
        <w:spacing w:after="200" w:before="480"/>
      </w:pPr>
      <w:r>
        <w:rPr>
          <w:rFonts w:ascii="Arial" w:cs="Arial" w:eastAsia="Arial" w:hAnsi="Arial"/>
          <w:b/>
          <w:bCs/>
          <w:color w:val="1E2D40"/>
          <w:sz w:val="36"/>
          <w:szCs w:val="36"/>
        </w:rPr>
        <w:t xml:space="preserve">Section 9: Estate Planning &amp; Probate</w:t>
      </w:r>
    </w:p>
    <w:p>
      <w:pPr>
        <w:pStyle w:val="Heading2"/>
        <w:spacing w:after="120" w:before="320"/>
      </w:pPr>
      <w:r>
        <w:rPr>
          <w:rFonts w:ascii="Arial" w:cs="Arial" w:eastAsia="Arial" w:hAnsi="Arial"/>
          <w:b/>
          <w:bCs/>
          <w:color w:val="2C5282"/>
          <w:sz w:val="28"/>
          <w:szCs w:val="28"/>
        </w:rPr>
        <w:t xml:space="preserve">9.1 Wills &amp; Trusts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9.1-A — Will Drafting Checklist</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Act as an estate planning attorney in [JURISDICTION]. Create a comprehensive checklist of all matters to be addressed in a Will for the following client:
- Testator: [AGE, marital status]
- Assets: [DESCRIBE — property, savings, investments, business interests]
- Beneficiaries: [LIST — spouse, children, others]
- Special concerns: [e.g. minor children, disabled beneficiary, overseas assets, business succession, charitable gifts]
For each item on the checklist, note: (1) the standard clause to use, (2) any jurisdiction-specific formalities, and (3) any common drafting mistakes to avoid in [JURISDICTION].</w:t>
            </w:r>
          </w:p>
        </w:tc>
      </w:tr>
      <w:tr>
        <w:tc>
          <w:tcPr>
            <w:tcW w:type="dxa" w:w="9360"/>
            <w:tcBorders>
              <w:top w:val="single" w:color="D0D0D0" w:sz="1"/>
              <w:left w:val="single" w:color="D0D0D0" w:sz="1"/>
              <w:bottom w:val="single" w:color="D0D0D0" w:sz="1"/>
              <w:right w:val="single" w:color="D0D0D0" w:sz="1"/>
            </w:tcBorders>
            <w:shd w:fill="F7F7F7" w:val="clear"/>
            <w:tcMar>
              <w:top w:type="dxa" w:w="80"/>
              <w:left w:type="dxa" w:w="160"/>
              <w:bottom w:type="dxa" w:w="80"/>
              <w:right w:type="dxa" w:w="160"/>
            </w:tcMar>
          </w:tcPr>
          <w:p>
            <w:r>
              <w:rPr>
                <w:rFonts w:ascii="Arial" w:cs="Arial" w:eastAsia="Arial" w:hAnsi="Arial"/>
                <w:i/>
                <w:iCs/>
                <w:color w:val="555555"/>
                <w:sz w:val="19"/>
                <w:szCs w:val="19"/>
              </w:rPr>
              <w:t xml:space="preserve">TIP: Jurisdiction matters enormously in estate planning. Rules on testamentary capacity, execution formalities, and forced heirship vary significantly.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9.1-B — Trust Deed Key Provisions</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Explain the key provisions that should appear in a [TYPE OF TRUST, e.g. discretionary family trust / bare trust / testamentary trust] under [JURISDICTION] law.
For each provision explain:
1. Its purpose
2. The standard approach and alternatives
3. Tax implications in [JURISDICTION]
4. Common drafting errors
Then draft a precedent version of the: (a) objects clause, (b) trustee powers clause, and (c) distribution clause.</w:t>
            </w:r>
          </w:p>
        </w:tc>
      </w:tr>
    </w:tbl>
    <w:p>
      <w:pPr>
        <w:spacing w:after="60" w:before="60"/>
      </w:pPr>
      <w:r>
        <w:t xml:space="preserve"/>
      </w:r>
    </w:p>
    <w:p>
      <w:pPr>
        <w:pStyle w:val="Heading2"/>
        <w:spacing w:after="120" w:before="320"/>
      </w:pPr>
      <w:r>
        <w:rPr>
          <w:rFonts w:ascii="Arial" w:cs="Arial" w:eastAsia="Arial" w:hAnsi="Arial"/>
          <w:b/>
          <w:bCs/>
          <w:color w:val="2C5282"/>
          <w:sz w:val="28"/>
          <w:szCs w:val="28"/>
        </w:rPr>
        <w:t xml:space="preserve">9.2 Lasting / Enduring Powers of Attorney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9.2-A — Lasting Power of Attorney Explanation for Clients</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Explain Lasting Power of Attorney (LPA) / Enduring Power of Attorney to a client in plain English. The client is [AGE] years old and has no legal background.
Cover:
1. What an LPA/EPA is and why it matters
2. The two types: personal welfare and property &amp; financial affairs
3. Who can be appointed as an attorney and what qualities to look for
4. Restrictions that can be placed on the attorney's powers
5. What happens if someone loses capacity WITHOUT an LPA in place
6. The process for making an LPA in [JURISDICTION] (steps and costs)
Use simple language. Avoid legal jargon.</w:t>
            </w:r>
          </w:p>
        </w:tc>
      </w:tr>
    </w:tbl>
    <w:p>
      <w:pPr>
        <w:spacing w:after="60" w:before="60"/>
      </w:pPr>
      <w:r>
        <w:t xml:space="preserve"/>
      </w:r>
    </w:p>
    <w:p>
      <w:pPr>
        <w:pStyle w:val="Heading2"/>
        <w:spacing w:after="120" w:before="320"/>
      </w:pPr>
      <w:r>
        <w:rPr>
          <w:rFonts w:ascii="Arial" w:cs="Arial" w:eastAsia="Arial" w:hAnsi="Arial"/>
          <w:b/>
          <w:bCs/>
          <w:color w:val="2C5282"/>
          <w:sz w:val="28"/>
          <w:szCs w:val="28"/>
        </w:rPr>
        <w:t xml:space="preserve">9.3 Probate &amp; Estate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9.3-A — Estate Administration Checklist</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Create a step-by-step estate administration checklist for the executor of an estate in [JURISDICTION] where the deceased:
- Left a valid Will
- Had assets including: [DESCRIBE — property, bank accounts, shares, CPF, business interest]
- Had dependants: [DESCRIBE]
For each step, note: (1) who does it (executor, solicitor, court), (2) typical timeline, and (3) common pitfalls. Include the process for obtaining the Grant of Probate / Letters of Administration.</w:t>
            </w:r>
          </w:p>
        </w:tc>
      </w:tr>
    </w:tbl>
    <w:p>
      <w:r>
        <w:br w:type="page"/>
      </w:r>
    </w:p>
    <w:p>
      <w:pPr>
        <w:pStyle w:val="Heading1"/>
        <w:pBdr>
          <w:bottom w:val="single" w:color="B7791F" w:sz="8" w:space="4"/>
        </w:pBdr>
        <w:spacing w:after="200" w:before="480"/>
      </w:pPr>
      <w:r>
        <w:rPr>
          <w:rFonts w:ascii="Arial" w:cs="Arial" w:eastAsia="Arial" w:hAnsi="Arial"/>
          <w:b/>
          <w:bCs/>
          <w:color w:val="1E2D40"/>
          <w:sz w:val="36"/>
          <w:szCs w:val="36"/>
        </w:rPr>
        <w:t xml:space="preserve">Section 10: Immigration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B7791F" w:sz="1"/>
              <w:left w:val="single" w:color="B7791F" w:sz="1"/>
              <w:bottom w:val="single" w:color="B7791F" w:sz="1"/>
              <w:right w:val="single" w:color="B7791F" w:sz="1"/>
            </w:tcBorders>
            <w:shd w:fill="FEF9EC" w:val="clear"/>
            <w:tcMar>
              <w:top w:type="dxa" w:w="100"/>
              <w:left w:type="dxa" w:w="160"/>
              <w:bottom w:type="dxa" w:w="100"/>
              <w:right w:type="dxa" w:w="160"/>
            </w:tcMar>
          </w:tcPr>
          <w:p>
            <w:r>
              <w:rPr>
                <w:rFonts w:ascii="Arial" w:cs="Arial" w:eastAsia="Arial" w:hAnsi="Arial"/>
                <w:b/>
                <w:bCs/>
                <w:color w:val="B7791F"/>
                <w:sz w:val="20"/>
                <w:szCs w:val="20"/>
              </w:rPr>
              <w:t xml:space="preserve">⚠ Immigration law changes frequently. Always verify current processing times, fees, and policy updates with USCIS / the relevant immigration authority directly. AI outputs should not be filed without legal review.</w:t>
            </w:r>
          </w:p>
        </w:tc>
      </w:tr>
    </w:tbl>
    <w:p>
      <w:pPr>
        <w:spacing w:after="60" w:before="60"/>
      </w:pPr>
      <w:r>
        <w:t xml:space="preserve"/>
      </w:r>
    </w:p>
    <w:p>
      <w:pPr>
        <w:pStyle w:val="Heading2"/>
        <w:spacing w:after="120" w:before="320"/>
      </w:pPr>
      <w:r>
        <w:rPr>
          <w:rFonts w:ascii="Arial" w:cs="Arial" w:eastAsia="Arial" w:hAnsi="Arial"/>
          <w:b/>
          <w:bCs/>
          <w:color w:val="2C5282"/>
          <w:sz w:val="28"/>
          <w:szCs w:val="28"/>
        </w:rPr>
        <w:t xml:space="preserve">10.1 Visa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10.1-A — Asylum Declaration Draft</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Act as an immigration attorney specialising in asylum law. Based on the following client interview notes, draft a first-person asylum declaration for submission with Form I-589:
[PASTE ANONYMISED INTERVIEW NOTES / KEY FACTS]
The declaration must:
1. Narrate the client's background (country, ethnicity, religion, political affiliation as relevant)
2. Describe each incident of past persecution in chronological order — include: date, location, perpetrators, exact harm suffered, nexus to protected ground
3. Explain fear of future harm if returned
4. Reference country conditions (note: verify with current State Department Human Rights Report)
5. Be factually precise — flag any gaps with [FACT CHECK NEEDED: describe what is missing]
6. Never embellish or invent facts
Flag any elements of the claim that appear legally weak and require further development.</w:t>
            </w:r>
          </w:p>
        </w:tc>
      </w:tr>
      <w:tr>
        <w:tc>
          <w:tcPr>
            <w:tcW w:type="dxa" w:w="9360"/>
            <w:tcBorders>
              <w:top w:val="single" w:color="D0D0D0" w:sz="1"/>
              <w:left w:val="single" w:color="D0D0D0" w:sz="1"/>
              <w:bottom w:val="single" w:color="D0D0D0" w:sz="1"/>
              <w:right w:val="single" w:color="D0D0D0" w:sz="1"/>
            </w:tcBorders>
            <w:shd w:fill="F7F7F7" w:val="clear"/>
            <w:tcMar>
              <w:top w:type="dxa" w:w="80"/>
              <w:left w:type="dxa" w:w="160"/>
              <w:bottom w:type="dxa" w:w="80"/>
              <w:right w:type="dxa" w:w="160"/>
            </w:tcMar>
          </w:tcPr>
          <w:p>
            <w:r>
              <w:rPr>
                <w:rFonts w:ascii="Arial" w:cs="Arial" w:eastAsia="Arial" w:hAnsi="Arial"/>
                <w:i/>
                <w:iCs/>
                <w:color w:val="555555"/>
                <w:sz w:val="19"/>
                <w:szCs w:val="19"/>
              </w:rPr>
              <w:t xml:space="preserve">TIP: Immigration declarations are sworn documents. Every fact must be verified with the client. AI should only draft from actual client-provided facts.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10.1-B — H-1B Support Letter for Employer</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Draft an H-1B support letter from employer to USCIS for the following:
- Employer: [COMPANY NAME, LOCATION, INDUSTRY]
- Job Title: [TITLE]
- Key Duties: [LIST AT LEAST 5 SPECIFIC DUTIES]
- Minimum Education Requirement: [DEGREE TYPE AND FIELD]
- Beneficiary: [NAME]
- Beneficiary's Qualifications: [DEGREE, UNIVERSITY, YEAR]
The letter should:
1. Establish the position qualifies as a specialty occupation under INA 214(i)(1)
2. Demonstrate the employer-employee relationship
3. Confirm wages meet or exceed the prevailing wage
4. Be signed by an authorised company representative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10.1-C — Immigration Visa Comparison Table</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Create a comparison table of the following US visa categories: H-1B, L-1A, L-1B, O-1A, EB-1A, EB-1C.
For each visa include:
- Purpose / Who qualifies
- Sponsorship requirement (employer / self)
- Duration and extensions
- Path to permanent residency
- Key evidentiary requirements
- Processing time (approximate)
- Key limitations
Note the most suitable option for: (a) a startup founder, (b) an intra-company transferee, (c) an individual with extraordinary ability.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10.1-D — VAWA Self-Petition Support Letter</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Draft a support letter for a VAWA I-360 self-petition for the following client:
- Subject: [VICTIM'S ROLE — e.g. spouse of US citizen]
- Nature of abuse: [DESCRIBE IN GENERAL TERMS — physical, emotional, financial, immigration-based control]
- Duration: [TIMEFRAME]
- Evidence available: [LIST]
The letter should:
1. Establish the qualifying relationship to the abuser
2. Document a pattern of abuse with specific examples (not just vague statements)
3. Address the 'battery or extreme cruelty' standard
4. Note the client's good moral character
5. Reference applicable USCIS policy memoranda</w:t>
            </w:r>
          </w:p>
        </w:tc>
      </w:tr>
    </w:tbl>
    <w:p>
      <w:r>
        <w:br w:type="page"/>
      </w:r>
    </w:p>
    <w:p>
      <w:pPr>
        <w:pStyle w:val="Heading1"/>
        <w:pBdr>
          <w:bottom w:val="single" w:color="B7791F" w:sz="8" w:space="4"/>
        </w:pBdr>
        <w:spacing w:after="200" w:before="480"/>
      </w:pPr>
      <w:r>
        <w:rPr>
          <w:rFonts w:ascii="Arial" w:cs="Arial" w:eastAsia="Arial" w:hAnsi="Arial"/>
          <w:b/>
          <w:bCs/>
          <w:color w:val="1E2D40"/>
          <w:sz w:val="36"/>
          <w:szCs w:val="36"/>
        </w:rPr>
        <w:t xml:space="preserve">Section 11: Criminal Law &amp; Defence</w:t>
      </w:r>
    </w:p>
    <w:p>
      <w:pPr>
        <w:pStyle w:val="Heading2"/>
        <w:spacing w:after="120" w:before="320"/>
      </w:pPr>
      <w:r>
        <w:rPr>
          <w:rFonts w:ascii="Arial" w:cs="Arial" w:eastAsia="Arial" w:hAnsi="Arial"/>
          <w:b/>
          <w:bCs/>
          <w:color w:val="2C5282"/>
          <w:sz w:val="28"/>
          <w:szCs w:val="28"/>
        </w:rPr>
        <w:t xml:space="preserve">11.1 Defence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11.1-A — Bail Application</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Act as a criminal defence lawyer. Draft a bail application for the following client:
- Client: [FIRST NAME ONLY or 'the Accused']
- Charges: [DESCRIBE CHARGES]
- Jurisdiction: [JURISDICTION]
- Relevant Background: [DESCRIBE — employment, family ties, community connections, no prior record OR prior record details]
- Proposed Bail Conditions: [DESCRIBE — surety, surrender of passport, reporting conditions, address restriction]
Argue why bail should be granted, addressing: (1) likelihood of appearing for trial, (2) risk to the community, (3) strength of the prosecution case (as known at this stage), (4) any exceptional circumstances.</w:t>
            </w:r>
          </w:p>
        </w:tc>
      </w:tr>
      <w:tr>
        <w:tc>
          <w:tcPr>
            <w:tcW w:type="dxa" w:w="9360"/>
            <w:tcBorders>
              <w:top w:val="single" w:color="D0D0D0" w:sz="1"/>
              <w:left w:val="single" w:color="D0D0D0" w:sz="1"/>
              <w:bottom w:val="single" w:color="D0D0D0" w:sz="1"/>
              <w:right w:val="single" w:color="D0D0D0" w:sz="1"/>
            </w:tcBorders>
            <w:shd w:fill="F7F7F7" w:val="clear"/>
            <w:tcMar>
              <w:top w:type="dxa" w:w="80"/>
              <w:left w:type="dxa" w:w="160"/>
              <w:bottom w:type="dxa" w:w="80"/>
              <w:right w:type="dxa" w:w="160"/>
            </w:tcMar>
          </w:tcPr>
          <w:p>
            <w:r>
              <w:rPr>
                <w:rFonts w:ascii="Arial" w:cs="Arial" w:eastAsia="Arial" w:hAnsi="Arial"/>
                <w:i/>
                <w:iCs/>
                <w:color w:val="555555"/>
                <w:sz w:val="19"/>
                <w:szCs w:val="19"/>
              </w:rPr>
              <w:t xml:space="preserve">TIP: Bail standards vary significantly by jurisdiction. In Singapore, bail is a right for bailable offences but a discretion for non-bailable offences.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11.1-B — Plea in Mitigation</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Draft a plea in mitigation for sentencing in the following matter:
- Offence: [DESCRIBE CHARGE AND SECTION]
- Plea: Guilty
- Facts: [DESCRIBE THE OFFENCE FACTS]
- Personal Circumstances: [DESCRIBE — age, employment, family, financial situation, health]
- Mitigating Factors: [LIST — e.g. early plea, cooperation with authorities, first offender, restitution made, genuine remorse]
- Sentencing Range: [STATE IF KNOWN]
The plea in mitigation should be structured to: (1) acknowledge the offence, (2) humanise the client, (3) present all mitigating factors, and (4) urge the lowest appropriate sentence. Cite relevant sentencing precedents in [JURISDICTION] if possible — flag citations for verification.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11.1-C — Case Theory / Defence Strategy</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Based on the following prosecution brief/charge sheet, identify possible defence strategies:
[PASTE OR DESCRIBE THE PROSECUTION'S CASE]
For each potential defence:
1. Name the legal basis (e.g. alibi, lack of intent, duress, entrapment, constitutional violation)
2. State what evidence would be needed to establish it
3. Rate its viability: Strong / Possible / Weak
4. Identify what additional investigation is required
5. Suggest questions to ask the client in the next conference</w:t>
            </w:r>
          </w:p>
        </w:tc>
      </w:tr>
    </w:tbl>
    <w:p>
      <w:r>
        <w:br w:type="page"/>
      </w:r>
    </w:p>
    <w:p>
      <w:pPr>
        <w:pStyle w:val="Heading1"/>
        <w:pBdr>
          <w:bottom w:val="single" w:color="B7791F" w:sz="8" w:space="4"/>
        </w:pBdr>
        <w:spacing w:after="200" w:before="480"/>
      </w:pPr>
      <w:r>
        <w:rPr>
          <w:rFonts w:ascii="Arial" w:cs="Arial" w:eastAsia="Arial" w:hAnsi="Arial"/>
          <w:b/>
          <w:bCs/>
          <w:color w:val="1E2D40"/>
          <w:sz w:val="36"/>
          <w:szCs w:val="36"/>
        </w:rPr>
        <w:t xml:space="preserve">Section 12: Intellectual Property</w:t>
      </w:r>
    </w:p>
    <w:p>
      <w:pPr>
        <w:pStyle w:val="Heading2"/>
        <w:spacing w:after="120" w:before="320"/>
      </w:pPr>
      <w:r>
        <w:rPr>
          <w:rFonts w:ascii="Arial" w:cs="Arial" w:eastAsia="Arial" w:hAnsi="Arial"/>
          <w:b/>
          <w:bCs/>
          <w:color w:val="2C5282"/>
          <w:sz w:val="28"/>
          <w:szCs w:val="28"/>
        </w:rPr>
        <w:t xml:space="preserve">12.1 Patents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12.1-A — Patent Infringement Analysis</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Act as a patent attorney. Provide a structured analysis of whether the following product/process potentially infringes [PATENT NAME/NUMBER] under [JURISDICTION] patent law.
Product/Process Description: [DESCRIBE]
Patent Claims (Claim 1 and key independent claims): [PASTE OR SUMMARISE]
Analyse:
1. Element-by-element claim chart comparing each claim element to the accused product
2. Literal infringement: Does each element read on the product?
3. Doctrine of equivalents: If not literal, could equivalents apply?
4. Potential invalidity defences: prior art, obviousness, indefiniteness
5. Recommended next steps</w:t>
            </w:r>
          </w:p>
        </w:tc>
      </w:tr>
    </w:tbl>
    <w:p>
      <w:pPr>
        <w:spacing w:after="60" w:before="60"/>
      </w:pPr>
      <w:r>
        <w:t xml:space="preserve"/>
      </w:r>
    </w:p>
    <w:p>
      <w:pPr>
        <w:pStyle w:val="Heading2"/>
        <w:spacing w:after="120" w:before="320"/>
      </w:pPr>
      <w:r>
        <w:rPr>
          <w:rFonts w:ascii="Arial" w:cs="Arial" w:eastAsia="Arial" w:hAnsi="Arial"/>
          <w:b/>
          <w:bCs/>
          <w:color w:val="2C5282"/>
          <w:sz w:val="28"/>
          <w:szCs w:val="28"/>
        </w:rPr>
        <w:t xml:space="preserve">12.2 Trademarks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12.2-A — Trademark Clearance Search Summary</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I have conducted a trademark search for the mark [MARK] in class [NICE CLASS] in [JURISDICTION]. The search results are summarised below.
[PASTE SEARCH RESULTS SUMMARY]
Analyse the risk of confusion with each cited mark, considering:
1. Visual, phonetic, and conceptual similarity
2. Similarity of goods/services
3. Strength/distinctiveness of the cited mark
4. Likelihood of confusion under [JURISDICTION] trademark law
Provide an overall clearance recommendation: Clear to Proceed / Proceed with Caution / Significant Risk / Do Not Proceed</w:t>
            </w:r>
          </w:p>
        </w:tc>
      </w:tr>
    </w:tbl>
    <w:p>
      <w:pPr>
        <w:spacing w:after="60" w:before="60"/>
      </w:pPr>
      <w:r>
        <w:t xml:space="preserve"/>
      </w:r>
    </w:p>
    <w:p>
      <w:pPr>
        <w:pStyle w:val="Heading2"/>
        <w:spacing w:after="120" w:before="320"/>
      </w:pPr>
      <w:r>
        <w:rPr>
          <w:rFonts w:ascii="Arial" w:cs="Arial" w:eastAsia="Arial" w:hAnsi="Arial"/>
          <w:b/>
          <w:bCs/>
          <w:color w:val="2C5282"/>
          <w:sz w:val="28"/>
          <w:szCs w:val="28"/>
        </w:rPr>
        <w:t xml:space="preserve">12.3 Copyright &amp; Trade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12.3-A — Copyright Infringement Analysis</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Analyse the following situation for potential copyright infringement under [JURISDICTION] copyright law:
- Original Work: [DESCRIBE — author, type of work, date created/published]
- Alleged Infringing Work: [DESCRIBE]
- Similarities: [DESCRIBE]
Analyse:
1. Subsistence of copyright in the original work
2. Whether the accused work reproduces a substantial part
3. Any available defences (fair dealing/fair use, independent creation, licence)
4. Remedies available (injunction, damages, account of profits)
5. Recommended next steps</w:t>
            </w:r>
          </w:p>
        </w:tc>
      </w:tr>
    </w:tbl>
    <w:p>
      <w:r>
        <w:br w:type="page"/>
      </w:r>
    </w:p>
    <w:p>
      <w:pPr>
        <w:pStyle w:val="Heading1"/>
        <w:pBdr>
          <w:bottom w:val="single" w:color="B7791F" w:sz="8" w:space="4"/>
        </w:pBdr>
        <w:spacing w:after="200" w:before="480"/>
      </w:pPr>
      <w:r>
        <w:rPr>
          <w:rFonts w:ascii="Arial" w:cs="Arial" w:eastAsia="Arial" w:hAnsi="Arial"/>
          <w:b/>
          <w:bCs/>
          <w:color w:val="1E2D40"/>
          <w:sz w:val="36"/>
          <w:szCs w:val="36"/>
        </w:rPr>
        <w:t xml:space="preserve">Section 13: Real Estate &amp; Property Law</w:t>
      </w:r>
    </w:p>
    <w:p>
      <w:pPr>
        <w:pStyle w:val="Heading2"/>
        <w:spacing w:after="120" w:before="320"/>
      </w:pPr>
      <w:r>
        <w:rPr>
          <w:rFonts w:ascii="Arial" w:cs="Arial" w:eastAsia="Arial" w:hAnsi="Arial"/>
          <w:b/>
          <w:bCs/>
          <w:color w:val="2C5282"/>
          <w:sz w:val="28"/>
          <w:szCs w:val="28"/>
        </w:rPr>
        <w:t xml:space="preserve">13.1 Residential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13.1-A — Property Purchase Checklist</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Create a comprehensive legal checklist for a buyer purchasing residential property in [JURISDICTION] for a purchase price of [AMOUNT].
Include:
1. Pre-contract due diligence (title search, planning search, encumbrances)
2. Contract review key points
3. Financing and mortgage documentation
4. Stamp duty obligations in [JURISDICTION]
5. Exchange and completion requirements
6. Post-completion registrations
7. Common pitfalls and how to avoid them
Flag any [JURISDICTION]-specific statutory obligations or cooling-off rights.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13.1-B — Lease Review (Commercial)</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Act as a commercial property lawyer. Review the following commercial lease and advise a tenant on the key negotiation points:
[PASTE LEASE SUMMARY OR KEY CLAUSES]
Advise on:
1. Rent review mechanisms — are they fair? What alternatives should be sought?
2. Break clause — does the tenant have adequate flexibility to exit?
3. Repair and dilapidations obligations — what is the tenant's exposure?
4. Assignment and sub-letting restrictions
5. Landlord's insolvency provisions
6. Service charge — is there a cap?
7. Top 5 clauses to negotiate before signing</w:t>
            </w:r>
          </w:p>
        </w:tc>
      </w:tr>
    </w:tbl>
    <w:p>
      <w:r>
        <w:br w:type="page"/>
      </w:r>
    </w:p>
    <w:p>
      <w:pPr>
        <w:pStyle w:val="Heading1"/>
        <w:pBdr>
          <w:bottom w:val="single" w:color="B7791F" w:sz="8" w:space="4"/>
        </w:pBdr>
        <w:spacing w:after="200" w:before="480"/>
      </w:pPr>
      <w:r>
        <w:rPr>
          <w:rFonts w:ascii="Arial" w:cs="Arial" w:eastAsia="Arial" w:hAnsi="Arial"/>
          <w:b/>
          <w:bCs/>
          <w:color w:val="1E2D40"/>
          <w:sz w:val="36"/>
          <w:szCs w:val="36"/>
        </w:rPr>
        <w:t xml:space="preserve">Section 14: Compliance &amp; Regulatory</w:t>
      </w:r>
    </w:p>
    <w:p>
      <w:pPr>
        <w:pStyle w:val="Heading2"/>
        <w:spacing w:after="120" w:before="320"/>
      </w:pPr>
      <w:r>
        <w:rPr>
          <w:rFonts w:ascii="Arial" w:cs="Arial" w:eastAsia="Arial" w:hAnsi="Arial"/>
          <w:b/>
          <w:bCs/>
          <w:color w:val="2C5282"/>
          <w:sz w:val="28"/>
          <w:szCs w:val="28"/>
        </w:rPr>
        <w:t xml:space="preserve">14.1 Data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14.1-A — GDPR / PDPA Compliance Gap Analysis</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Act as a data privacy lawyer. Conduct a high-level gap analysis against [GDPR / Singapore PDPA / CCPA — specify] for the following organisation:
- Organisation Type: [e.g. SME, startup, multinational]
- Data Processed: [DESCRIBE — personal data types, sensitive data?]
- Current Practices: [DESCRIBE — where data is stored, how it is collected, shared with third parties?]
Identify:
1. Key compliance gaps
2. Risk level for each gap (High / Medium / Low)
3. Recommended remediation steps
4. Priority order for addressing gaps
5. Any mandatory steps with legal deadlines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14.1-B — Privacy Policy Draft</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Draft a website privacy policy for:
- Organisation: [NAME]
- Jurisdiction(s): [LIST — e.g. Singapore, EU]
- Data collected: [LIST — e.g. name, email, payment data, cookies, device data]
- Purposes of processing: [LIST]
- Third parties data is shared with: [LIST]
The policy must comply with [RELEVANT LAWS]. Write in plain English. Include: data controller identity, types of data, purposes, legal basis for processing, retention periods, user rights, cookie policy, contact details, and effective date.</w:t>
            </w:r>
          </w:p>
        </w:tc>
      </w:tr>
    </w:tbl>
    <w:p>
      <w:pPr>
        <w:spacing w:after="60" w:before="60"/>
      </w:pPr>
      <w:r>
        <w:t xml:space="preserve"/>
      </w:r>
    </w:p>
    <w:p>
      <w:pPr>
        <w:pStyle w:val="Heading2"/>
        <w:spacing w:after="120" w:before="320"/>
      </w:pPr>
      <w:r>
        <w:rPr>
          <w:rFonts w:ascii="Arial" w:cs="Arial" w:eastAsia="Arial" w:hAnsi="Arial"/>
          <w:b/>
          <w:bCs/>
          <w:color w:val="2C5282"/>
          <w:sz w:val="28"/>
          <w:szCs w:val="28"/>
        </w:rPr>
        <w:t xml:space="preserve">14.2 Anti-Money Laundering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14.2-A — AML Policy Review</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Review the following AML policy for a [TYPE OF ORGANISATION, e.g. law firm / financial institution / money services business] against [JURISDICTION] AML requirements:
[PASTE POLICY TEXT OR DESCRIBE KEY PROVISIONS]
Identify:
1. Provisions that meet regulatory requirements
2. Gaps or deficiencies against [JURISDICTION] AML legislation
3. Areas where the policy is unclear or impractical
4. Recommended additions or amendments
5. Training requirements the policy should mandate</w:t>
            </w:r>
          </w:p>
        </w:tc>
      </w:tr>
    </w:tbl>
    <w:p>
      <w:r>
        <w:br w:type="page"/>
      </w:r>
    </w:p>
    <w:p>
      <w:pPr>
        <w:pStyle w:val="Heading1"/>
        <w:pBdr>
          <w:bottom w:val="single" w:color="B7791F" w:sz="8" w:space="4"/>
        </w:pBdr>
        <w:spacing w:after="200" w:before="480"/>
      </w:pPr>
      <w:r>
        <w:rPr>
          <w:rFonts w:ascii="Arial" w:cs="Arial" w:eastAsia="Arial" w:hAnsi="Arial"/>
          <w:b/>
          <w:bCs/>
          <w:color w:val="1E2D40"/>
          <w:sz w:val="36"/>
          <w:szCs w:val="36"/>
        </w:rPr>
        <w:t xml:space="preserve">Section 15: Personal Injury &amp; Tort</w:t>
      </w:r>
    </w:p>
    <w:p>
      <w:pPr>
        <w:pStyle w:val="Heading2"/>
        <w:spacing w:after="120" w:before="320"/>
      </w:pPr>
      <w:r>
        <w:rPr>
          <w:rFonts w:ascii="Arial" w:cs="Arial" w:eastAsia="Arial" w:hAnsi="Arial"/>
          <w:b/>
          <w:bCs/>
          <w:color w:val="2C5282"/>
          <w:sz w:val="28"/>
          <w:szCs w:val="28"/>
        </w:rPr>
        <w:t xml:space="preserve">15.1 Demand Letters &amp; Valuations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15.1-A — Personal Injury Demand Letter</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Draft a settlement demand letter on behalf of a personal injury plaintiff:
- Client: [FIRST NAME ONLY or 'our client']
- Date of Incident: [DATE]
- Type of Incident: [e.g. motor vehicle accident, slip and fall, workplace injury]
- Defendant / Insurer: [NAME]
- Injuries: [LIST — diagnosis, treating physicians, hospitalisation]
- Medical Expenses: [TOTAL AMOUNT]
- Lost Wages: [AMOUNT AND CALCULATION]
- Pain and Suffering: [DESCRIBE IMPACT ON DAILY LIFE]
- Total Demand: [AMOUNT]
The letter should be persuasive but factual, reference liability clearly, include a settlement deadline of [DATE], and state consequences of non-response.</w:t>
            </w:r>
          </w:p>
        </w:tc>
      </w:tr>
      <w:tr>
        <w:tc>
          <w:tcPr>
            <w:tcW w:type="dxa" w:w="9360"/>
            <w:tcBorders>
              <w:top w:val="single" w:color="D0D0D0" w:sz="1"/>
              <w:left w:val="single" w:color="D0D0D0" w:sz="1"/>
              <w:bottom w:val="single" w:color="D0D0D0" w:sz="1"/>
              <w:right w:val="single" w:color="D0D0D0" w:sz="1"/>
            </w:tcBorders>
            <w:shd w:fill="F7F7F7" w:val="clear"/>
            <w:tcMar>
              <w:top w:type="dxa" w:w="80"/>
              <w:left w:type="dxa" w:w="160"/>
              <w:bottom w:type="dxa" w:w="80"/>
              <w:right w:type="dxa" w:w="160"/>
            </w:tcMar>
          </w:tcPr>
          <w:p>
            <w:r>
              <w:rPr>
                <w:rFonts w:ascii="Arial" w:cs="Arial" w:eastAsia="Arial" w:hAnsi="Arial"/>
                <w:i/>
                <w:iCs/>
                <w:color w:val="555555"/>
                <w:sz w:val="19"/>
                <w:szCs w:val="19"/>
              </w:rPr>
              <w:t xml:space="preserve">TIP: Demand letters in personal injury matters should be firm but not so aggressive they foreclose settlement. Always include a specific settlement figure.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15.1-B — Medical Records Summary for Litigation</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You are a paralegal reviewing medical records for a personal injury case involving a soft tissue injury. Summarise the following 200+ pages of medical records:
[PASTE ANONYMISED RECORDS OR DESCRIBE KEY FACTS]
Provide a structured summary:
1. Diagnosis and date of diagnosis
2. Treating physicians and facilities
3. All treatments received (chronological)
4. Current symptoms and functional limitations
5. Prognosis and future treatment needs
6. Any pre-existing conditions that could be relevant
7. Key quotes from medical providers supporting the plaintiff's case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15.1-C — Negligence Analysis (IRAC)</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Analyse whether the following facts give rise to a claim in negligence under [JURISDICTION] tort law:
Facts: [DESCRIBE]
Apply IRAC:
1. Issue: State the precise legal question
2. Rule: Identify the duty of care standard in [JURISDICTION] (using the relevant test — e.g. Caparo in England, proximity in Singapore)
3. Application: Apply each element of negligence (duty, breach, causation, damage) to the facts
4. Conclusion: State whether the claim is likely to succeed and on what basis
Identify the 3 strongest arguments for the plaintiff and 3 strongest defences available to the defendant.</w:t>
            </w:r>
          </w:p>
        </w:tc>
      </w:tr>
    </w:tbl>
    <w:p>
      <w:r>
        <w:br w:type="page"/>
      </w:r>
    </w:p>
    <w:p>
      <w:pPr>
        <w:pStyle w:val="Heading1"/>
        <w:pBdr>
          <w:bottom w:val="single" w:color="B7791F" w:sz="8" w:space="4"/>
        </w:pBdr>
        <w:spacing w:after="200" w:before="480"/>
      </w:pPr>
      <w:r>
        <w:rPr>
          <w:rFonts w:ascii="Arial" w:cs="Arial" w:eastAsia="Arial" w:hAnsi="Arial"/>
          <w:b/>
          <w:bCs/>
          <w:color w:val="1E2D40"/>
          <w:sz w:val="36"/>
          <w:szCs w:val="36"/>
        </w:rPr>
        <w:t xml:space="preserve">Section 16: In-House Counsel</w:t>
      </w:r>
    </w:p>
    <w:p>
      <w:pPr>
        <w:spacing w:after="60" w:before="60"/>
      </w:pPr>
      <w:r>
        <w:rPr>
          <w:rFonts w:ascii="Arial" w:cs="Arial" w:eastAsia="Arial" w:hAnsi="Arial"/>
          <w:b w:val="false"/>
          <w:bCs w:val="false"/>
          <w:i w:val="false"/>
          <w:iCs w:val="false"/>
          <w:color w:val="000000"/>
          <w:sz w:val="22"/>
          <w:szCs w:val="22"/>
        </w:rPr>
        <w:t xml:space="preserve">In-house legal teams face unique pressures: limited headcount, pressure to show productivity gains, and the need to advise across multiple business units simultaneously. These prompts address the most common in-house legal tasks.</w:t>
      </w:r>
    </w:p>
    <w:p>
      <w:pPr>
        <w:spacing w:after="60" w:before="60"/>
      </w:pPr>
      <w:r>
        <w:t xml:space="preserve"/>
      </w:r>
    </w:p>
    <w:p>
      <w:pPr>
        <w:pStyle w:val="Heading2"/>
        <w:spacing w:after="120" w:before="320"/>
      </w:pPr>
      <w:r>
        <w:rPr>
          <w:rFonts w:ascii="Arial" w:cs="Arial" w:eastAsia="Arial" w:hAnsi="Arial"/>
          <w:b/>
          <w:bCs/>
          <w:color w:val="2C5282"/>
          <w:sz w:val="28"/>
          <w:szCs w:val="28"/>
        </w:rPr>
        <w:t xml:space="preserve">16.1 Contract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16.1-A — Contract Playbook / Negotiation Positions</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Act as a senior in-house counsel. Create a contract negotiation playbook for our standard [CONTRACT TYPE, e.g. SaaS subscription agreement / professional services agreement / vendor contract].
For each of the following 10 key clauses, state:
- Our preferred position
- Our fallback position
- What we will never accept
- Suggested redline language for our preferred position
Clauses: [LIST — e.g. limitation of liability, IP ownership, data processing, indemnity, payment terms, termination, governing law, dispute resolution, warranty, SLAs]</w:t>
            </w:r>
          </w:p>
        </w:tc>
      </w:tr>
      <w:tr>
        <w:tc>
          <w:tcPr>
            <w:tcW w:type="dxa" w:w="9360"/>
            <w:tcBorders>
              <w:top w:val="single" w:color="D0D0D0" w:sz="1"/>
              <w:left w:val="single" w:color="D0D0D0" w:sz="1"/>
              <w:bottom w:val="single" w:color="D0D0D0" w:sz="1"/>
              <w:right w:val="single" w:color="D0D0D0" w:sz="1"/>
            </w:tcBorders>
            <w:shd w:fill="F7F7F7" w:val="clear"/>
            <w:tcMar>
              <w:top w:type="dxa" w:w="80"/>
              <w:left w:type="dxa" w:w="160"/>
              <w:bottom w:type="dxa" w:w="80"/>
              <w:right w:type="dxa" w:w="160"/>
            </w:tcMar>
          </w:tcPr>
          <w:p>
            <w:r>
              <w:rPr>
                <w:rFonts w:ascii="Arial" w:cs="Arial" w:eastAsia="Arial" w:hAnsi="Arial"/>
                <w:i/>
                <w:iCs/>
                <w:color w:val="555555"/>
                <w:sz w:val="19"/>
                <w:szCs w:val="19"/>
              </w:rPr>
              <w:t xml:space="preserve">TIP: Playbooks save enormous time in contract negotiations. Build them once, reuse across all similar agreements.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16.1-B — Third-Party Contract Review Report</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Act as in-house legal counsel. Review the following contract sent by a counterparty and prepare an internal briefing memo for the business team:
[PASTE CONTRACT OR KEY CLAUSES]
The memo should:
1. Summarise what the contract requires us to do
2. Identify the top 5 concerns / risks from our perspective
3. State our proposed redlines with business justification for each
4. Highlight any provisions that require escalation to senior management or the Board
5. Recommend: Approve as-is / Negotiate / Reject</w:t>
            </w:r>
          </w:p>
        </w:tc>
      </w:tr>
    </w:tbl>
    <w:p>
      <w:pPr>
        <w:spacing w:after="60" w:before="60"/>
      </w:pPr>
      <w:r>
        <w:t xml:space="preserve"/>
      </w:r>
    </w:p>
    <w:p>
      <w:pPr>
        <w:pStyle w:val="Heading2"/>
        <w:spacing w:after="120" w:before="320"/>
      </w:pPr>
      <w:r>
        <w:rPr>
          <w:rFonts w:ascii="Arial" w:cs="Arial" w:eastAsia="Arial" w:hAnsi="Arial"/>
          <w:b/>
          <w:bCs/>
          <w:color w:val="2C5282"/>
          <w:sz w:val="28"/>
          <w:szCs w:val="28"/>
        </w:rPr>
        <w:t xml:space="preserve">16.2 Legal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16.2-A — Legal Risk Register Entry</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Create a legal risk register entry for the following matter:
- Issue: [DESCRIBE THE LEGAL RISK OR DISPUTE]
- Business Unit Affected: [NAME]
- Likelihood of Adverse Outcome: [%]
- Estimated Financial Exposure: [RANGE]
- Current Status: [DESCRIBE]
- Mitigating Actions Taken: [DESCRIBE]
- Owner: [NAME/ROLE]
- Next Review Date: [DATE]
Rate overall risk level (Red / Amber / Green) with brief justification.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16.2-B — Board Legal Update</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Draft a legal update for the Board of Directors of [COMPANY NAME] covering the following matters:
[LIST KEY LEGAL MATTERS — e.g. ongoing litigations, regulatory investigations, material contracts, compliance updates, new legislation impacting the business]
The update should:
- Be written for a non-lawyer audience
- For each matter: describe the issue, the current status, and the financial/reputational exposure
- Highlight any matters requiring Board decision or approval
- Be no longer than 2 pages</w:t>
            </w:r>
          </w:p>
        </w:tc>
      </w:tr>
    </w:tbl>
    <w:p>
      <w:r>
        <w:br w:type="page"/>
      </w:r>
    </w:p>
    <w:p>
      <w:pPr>
        <w:pStyle w:val="Heading1"/>
        <w:pBdr>
          <w:bottom w:val="single" w:color="B7791F" w:sz="8" w:space="4"/>
        </w:pBdr>
        <w:spacing w:after="200" w:before="480"/>
      </w:pPr>
      <w:r>
        <w:rPr>
          <w:rFonts w:ascii="Arial" w:cs="Arial" w:eastAsia="Arial" w:hAnsi="Arial"/>
          <w:b/>
          <w:bCs/>
          <w:color w:val="1E2D40"/>
          <w:sz w:val="36"/>
          <w:szCs w:val="36"/>
        </w:rPr>
        <w:t xml:space="preserve">Section 17: Client Communication &amp; Intake</w:t>
      </w:r>
    </w:p>
    <w:p>
      <w:pPr>
        <w:pStyle w:val="Heading2"/>
        <w:spacing w:after="120" w:before="320"/>
      </w:pPr>
      <w:r>
        <w:rPr>
          <w:rFonts w:ascii="Arial" w:cs="Arial" w:eastAsia="Arial" w:hAnsi="Arial"/>
          <w:b/>
          <w:bCs/>
          <w:color w:val="2C5282"/>
          <w:sz w:val="28"/>
          <w:szCs w:val="28"/>
        </w:rPr>
        <w:t xml:space="preserve">17.1 Client Emails &amp; Letters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17.1-A — Matter Status Update Email</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Draft a professional email to a client updating them on the status of their [MATTER TYPE] matter.
- Client Name: [FIRST NAME]
- Matter: [DESCRIBE]
- Current Status: [DESCRIBE WHAT HAS HAPPENED RECENTLY]
- Next Steps: [LIST — what the firm will do, what the client needs to do]
- Timeline: [APPROXIMATE]
- Documents Required from Client: [IF ANY]
The email should be warm but professional, reassure the client of progress, and be written in plain English without legal jargon. Maximum 200 words.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17.1-B — Engagement Letter</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Draft a client engagement letter for the following matter:
- Firm: [FIRM NAME]
- Client: [CLIENT NAME]
- Matter: [DESCRIBE]
- Fee Structure: [e.g. hourly rate of $[X]/hr / fixed fee of $[X] / contingency fee of [X]%]
- Scope of Representation: [DESCRIBE WHAT IS AND IS NOT INCLUDED]
- Conflict Check: Completed / Pending
- Billing Cycle: [MONTHLY / MILESTONE]
- Trust Account/Retainer: [IF APPLICABLE]
Include: client's responsibilities, file closure/termination provisions, dispute resolution, and applicable professional rules disclaimer. Jurisdiction: [JURISDICTION].</w:t>
            </w:r>
          </w:p>
        </w:tc>
      </w:tr>
    </w:tbl>
    <w:p>
      <w:pPr>
        <w:spacing w:after="60" w:before="60"/>
      </w:pPr>
      <w:r>
        <w:t xml:space="preserve"/>
      </w:r>
    </w:p>
    <w:p>
      <w:pPr>
        <w:pStyle w:val="Heading2"/>
        <w:spacing w:after="120" w:before="320"/>
      </w:pPr>
      <w:r>
        <w:rPr>
          <w:rFonts w:ascii="Arial" w:cs="Arial" w:eastAsia="Arial" w:hAnsi="Arial"/>
          <w:b/>
          <w:bCs/>
          <w:color w:val="2C5282"/>
          <w:sz w:val="28"/>
          <w:szCs w:val="28"/>
        </w:rPr>
        <w:t xml:space="preserve">17.2 Client Intake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17.2-A — New Client Intake Questions</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Generate a comprehensive client intake questionnaire for a new client seeking advice on [MATTER TYPE, e.g. divorce / commercial dispute / employment termination].
Include questions covering:
1. Personal / entity details
2. Background and timeline of events
3. Key parties involved
4. Documents already in the client's possession
5. Previous legal advice received
6. Desired outcome
7. Budget and urgency
8. Any conflicts of interest information
Format as a numbered questionnaire a receptionist or paralegal could use during an initial call.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17.2-B — Explain Legal Concept in Plain English</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Explain the legal concept of [CONCEPT, e.g. 'res ipsa loquitur' / 'contributory negligence' / 'piercing the corporate veil'] in plain English suitable for a client with no legal background.
Include:
1. A one-sentence plain English definition
2. A simple everyday analogy that illustrates the concept
3. How it applies to the client's situation: [DESCRIBE]
4. What it means practically for the client's case</w:t>
            </w:r>
          </w:p>
        </w:tc>
      </w:tr>
    </w:tbl>
    <w:p>
      <w:r>
        <w:br w:type="page"/>
      </w:r>
    </w:p>
    <w:p>
      <w:pPr>
        <w:pStyle w:val="Heading1"/>
        <w:pBdr>
          <w:bottom w:val="single" w:color="B7791F" w:sz="8" w:space="4"/>
        </w:pBdr>
        <w:spacing w:after="200" w:before="480"/>
      </w:pPr>
      <w:r>
        <w:rPr>
          <w:rFonts w:ascii="Arial" w:cs="Arial" w:eastAsia="Arial" w:hAnsi="Arial"/>
          <w:b/>
          <w:bCs/>
          <w:color w:val="1E2D40"/>
          <w:sz w:val="36"/>
          <w:szCs w:val="36"/>
        </w:rPr>
        <w:t xml:space="preserve">Section 18: Legal Marketing &amp; Business Development</w:t>
      </w:r>
    </w:p>
    <w:p>
      <w:pPr>
        <w:pStyle w:val="Heading2"/>
        <w:spacing w:after="120" w:before="320"/>
      </w:pPr>
      <w:r>
        <w:rPr>
          <w:rFonts w:ascii="Arial" w:cs="Arial" w:eastAsia="Arial" w:hAnsi="Arial"/>
          <w:b/>
          <w:bCs/>
          <w:color w:val="2C5282"/>
          <w:sz w:val="28"/>
          <w:szCs w:val="28"/>
        </w:rPr>
        <w:t xml:space="preserve">18.1 Content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18.1-A — Content Marketing Calendar</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Act as a legal marketing specialist. Create a 3-month content marketing calendar for a [PRACTICE AREA, e.g. family law / corporate / personal injury] firm in [JURISDICTION] targeting [TARGET AUDIENCE, e.g. small business owners / high-net-worth individuals / HR managers].
For each week, suggest:
- 1 blog post topic (with headline and 3 key points)
- 2 LinkedIn post ideas
- 1 FAQ-style short video script topic
Ensure content: is genuinely useful to the target audience, demonstrates the firm's expertise, and avoids giving specific legal advice.</w:t>
            </w:r>
          </w:p>
        </w:tc>
      </w:tr>
      <w:tr>
        <w:tc>
          <w:tcPr>
            <w:tcW w:type="dxa" w:w="9360"/>
            <w:tcBorders>
              <w:top w:val="single" w:color="D0D0D0" w:sz="1"/>
              <w:left w:val="single" w:color="D0D0D0" w:sz="1"/>
              <w:bottom w:val="single" w:color="D0D0D0" w:sz="1"/>
              <w:right w:val="single" w:color="D0D0D0" w:sz="1"/>
            </w:tcBorders>
            <w:shd w:fill="F7F7F7" w:val="clear"/>
            <w:tcMar>
              <w:top w:type="dxa" w:w="80"/>
              <w:left w:type="dxa" w:w="160"/>
              <w:bottom w:type="dxa" w:w="80"/>
              <w:right w:type="dxa" w:w="160"/>
            </w:tcMar>
          </w:tcPr>
          <w:p>
            <w:r>
              <w:rPr>
                <w:rFonts w:ascii="Arial" w:cs="Arial" w:eastAsia="Arial" w:hAnsi="Arial"/>
                <w:i/>
                <w:iCs/>
                <w:color w:val="555555"/>
                <w:sz w:val="19"/>
                <w:szCs w:val="19"/>
              </w:rPr>
              <w:t xml:space="preserve">TIP: Legal marketing content must comply with your jurisdiction's advertising rules. Have compliance review all marketing materials before publishing.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18.1-B — Blog Post Draft</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Write a 600-word blog post for a [PRACTICE AREA] law firm on the topic: '[TOPIC, e.g. What Every Small Business Owner Needs to Know About Employment Contracts]'.
The post should:
- Be written in plain English for a non-lawyer audience
- Provide genuinely useful information
- Include a soft call to action at the end (e.g. 'If you need advice on your employment contracts, contact our team...')
- Be optimised for search (include the phrase [TARGET KEYWORD] naturally 3-4 times)
- Not constitute legal advice (include a short disclaimer)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80"/>
              <w:left w:type="dxa" w:w="160"/>
              <w:bottom w:type="dxa" w:w="80"/>
              <w:right w:type="dxa" w:w="160"/>
            </w:tcMar>
          </w:tcPr>
          <w:p>
            <w:r>
              <w:rPr>
                <w:rFonts w:ascii="Arial" w:cs="Arial" w:eastAsia="Arial" w:hAnsi="Arial"/>
                <w:b/>
                <w:bCs/>
                <w:color w:val="FFFFFF"/>
                <w:sz w:val="20"/>
                <w:szCs w:val="20"/>
              </w:rPr>
              <w:t xml:space="preserve">PROMPT 18.1-C — LinkedIn Thought Leadership Post</w:t>
            </w:r>
          </w:p>
        </w:tc>
      </w:tr>
      <w:tr>
        <w:tc>
          <w:tcPr>
            <w:tcW w:type="dxa" w:w="9360"/>
            <w:tcBorders>
              <w:top w:val="single" w:color="2C5282" w:sz="1"/>
              <w:left w:val="single" w:color="2C5282" w:sz="1"/>
              <w:bottom w:val="single" w:color="2C5282" w:sz="1"/>
              <w:right w:val="single" w:color="2C5282" w:sz="1"/>
            </w:tcBorders>
            <w:shd w:fill="EBF4FB" w:val="clear"/>
            <w:tcMar>
              <w:top w:type="dxa" w:w="120"/>
              <w:left w:type="dxa" w:w="160"/>
              <w:bottom w:type="dxa" w:w="120"/>
              <w:right w:type="dxa" w:w="160"/>
            </w:tcMar>
          </w:tcPr>
          <w:p>
            <w:r>
              <w:rPr>
                <w:rFonts w:ascii="Courier New" w:cs="Courier New" w:eastAsia="Courier New" w:hAnsi="Courier New"/>
                <w:color w:val="1A1A2E"/>
                <w:sz w:val="20"/>
                <w:szCs w:val="20"/>
              </w:rPr>
              <w:t xml:space="preserve">Write a LinkedIn post for a lawyer specialising in [PRACTICE AREA] sharing insights on [TOPIC OR RECENT LEGAL DEVELOPMENT].
The post should:
- Open with a strong hook (a question, surprising statistic, or bold statement)
- Provide 3-5 practical takeaways in plain English
- Show expertise without being overly academic
- End with a question to encourage comments
- Be approximately 200-250 words
- Use short paragraphs and line breaks for readability on mobile</w:t>
            </w:r>
          </w:p>
        </w:tc>
      </w:tr>
    </w:tbl>
    <w:p>
      <w:r>
        <w:br w:type="page"/>
      </w:r>
    </w:p>
    <w:p>
      <w:pPr>
        <w:pStyle w:val="Heading1"/>
        <w:pBdr>
          <w:bottom w:val="single" w:color="B7791F" w:sz="8" w:space="4"/>
        </w:pBdr>
        <w:spacing w:after="200" w:before="480"/>
      </w:pPr>
      <w:r>
        <w:rPr>
          <w:rFonts w:ascii="Arial" w:cs="Arial" w:eastAsia="Arial" w:hAnsi="Arial"/>
          <w:b/>
          <w:bCs/>
          <w:color w:val="1E2D40"/>
          <w:sz w:val="36"/>
          <w:szCs w:val="36"/>
        </w:rPr>
        <w:t xml:space="preserve">Section 19: Ethics, AI Risks &amp; Best Practices</w:t>
      </w:r>
    </w:p>
    <w:p>
      <w:pPr>
        <w:spacing w:after="60" w:before="60"/>
      </w:pPr>
      <w:r>
        <w:rPr>
          <w:rFonts w:ascii="Arial" w:cs="Arial" w:eastAsia="Arial" w:hAnsi="Arial"/>
          <w:b w:val="false"/>
          <w:bCs w:val="false"/>
          <w:i w:val="false"/>
          <w:iCs w:val="false"/>
          <w:color w:val="000000"/>
          <w:sz w:val="22"/>
          <w:szCs w:val="22"/>
        </w:rPr>
        <w:t xml:space="preserve">Using AI responsibly in legal practice is not optional — it is an ethical obligation. This section summarises the key risks and best practices every legal professional should follow.</w:t>
      </w:r>
    </w:p>
    <w:p>
      <w:pPr>
        <w:spacing w:after="60" w:before="60"/>
      </w:pPr>
      <w:r>
        <w:t xml:space="preserve"/>
      </w:r>
    </w:p>
    <w:p>
      <w:pPr>
        <w:pStyle w:val="Heading2"/>
        <w:spacing w:after="120" w:before="320"/>
      </w:pPr>
      <w:r>
        <w:rPr>
          <w:rFonts w:ascii="Arial" w:cs="Arial" w:eastAsia="Arial" w:hAnsi="Arial"/>
          <w:b/>
          <w:bCs/>
          <w:color w:val="2C5282"/>
          <w:sz w:val="28"/>
          <w:szCs w:val="28"/>
        </w:rPr>
        <w:t xml:space="preserve">19.1 Key Ethical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2D40" w:sz="1"/>
              <w:left w:val="single" w:color="1E2D40" w:sz="1"/>
              <w:bottom w:val="single" w:color="1E2D40" w:sz="1"/>
              <w:right w:val="single" w:color="1E2D40" w:sz="1"/>
            </w:tcBorders>
            <w:shd w:fill="1E2D40" w:val="clear"/>
            <w:tcMar>
              <w:top w:type="dxa" w:w="80"/>
              <w:left w:type="dxa" w:w="120"/>
              <w:bottom w:type="dxa" w:w="80"/>
              <w:right w:type="dxa" w:w="120"/>
            </w:tcMar>
          </w:tcPr>
          <w:p>
            <w:r>
              <w:rPr>
                <w:rFonts w:ascii="Arial" w:cs="Arial" w:eastAsia="Arial" w:hAnsi="Arial"/>
                <w:b/>
                <w:bCs/>
                <w:color w:val="FFFFFF"/>
                <w:sz w:val="20"/>
                <w:szCs w:val="20"/>
              </w:rPr>
              <w:t xml:space="preserve">Ethical Duty</w:t>
            </w:r>
          </w:p>
        </w:tc>
        <w:tc>
          <w:tcPr>
            <w:tcW w:type="dxa" w:w="4680"/>
            <w:tcBorders>
              <w:top w:val="single" w:color="1E2D40" w:sz="1"/>
              <w:left w:val="single" w:color="1E2D40" w:sz="1"/>
              <w:bottom w:val="single" w:color="1E2D40" w:sz="1"/>
              <w:right w:val="single" w:color="1E2D40" w:sz="1"/>
            </w:tcBorders>
            <w:shd w:fill="1E2D40" w:val="clear"/>
            <w:tcMar>
              <w:top w:type="dxa" w:w="80"/>
              <w:left w:type="dxa" w:w="120"/>
              <w:bottom w:type="dxa" w:w="80"/>
              <w:right w:type="dxa" w:w="120"/>
            </w:tcMar>
          </w:tcPr>
          <w:p>
            <w:r>
              <w:rPr>
                <w:rFonts w:ascii="Arial" w:cs="Arial" w:eastAsia="Arial" w:hAnsi="Arial"/>
                <w:b/>
                <w:bCs/>
                <w:color w:val="FFFFFF"/>
                <w:sz w:val="20"/>
                <w:szCs w:val="20"/>
              </w:rPr>
              <w:t xml:space="preserve">What It Means for AI Use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5282"/>
                <w:sz w:val="20"/>
                <w:szCs w:val="20"/>
              </w:rPr>
              <w:t xml:space="preserve">Competence (ABA Rule 1.1)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You must understand how AI works and its limitations. This includes hallucinations, training data cutoffs, and reasoning failures.</w:t>
            </w:r>
          </w:p>
        </w:tc>
      </w:tr>
      <w:tr>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b/>
                <w:bCs/>
                <w:color w:val="2C5282"/>
                <w:sz w:val="20"/>
                <w:szCs w:val="20"/>
              </w:rPr>
              <w:t xml:space="preserve">Confidentiality (ABA Rule 1.6)</w:t>
            </w:r>
          </w:p>
        </w:tc>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000000"/>
                <w:sz w:val="20"/>
                <w:szCs w:val="20"/>
              </w:rPr>
              <w:t xml:space="preserve">Never input client names, matter details, or confidential facts into public AI tools. Use enterprise tools with zero data retention policies.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5282"/>
                <w:sz w:val="20"/>
                <w:szCs w:val="20"/>
              </w:rPr>
              <w:t xml:space="preserve">Supervision (ABA Rules 5.1–5.3)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Partners must set AI policies. Associates and non-lawyers using AI must be supervised. Verify AI output before use.</w:t>
            </w:r>
          </w:p>
        </w:tc>
      </w:tr>
      <w:tr>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b/>
                <w:bCs/>
                <w:color w:val="2C5282"/>
                <w:sz w:val="20"/>
                <w:szCs w:val="20"/>
              </w:rPr>
              <w:t xml:space="preserve">Candour to Tribunal (ABA Rule 3.3)</w:t>
            </w:r>
          </w:p>
        </w:tc>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000000"/>
                <w:sz w:val="20"/>
                <w:szCs w:val="20"/>
              </w:rPr>
              <w:t xml:space="preserve">Never file AI-generated documents with fabricated citations. You are responsible for every statement in your filings.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5282"/>
                <w:sz w:val="20"/>
                <w:szCs w:val="20"/>
              </w:rPr>
              <w:t xml:space="preserve">Billing (ABA Rule 1.5)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AI-generated time savings must be reflected in billing. Billing full hours for work completed in minutes using AI may be improper.</w:t>
            </w:r>
          </w:p>
        </w:tc>
      </w:tr>
      <w:tr>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b/>
                <w:bCs/>
                <w:color w:val="2C5282"/>
                <w:sz w:val="20"/>
                <w:szCs w:val="20"/>
              </w:rPr>
              <w:t xml:space="preserve">Informed Consent</w:t>
            </w:r>
          </w:p>
        </w:tc>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000000"/>
                <w:sz w:val="20"/>
                <w:szCs w:val="20"/>
              </w:rPr>
              <w:t xml:space="preserve">Consider whether clients should be informed that AI tools are being used in their matter, particularly for sensitive work.</w:t>
            </w:r>
          </w:p>
        </w:tc>
      </w:tr>
    </w:tbl>
    <w:p>
      <w:pPr>
        <w:spacing w:after="60" w:before="60"/>
      </w:pPr>
      <w:r>
        <w:t xml:space="preserve"/>
      </w:r>
    </w:p>
    <w:p>
      <w:pPr>
        <w:pStyle w:val="Heading2"/>
        <w:spacing w:after="120" w:before="320"/>
      </w:pPr>
      <w:r>
        <w:rPr>
          <w:rFonts w:ascii="Arial" w:cs="Arial" w:eastAsia="Arial" w:hAnsi="Arial"/>
          <w:b/>
          <w:bCs/>
          <w:color w:val="2C5282"/>
          <w:sz w:val="28"/>
          <w:szCs w:val="28"/>
        </w:rPr>
        <w:t xml:space="preserve">19.2 The Hallucination Problem</w:t>
      </w:r>
    </w:p>
    <w:p>
      <w:pPr>
        <w:spacing w:after="60" w:before="60"/>
      </w:pPr>
      <w:r>
        <w:rPr>
          <w:rFonts w:ascii="Arial" w:cs="Arial" w:eastAsia="Arial" w:hAnsi="Arial"/>
          <w:b w:val="false"/>
          <w:bCs w:val="false"/>
          <w:i w:val="false"/>
          <w:iCs w:val="false"/>
          <w:color w:val="000000"/>
          <w:sz w:val="22"/>
          <w:szCs w:val="22"/>
        </w:rPr>
        <w:t xml:space="preserve">AI models sometimes 'hallucinate' — they confidently state false information, including fabricated case citations. Courts have sanctioned lawyers for filing briefs citing cases that do not exist. The risk is real and ongoing.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B7791F" w:sz="1"/>
              <w:left w:val="single" w:color="B7791F" w:sz="1"/>
              <w:bottom w:val="single" w:color="B7791F" w:sz="1"/>
              <w:right w:val="single" w:color="B7791F" w:sz="1"/>
            </w:tcBorders>
            <w:shd w:fill="FEF9EC" w:val="clear"/>
            <w:tcMar>
              <w:top w:type="dxa" w:w="100"/>
              <w:left w:type="dxa" w:w="160"/>
              <w:bottom w:type="dxa" w:w="100"/>
              <w:right w:type="dxa" w:w="160"/>
            </w:tcMar>
          </w:tcPr>
          <w:p>
            <w:r>
              <w:rPr>
                <w:rFonts w:ascii="Arial" w:cs="Arial" w:eastAsia="Arial" w:hAnsi="Arial"/>
                <w:b/>
                <w:bCs/>
                <w:color w:val="B7791F"/>
                <w:sz w:val="20"/>
                <w:szCs w:val="20"/>
              </w:rPr>
              <w:t xml:space="preserve">⚠ GOLDEN RULE: Every case citation in any AI output must be independently verified in Westlaw, LexisNexis, or your jurisdiction's official database before use. No exceptions.</w:t>
            </w:r>
          </w:p>
        </w:tc>
      </w:tr>
    </w:tbl>
    <w:p>
      <w:pPr>
        <w:spacing w:after="60" w:before="60"/>
      </w:pPr>
      <w:r>
        <w:t xml:space="preserve"/>
      </w:r>
    </w:p>
    <w:p>
      <w:pPr>
        <w:pStyle w:val="Heading2"/>
        <w:spacing w:after="120" w:before="320"/>
      </w:pPr>
      <w:r>
        <w:rPr>
          <w:rFonts w:ascii="Arial" w:cs="Arial" w:eastAsia="Arial" w:hAnsi="Arial"/>
          <w:b/>
          <w:bCs/>
          <w:color w:val="2C5282"/>
          <w:sz w:val="28"/>
          <w:szCs w:val="28"/>
        </w:rPr>
        <w:t xml:space="preserve">19.3 Data Confidentiality Guidance</w:t>
      </w:r>
    </w:p>
    <w:p>
      <w:pPr>
        <w:pStyle w:val="ListParagraph"/>
        <w:numPr>
          <w:ilvl w:val="0"/>
          <w:numId w:val="2"/>
        </w:numPr>
      </w:pPr>
      <w:r>
        <w:rPr>
          <w:rFonts w:ascii="Arial" w:cs="Arial" w:eastAsia="Arial" w:hAnsi="Arial"/>
          <w:color w:val="000000"/>
          <w:sz w:val="22"/>
          <w:szCs w:val="22"/>
        </w:rPr>
        <w:t xml:space="preserve">Use anonymised, fictional placeholders in all prompts: [CLIENT NAME], [COMPANY A], [JURISDICTION].</w:t>
      </w:r>
    </w:p>
    <w:p>
      <w:pPr>
        <w:pStyle w:val="ListParagraph"/>
        <w:numPr>
          <w:ilvl w:val="0"/>
          <w:numId w:val="2"/>
        </w:numPr>
      </w:pPr>
      <w:r>
        <w:rPr>
          <w:rFonts w:ascii="Arial" w:cs="Arial" w:eastAsia="Arial" w:hAnsi="Arial"/>
          <w:color w:val="000000"/>
          <w:sz w:val="22"/>
          <w:szCs w:val="22"/>
        </w:rPr>
        <w:t xml:space="preserve">Never paste contract text, correspondence, or documents containing real client names, addresses, or identifying details into public AI tools.</w:t>
      </w:r>
    </w:p>
    <w:p>
      <w:pPr>
        <w:pStyle w:val="ListParagraph"/>
        <w:numPr>
          <w:ilvl w:val="0"/>
          <w:numId w:val="2"/>
        </w:numPr>
      </w:pPr>
      <w:r>
        <w:rPr>
          <w:rFonts w:ascii="Arial" w:cs="Arial" w:eastAsia="Arial" w:hAnsi="Arial"/>
          <w:color w:val="000000"/>
          <w:sz w:val="22"/>
          <w:szCs w:val="22"/>
        </w:rPr>
        <w:t xml:space="preserve">Check whether your firm's AI tool vendor has a zero-data-retention policy and a signed DPA.</w:t>
      </w:r>
    </w:p>
    <w:p>
      <w:pPr>
        <w:pStyle w:val="ListParagraph"/>
        <w:numPr>
          <w:ilvl w:val="0"/>
          <w:numId w:val="2"/>
        </w:numPr>
      </w:pPr>
      <w:r>
        <w:rPr>
          <w:rFonts w:ascii="Arial" w:cs="Arial" w:eastAsia="Arial" w:hAnsi="Arial"/>
          <w:color w:val="000000"/>
          <w:sz w:val="22"/>
          <w:szCs w:val="22"/>
        </w:rPr>
        <w:t xml:space="preserve">Review your jurisdiction's bar association guidance on AI use — many have issued formal opinions (e.g. ABA Formal Opinion 512).</w:t>
      </w:r>
    </w:p>
    <w:p>
      <w:pPr>
        <w:pStyle w:val="ListParagraph"/>
        <w:numPr>
          <w:ilvl w:val="0"/>
          <w:numId w:val="2"/>
        </w:numPr>
      </w:pPr>
      <w:r>
        <w:rPr>
          <w:rFonts w:ascii="Arial" w:cs="Arial" w:eastAsia="Arial" w:hAnsi="Arial"/>
          <w:color w:val="000000"/>
          <w:sz w:val="22"/>
          <w:szCs w:val="22"/>
        </w:rPr>
        <w:t xml:space="preserve">Consider disclosing AI use to clients when it materially affects how their matter is handled.</w:t>
      </w:r>
    </w:p>
    <w:p>
      <w:pPr>
        <w:spacing w:after="60" w:before="60"/>
      </w:pPr>
      <w:r>
        <w:t xml:space="preserve"/>
      </w:r>
    </w:p>
    <w:p>
      <w:pPr>
        <w:pStyle w:val="Heading2"/>
        <w:spacing w:after="120" w:before="320"/>
      </w:pPr>
      <w:r>
        <w:rPr>
          <w:rFonts w:ascii="Arial" w:cs="Arial" w:eastAsia="Arial" w:hAnsi="Arial"/>
          <w:b/>
          <w:bCs/>
          <w:color w:val="2C5282"/>
          <w:sz w:val="28"/>
          <w:szCs w:val="28"/>
        </w:rPr>
        <w:t xml:space="preserve">19.4 Checklist Before Using AI-Generated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2D40" w:sz="1"/>
              <w:left w:val="single" w:color="1E2D40" w:sz="1"/>
              <w:bottom w:val="single" w:color="1E2D40" w:sz="1"/>
              <w:right w:val="single" w:color="1E2D40" w:sz="1"/>
            </w:tcBorders>
            <w:shd w:fill="1E2D40"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4680"/>
            <w:tcBorders>
              <w:top w:val="single" w:color="1E2D40" w:sz="1"/>
              <w:left w:val="single" w:color="1E2D40" w:sz="1"/>
              <w:bottom w:val="single" w:color="1E2D40" w:sz="1"/>
              <w:right w:val="single" w:color="1E2D40" w:sz="1"/>
            </w:tcBorders>
            <w:shd w:fill="1E2D40"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5282"/>
                <w:sz w:val="20"/>
                <w:szCs w:val="20"/>
              </w:rPr>
              <w:t xml:space="preserve">All case citations independently verified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Hallucinated citations can result in sanctions, embarrassment, and disciplinary action</w:t>
            </w:r>
          </w:p>
        </w:tc>
      </w:tr>
      <w:tr>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b/>
                <w:bCs/>
                <w:color w:val="2C5282"/>
                <w:sz w:val="20"/>
                <w:szCs w:val="20"/>
              </w:rPr>
              <w:t xml:space="preserve">Statutes confirmed to be current and correctly cited</w:t>
            </w:r>
          </w:p>
        </w:tc>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000000"/>
                <w:sz w:val="20"/>
                <w:szCs w:val="20"/>
              </w:rPr>
              <w:t xml:space="preserve">AI training data may be outdated — always check the current version of legislation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5282"/>
                <w:sz w:val="20"/>
                <w:szCs w:val="20"/>
              </w:rPr>
              <w:t xml:space="preserve">Jurisdiction confirmed as correct throughout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AI may default to US law or common law even when you need another jurisdiction</w:t>
            </w:r>
          </w:p>
        </w:tc>
      </w:tr>
      <w:tr>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b/>
                <w:bCs/>
                <w:color w:val="2C5282"/>
                <w:sz w:val="20"/>
                <w:szCs w:val="20"/>
              </w:rPr>
              <w:t xml:space="preserve">Client data fully anonymised in the prompt</w:t>
            </w:r>
          </w:p>
        </w:tc>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000000"/>
                <w:sz w:val="20"/>
                <w:szCs w:val="20"/>
              </w:rPr>
              <w:t xml:space="preserve">Public AI tools may store and train on your input data</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5282"/>
                <w:sz w:val="20"/>
                <w:szCs w:val="20"/>
              </w:rPr>
              <w:t xml:space="preserve">Output reviewed by a qualified lawyer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AI is a drafting assistant, not a substitute for legal judgment</w:t>
            </w:r>
          </w:p>
        </w:tc>
      </w:tr>
      <w:tr>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b/>
                <w:bCs/>
                <w:color w:val="2C5282"/>
                <w:sz w:val="20"/>
                <w:szCs w:val="20"/>
              </w:rPr>
              <w:t xml:space="preserve">Tone and style checked for professionalism</w:t>
            </w:r>
          </w:p>
        </w:tc>
        <w:tc>
          <w:tcPr>
            <w:tcW w:type="dxa" w:w="4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000000"/>
                <w:sz w:val="20"/>
                <w:szCs w:val="20"/>
              </w:rPr>
              <w:t xml:space="preserve">AI output can be generic, over-formal, or occasionally inappropriate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5282"/>
                <w:sz w:val="20"/>
                <w:szCs w:val="20"/>
              </w:rPr>
              <w:t xml:space="preserve">AI use disclosed if required by court order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Some courts require disclosure of AI use in filings — check your local rules</w:t>
            </w:r>
          </w:p>
        </w:tc>
      </w:tr>
    </w:tbl>
    <w:p>
      <w:pPr>
        <w:spacing w:after="60" w:before="60"/>
      </w:pPr>
      <w:r>
        <w:t xml:space="preserve"/>
      </w:r>
    </w:p>
    <w:p>
      <w:pPr>
        <w:spacing w:after="60" w:before="60"/>
      </w:pPr>
      <w:r>
        <w:t xml:space="preserve"/>
      </w:r>
    </w:p>
    <w:p>
      <w:pPr>
        <w:jc w:val="center"/>
      </w:pPr>
      <w:r>
        <w:rPr>
          <w:rFonts w:ascii="Arial" w:cs="Arial" w:eastAsia="Arial" w:hAnsi="Arial"/>
          <w:color w:val="CCCCCC"/>
          <w:sz w:val="20"/>
          <w:szCs w:val="20"/>
        </w:rPr>
        <w:t xml:space="preserve">──────────────────────────────────────────────────────────</w:t>
      </w:r>
    </w:p>
    <w:p>
      <w:pPr>
        <w:spacing w:after="60" w:before="60"/>
      </w:pPr>
      <w:r>
        <w:t xml:space="preserve"/>
      </w:r>
    </w:p>
    <w:p>
      <w:pPr>
        <w:jc w:val="center"/>
      </w:pPr>
      <w:r>
        <w:rPr>
          <w:rFonts w:ascii="Arial" w:cs="Arial" w:eastAsia="Arial" w:hAnsi="Arial"/>
          <w:b/>
          <w:bCs/>
          <w:color w:val="1E2D40"/>
          <w:sz w:val="26"/>
          <w:szCs w:val="26"/>
        </w:rPr>
        <w:t xml:space="preserve">END OF THE COMPLETE LEGAL AI PROMPT LIBRARY</w:t>
      </w:r>
    </w:p>
    <w:p>
      <w:pPr>
        <w:jc w:val="center"/>
      </w:pPr>
      <w:r>
        <w:rPr>
          <w:rFonts w:ascii="Arial" w:cs="Arial" w:eastAsia="Arial" w:hAnsi="Arial"/>
          <w:i/>
          <w:iCs/>
          <w:color w:val="888888"/>
          <w:sz w:val="22"/>
          <w:szCs w:val="22"/>
        </w:rPr>
        <w:t xml:space="preserve">2025 Edition  •  For Professional Use</w:t>
      </w:r>
    </w:p>
    <w:p>
      <w:pPr>
        <w:spacing w:after="60" w:before="60"/>
      </w:pPr>
      <w:r>
        <w:t xml:space="preserve"/>
      </w:r>
    </w:p>
    <w:p>
      <w:pPr>
        <w:jc w:val="center"/>
      </w:pPr>
      <w:r>
        <w:rPr>
          <w:rFonts w:ascii="Arial" w:cs="Arial" w:eastAsia="Arial" w:hAnsi="Arial"/>
          <w:i/>
          <w:iCs/>
          <w:color w:val="AAAAAA"/>
          <w:sz w:val="19"/>
          <w:szCs w:val="19"/>
        </w:rPr>
        <w:t xml:space="preserve">All prompts are starting points. Always adapt for your jurisdiction, client facts, and professional judgment. This document does not constitute legal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The Complete Legal AI Prompt Library  |  2025 Edition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888888"/>
        <w:sz w:val="18"/>
        <w:szCs w:val="18"/>
      </w:rPr>
      <w:t xml:space="preserve">The Complete Legal AI Prompt Library  |  2025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2D40"/>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C5282"/>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E2D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2026-03-09T06:28:55.304Z</dcterms:created>
  <dcterms:modified xsi:type="dcterms:W3CDTF">2026-03-09T06:28:55.304Z</dcterms:modified>
</cp:coreProperties>
</file>

<file path=docProps/custom.xml><?xml version="1.0" encoding="utf-8"?>
<Properties xmlns="http://schemas.openxmlformats.org/officeDocument/2006/custom-properties" xmlns:vt="http://schemas.openxmlformats.org/officeDocument/2006/docPropsVTypes"/>
</file>