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B601 RS 机械臂数字孪生与控制项目交付文档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文档版本 1.0　交付基线 2026年10月17日　适用对象 项目接收人、操作人员与维护开发人员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本项目提供 B601-RS 六轴机械臂与 J7 电动夹爪的本地网页工作台、ROS 2 通信、MuJoCo 仿真和受管实机控制。接收人可按配套《快速启动指南》启动网页与仿真，再按需要建立实机只读连接。本文件说明交付范围、系统组成、操作约定、部署迁移、验收证据和后续实机验收事项。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当前交付状态为软件功能已接入并完成相应离线检查，实机通信已通过只读验证；完整范围运动、通信故障下的物理保持和抖动改善仍待现场验收。本文件不构成这些运动性能已经通过的证明。</w:t>
      </w:r>
    </w:p>
    <w:p>
      <w:pPr>
        <w:pStyle w:val="Heading1"/>
      </w:pPr>
      <w:r>
        <w:t>1 交付范围与文件入口</w:t>
      </w:r>
    </w:p>
    <w:p>
      <w:pPr>
        <w:pStyle w:val="Heading2"/>
      </w:pPr>
      <w:r>
        <w:t>1 1 交付内容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91"/>
        <w:gridCol w:w="3524"/>
        <w:gridCol w:w="3810"/>
      </w:tblGrid>
      <w:tr>
        <w:trPr>
          <w:cantSplit/>
          <w:tblHeader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交付项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主要内容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当前状态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网页工作台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反馈模型、目标影子、坐标到点、键盘、手柄、TCP 拖拽、J7 合并操作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已接入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ROS 2 与仿真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Fake 驱动、MuJoCo 模型、rosbridge、状态与控制接口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已检查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受管实机驱动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唯一 CAN 所有者、只读连接、准备与接管、CSP 与 MIT 位置 PD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CSP 只读已验证，运动能力按第 8 节验收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动作程序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导入导出、程序库、检查、预览、仿真、直接执行、暂停与继续、取消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软件检查已通过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共用运动配置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Ruckig 与五次曲线、速度档位、加速度与 jerk 比例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已接入，实体平滑待验证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控制与调参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六种内置反馈控制器、独立参数草稿与命名档案、记录导出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已接入，实机参数未调定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视觉与模型接口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相机单帧、标定配置、HTTP JSON 与 Chat Completions 连接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接口已接入，外部模型与标定需配置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示例与文档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国庆快乐程序、ROS 路径预览、操作与修复记录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随工作区交付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pPr>
        <w:pStyle w:val="Heading2"/>
      </w:pPr>
      <w:r>
        <w:t>1 2 阅读顺序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首次使用先读根目录 快速启动指南。操作维护人员继续读本文件第 4 至 7 节；部署迁移人员重点读第 3 和第 7 节；验收人员使用第 8 和第 9 节。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交付包的 Word 与 PDF 版本在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docs/交付/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。Markdown 是可维护源文件。历史设计、修复与测试记录保留在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docs/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，其中旧入口、旧超时和旧 J7 布局描述以本交付基线及最新专项文档为准。</w:t>
      </w:r>
    </w:p>
    <w:p>
      <w:pPr>
        <w:pStyle w:val="Heading2"/>
      </w:pPr>
      <w:r>
        <w:t>1 3 工作区基线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当前工程路径为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/home/bonvoyage/Desktop/rebot-b601-doc-replica/ReBot_Arm_DigitalTwin_RS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。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1seeed_Robotics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空目录不是本次工程入口；早期 Studio 网关工程也不等同于当前 3002 工作台。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本次基线包含大量尚未纳入 Git 跟踪的新功能文件和本地修改。移交时必须保留当前工作区的实际文件；仅交付 Git HEAD、执行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git archive HEAD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或提供旧提交的 clone 地址会漏掉核心功能。文档编制没有替代版本封存、密钥隔离或代码提交。</w:t>
      </w:r>
    </w:p>
    <w:p>
      <w:pPr>
        <w:pStyle w:val="Heading1"/>
      </w:pPr>
      <w:r>
        <w:t>2 系统组成与控制链路</w:t>
      </w:r>
    </w:p>
    <w:p>
      <w:pPr>
        <w:pStyle w:val="Heading2"/>
      </w:pPr>
      <w:r>
        <w:t>2 1 运行结构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网页通过 rosbridge 与 ROS 2 通信。仿真命名空间为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/rebotarm_rs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，实机为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/rebotarm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。网页的实线模型显示测量反馈，目标影子和预览路径显示计划目标；两者不能互相替代。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运动输入依次经过统一控制仲裁、路径与限位检查、参考轨迹生成、所选驱动后端，最终由唯一 CAN 线程与机械臂通信。坐标到点、键盘、手柄、TCP、程序执行共用这一链路。相机、视觉、规划与大模型接口只提供观测或结构化程序提案。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91"/>
        <w:gridCol w:w="3524"/>
        <w:gridCol w:w="3810"/>
      </w:tblGrid>
      <w:tr>
        <w:trPr>
          <w:cantSplit/>
          <w:tblHeader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模块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主要文件或目录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职责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网页与本机 API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reBotArm_simulator-RS/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交互、显示、程序与连接配置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统一控制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twin_control.py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、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twin_extensions.py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控制租约、状态机、动作与扩展功能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轨迹与调参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twin_motion.py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、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twin_servo.py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、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twin_algorithm.py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、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twin_tuning.py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参考生成、反馈控制与参数管理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实机与 CAN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csp_twin_driver.py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、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csp_hardware.py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、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csp_runtime/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只读查询、驱动模式、保持与恢复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模型与仿真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rebotarm_ros2_RS/src/rebotarm_mujoco_rs/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RS 模型、场景、相机与仿真反馈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运维入口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rebotarm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、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scripts/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、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launchers/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启动、环境、安装和桌面入口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上述 Python 文件位于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rebotarm_ros2_RS/src/rebotarmcontroller/rebotarmcontroller/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。</w:t>
      </w:r>
    </w:p>
    <w:p>
      <w:pPr>
        <w:pStyle w:val="Heading2"/>
      </w:pPr>
      <w:r>
        <w:t>2 2 端口与 ROS 接口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91"/>
        <w:gridCol w:w="3524"/>
        <w:gridCol w:w="3810"/>
      </w:tblGrid>
      <w:tr>
        <w:trPr>
          <w:cantSplit/>
          <w:tblHeader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接口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默认地址或名称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用途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网页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http://127.0.0.1:3002/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本地工作台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rosbridge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ws://127.0.0.1:9090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网页与 ROS 2 桥接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实机进程 API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/api/hardware/status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、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connect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、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disconnect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同源本机受管启动与退出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工作台 API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/api/workbench/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程序库、连接配置、视觉与模型接口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状态与参考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/{namespace}/twin/state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、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events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、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reference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状态、事件、轨迹参考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控制接口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/{namespace}/twin/command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 xml:space="preserve">；服务 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acquire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、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stop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、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suspend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、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reset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命令、接管、停止与重置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实机反馈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/rebotarm/joint_states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、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/rebotarm/arm_status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关节与控制状态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仿真反馈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/rebotarm_rs/mujoco/joint_states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MuJoCo 关节状态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表中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namespace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替换为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rebotarm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或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rebotarm_rs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。实机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/rebotarm/enable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服务目前表示准备控制，不等于电机已经出力；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/rebotarm/disable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会提交失能请求。不要仅凭服务名称判断物理状态。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可选 MCP 地址为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http://127.0.0.1:8081/mcp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，自然语言入口端口为 8082，接口演示端口为 8088。演示接口只返回示例等待动作或空识别结果，不含实际智能模型。</w:t>
      </w:r>
    </w:p>
    <w:p>
      <w:pPr>
        <w:pStyle w:val="Heading1"/>
      </w:pPr>
      <w:r>
        <w:t>3 环境与部署</w:t>
      </w:r>
    </w:p>
    <w:p>
      <w:pPr>
        <w:pStyle w:val="Heading2"/>
      </w:pPr>
      <w:r>
        <w:t>3 1 环境要求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推荐 Ubuntu 24.04、ROS 2 Jazzy、Python 3.12 和 Node.js 18 及以上。Ubuntu 22.04、ROS 2 Humble、Python 3.10 为兼容路径，迁移后需要重新回归。SocketCAN 接口默认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can0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，速率 1 Mbps。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固定 Python 依赖包括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motorbridge==0.5.6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、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pin==4.1.0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、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ruckig==0.12.2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；MuJoCo、NumPy、SciPy、fastmcp 使用版本范围，详见根目录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requirements-rs-*.txt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。本交付不宣称所有依赖都已完全锁定。ROS ABI 与 Python 版本必须配套。</w:t>
      </w:r>
    </w:p>
    <w:p>
      <w:pPr>
        <w:pStyle w:val="Heading2"/>
      </w:pPr>
      <w:r>
        <w:t>3 2 当前电脑启动</w:t>
      </w:r>
    </w:p>
    <w:p>
      <w:pPr>
        <w:keepNext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已安装环境从工程根目录运行：</w:t>
      </w:r>
    </w:p>
    <w:p>
      <w:pPr>
        <w:keepLines/>
        <w:spacing w:before="80" w:after="160" w:line="264" w:lineRule="auto"/>
      </w:pPr>
      <w:r>
        <w:rPr>
          <w:rFonts w:ascii="DejaVu Sans Mono" w:hAnsi="DejaVu Sans Mono" w:eastAsia="Noto Sans CJK SC"/>
          <w:b w:val="0"/>
          <w:color w:val="000000"/>
          <w:sz w:val="17"/>
          <w:lang w:val="en-US" w:eastAsia="zh-CN"/>
        </w:rPr>
        <w:t>./rebotarm start all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该入口启动或复用 Fake、MuJoCo、rosbridge 和网页，不自动启动实机驱动，也不使能机械臂。打开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http://127.0.0.1:3002/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后，按配套快速启动指南使用。</w:t>
      </w:r>
    </w:p>
    <w:p>
      <w:pPr>
        <w:pStyle w:val="Heading2"/>
      </w:pPr>
      <w:r>
        <w:t>3 3 新电脑部署顺序</w:t>
      </w:r>
    </w:p>
    <w:p>
      <w:pPr>
        <w:keepNext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先接收完整源码快照并确认路径。部署到新目标目录时，先放入基础源码和模型；独立 CSP SDK 作为单独备份，在基础安装完成后再恢复或按脚本重建。下列安装顺序用于尚未放入该 CSP checkout 的目标目录：</w:t>
      </w:r>
    </w:p>
    <w:p>
      <w:pPr>
        <w:keepLines/>
        <w:spacing w:before="80" w:after="160" w:line="264" w:lineRule="auto"/>
      </w:pPr>
      <w:r>
        <w:rPr>
          <w:rFonts w:ascii="DejaVu Sans Mono" w:hAnsi="DejaVu Sans Mono" w:eastAsia="Noto Sans CJK SC"/>
          <w:b w:val="0"/>
          <w:color w:val="000000"/>
          <w:sz w:val="17"/>
          <w:lang w:val="en-US" w:eastAsia="zh-CN"/>
        </w:rPr>
        <w:t>cd /实际路径/ReBot_Arm_DigitalTwin_RS</w:t>
        <w:br/>
        <w:t>./setup.sh --check</w:t>
        <w:br/>
        <w:t>./setup.sh --yes</w:t>
        <w:br/>
        <w:t>./rebotarm doctor</w:t>
        <w:br/>
        <w:t>bash scripts/setup_csp_sdk.sh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基础 SDK 以普通源码提供，来源基线为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Yang-Ci/reBotArm_control_py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的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5ba28acef46237eb6a7560658bbc43b06cf8a259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。MuJoCo 模型来源基线为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LAN-GER/reBot-B601-RS-for-mujoco_sim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的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1249cb6efdf393ba636056fc41df30dc6ba389aa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新版实机另需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rebotarm_ros2_RS/third_party/reBotArm_control_py_csp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的独立 Git checkout，锁定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6415d43130d1e143c70dc106096a857ac5556f81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。该目录被忽略，不随普通 Git clone 自动交付。运行时检查 commit 和受跟踪源码是否修改，必须保留其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.git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，或使用安装脚本重建。</w:t>
      </w:r>
    </w:p>
    <w:p>
      <w:r>
        <w:rPr>
          <w:rFonts w:ascii="Noto Sans CJK SC" w:hAnsi="Noto Sans CJK SC" w:eastAsia="Noto Sans CJK SC"/>
          <w:b/>
          <w:color w:val="000000"/>
          <w:lang w:val="en-US" w:eastAsia="zh-CN"/>
        </w:rPr>
        <w:t>现有安装检查限制。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基础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setup.sh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、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setup_rs_workspace.sh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与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doctor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的嵌套 Git 检查尚未兼容上述 CSP checkout。因此先执行基础安装与检查，再安装 CSP SDK；安装 CSP 后重复这些检查可能报 nested Git。不能据此删除 CSP 的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.git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，也不能声称当前完整环境的 doctor 已全部通过。</w:t>
      </w:r>
    </w:p>
    <w:p>
      <w:pPr>
        <w:keepNext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已有 CSP 环境需要重新构建 ROS 包时，可使用以下独立构建入口：</w:t>
      </w:r>
    </w:p>
    <w:p>
      <w:pPr>
        <w:keepLines/>
        <w:spacing w:before="80" w:after="160" w:line="264" w:lineRule="auto"/>
      </w:pPr>
      <w:r>
        <w:rPr>
          <w:rFonts w:ascii="DejaVu Sans Mono" w:hAnsi="DejaVu Sans Mono" w:eastAsia="Noto Sans CJK SC"/>
          <w:b w:val="0"/>
          <w:color w:val="000000"/>
          <w:sz w:val="17"/>
          <w:lang w:val="en-US" w:eastAsia="zh-CN"/>
        </w:rPr>
        <w:t>source scripts/rs_env.sh</w:t>
        <w:br/>
        <w:t>cd rebotarm_ros2_RS</w:t>
        <w:br/>
        <w:t>colcon build --symlink-install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迁移后检查桌面启动器的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Path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、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Exec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，它们使用绝对路径；改为目标位置后再运行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bash scripts/install_desktop_launcher.sh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。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REBOTARM_GATEWAY_ROOT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默认指向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/home/bonvoyage/Desktop/seeed_Robotics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，迁机须配置为实际旧网关工程路径，或明确配置不使用旧网关的隔离目录。</w:t>
      </w:r>
    </w:p>
    <w:p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scripts/rs_env.sh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默认 ROS 发现范围为 LOCALHOST，不固定覆盖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ROS_DOMAIN_ID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。跨主机通信需要明确配置发现范围、域号和网络；测试域号 82 不是生产默认值。</w:t>
      </w:r>
    </w:p>
    <w:p>
      <w:pPr>
        <w:pStyle w:val="Heading1"/>
      </w:pPr>
      <w:r>
        <w:t>4 日常使用与动作程序</w:t>
      </w:r>
    </w:p>
    <w:p>
      <w:pPr>
        <w:pStyle w:val="Heading2"/>
      </w:pPr>
      <w:r>
        <w:t>4 1 实机操作流程</w:t>
      </w:r>
    </w:p>
    <w:p>
      <w:pPr>
        <w:ind w:left="283" w:hanging="283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1. 启动网页与仿真，检查 CAN 接口和连接状态。</w:t>
      </w:r>
    </w:p>
    <w:p>
      <w:pPr>
        <w:ind w:left="283" w:hanging="283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2. 在实机入口连接，只读观察六轴与 J7 反馈是否持续新鲜。导入、切换页面和只读连接均不应自动执行程序。</w:t>
      </w:r>
    </w:p>
    <w:p>
      <w:pPr>
        <w:ind w:left="283" w:hanging="283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3. 按操作范围选择小幅或完整模式。完整模式可配置驱动后端与共用轨迹参数；配置应用须在只读、未准备、无控制主状态下完成。</w:t>
      </w:r>
    </w:p>
    <w:p>
      <w:pPr>
        <w:ind w:left="283" w:hanging="283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4. 现场核实方向、零位和限位，确认人员可断电且运动空间满足当前任务条件，再打开所需操作许可。</w:t>
      </w:r>
    </w:p>
    <w:p>
      <w:pPr>
        <w:ind w:left="283" w:hanging="283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5. 手动操作按页面提示准备、接管，再显式启动保持或运动。程序可点击“使能并执行程序”，自动完成完整范围切换、准备、接管、从当前反馈起点检查与执行。</w:t>
      </w:r>
    </w:p>
    <w:p>
      <w:pPr>
        <w:ind w:left="283" w:hanging="283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6. 操作后区分暂停保持与失能撤力；在托住机械臂或确认无电支撑后再失能、重置、退出实机服务或关机。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执行不要求先观察一遍仿真。起点、限位、路径、负载与反馈检查由软件内部执行；检查失败应处理具体原因，不用跳过检查来完成启动。</w:t>
      </w:r>
    </w:p>
    <w:p>
      <w:pPr>
        <w:pStyle w:val="Heading2"/>
      </w:pPr>
      <w:r>
        <w:t>4 2 手动操作与 J7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坐标到点、键盘、标准手柄、TCP 拖拽和 J7 共用低速、常速、高速、当前最高及自定义档位。“当前最高”仍受官方上限与设备原有限速约束。程序步骤中的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speed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独立设置，不由手动档位代替。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键盘按住空格时使用页面显示的运动键，夹爪使用 Q/E；标准手柄按住 RB，A/B 控制夹爪。松开允许键或输入过期会清空手动输入。J7 参数并列在七轴参数表中，内部仍有独立范围、反馈和恢复校验。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TCP 仅位置拖拽允许 IK 调整朝向；勾选锁朝向后会约束姿态。J5 是否移动取决于当前姿态与目标的逆解，不要求每次拖拽六轴都明显运动。其实体手感仍需验证，不应据界面推断电机损坏或问题已经解决。</w:t>
      </w:r>
    </w:p>
    <w:p>
      <w:pPr>
        <w:pStyle w:val="Heading2"/>
      </w:pPr>
      <w:r>
        <w:t>4 3 程序导入合同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推荐使用工作台导出的 JSON 作为模板。顶层需要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schema_version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、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robot_model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、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base_frame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、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calibration_id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、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units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和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steps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。一份程序含 1 至 250 步，角度为 rad、位置为 m、时间为 s。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91"/>
        <w:gridCol w:w="3524"/>
        <w:gridCol w:w="3810"/>
      </w:tblGrid>
      <w:tr>
        <w:trPr>
          <w:cantSplit/>
          <w:tblHeader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步骤类型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核心字段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约定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joint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joints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 xml:space="preserve"> 六关节角、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speed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按关节目标规划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pose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pose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 xml:space="preserve"> 六元素 XYZ RPY、可选 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orientation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根据当前模型与姿态约束解算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gripper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position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、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speed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J7 角度范围 0 至 5 rad，非毫米开口量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wait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seconds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等待 0 至 3600 秒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pPr>
        <w:keepNext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以下是不会产生位移的最小导入示例，可先验证文件格式和导入流程：</w:t>
      </w:r>
    </w:p>
    <w:p>
      <w:pPr>
        <w:keepLines/>
        <w:spacing w:before="80" w:after="160" w:line="264" w:lineRule="auto"/>
      </w:pPr>
      <w:r>
        <w:rPr>
          <w:rFonts w:ascii="DejaVu Sans Mono" w:hAnsi="DejaVu Sans Mono" w:eastAsia="Noto Sans CJK SC"/>
          <w:b w:val="0"/>
          <w:color w:val="000000"/>
          <w:sz w:val="17"/>
          <w:lang w:val="en-US" w:eastAsia="zh-CN"/>
        </w:rPr>
        <w:t>{</w:t>
        <w:br/>
        <w:t xml:space="preserve">  "schema_version": "1.0",</w:t>
        <w:br/>
        <w:t xml:space="preserve">  "robot_model": "b601_rs",</w:t>
        <w:br/>
        <w:t xml:space="preserve">  "base_frame": "base_link",</w:t>
        <w:br/>
        <w:t xml:space="preserve">  "calibration_id": "rs-identity-v1",</w:t>
        <w:br/>
        <w:t xml:space="preserve">  "units": {"position": "m", "angle": "rad", "time": "s"},</w:t>
        <w:br/>
        <w:t xml:space="preserve">  "steps": [{"type": "wait", "seconds": 1.0}]</w:t>
        <w:br/>
        <w:t>}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关节速度格式校验范围为 0.005 至 1.5 rad/s，实际执行还受设备原有限速等约束，超出时拒绝。可选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duration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不会强迫轨迹超过运动限制。导入的 ROS 轨迹会转换为关键帧并重新定时；示教与程序当前逐点停稳，未实现连续穿点。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编辑程序、修改运动配置或改变起点会使旧检查失效。继续前需重查剩余路径，恢复反馈不会自动续跑。程序草稿需保存至程序库或导出文件，不能依赖未保存页面内容。</w:t>
      </w:r>
    </w:p>
    <w:p>
      <w:pPr>
        <w:pStyle w:val="Heading2"/>
      </w:pPr>
      <w:r>
        <w:t>4 4 国庆快乐示例与 ROS 高亮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在程序工作区载入“国庆快乐”，或导入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examples/writing/guoqing_kuaile.json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。程序包含 182 步、26 笔，关节速度 0.1 rad/s，设计为空中书写。字符约 50 mm、字间隔 12 mm，书写平面 Z 为 250 mm，抬笔 Z 为 262 mm；适用起点仍须重新检查。</w:t>
      </w:r>
    </w:p>
    <w:p>
      <w:pPr>
        <w:keepLines/>
        <w:spacing w:before="80" w:after="160" w:line="264" w:lineRule="auto"/>
      </w:pPr>
      <w:r>
        <w:rPr>
          <w:rFonts w:ascii="DejaVu Sans Mono" w:hAnsi="DejaVu Sans Mono" w:eastAsia="Noto Sans CJK SC"/>
          <w:b w:val="0"/>
          <w:color w:val="000000"/>
          <w:sz w:val="17"/>
          <w:lang w:val="en-US" w:eastAsia="zh-CN"/>
        </w:rPr>
        <w:t>bash scripts/preview_guoqing.sh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此命令启动 RViz 规划路径预览，不申请实机控制，不发运动。高亮笔画发布到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/rebotarm_writing/strokes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，完整 TCP 路径发布到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/rebotarm_writing/tcp_path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。这是模型 FK 计算的计划路径，不是实测笔尖轨迹。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该示例已完成 Fake 182/182 步。既往实机尝试未完成书写，不能作为现实中已写出四字的验收。接触纸面书写还需要工具 TCP、平面、夹持和力接触方案，本交付未完成这些标定。</w:t>
      </w:r>
    </w:p>
    <w:p>
      <w:pPr>
        <w:pStyle w:val="Heading1"/>
      </w:pPr>
      <w:r>
        <w:t>5 控制方案与参数调整</w:t>
      </w:r>
    </w:p>
    <w:p>
      <w:pPr>
        <w:pStyle w:val="Heading2"/>
      </w:pPr>
      <w:r>
        <w:t>5 1 三层配置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91"/>
        <w:gridCol w:w="3524"/>
        <w:gridCol w:w="3810"/>
      </w:tblGrid>
      <w:tr>
        <w:trPr>
          <w:cantSplit/>
          <w:tblHeader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层级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可选方案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生效方式与范围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共用参考轨迹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Ruckig 默认、五次曲线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完整模式各运动入口共用；小幅与 J7 保留原平滑方案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电机驱动后端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CSP 默认、MIT 位置 PD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完整模式只读配置后使用；每次启动恢复 CSP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主机反馈控制器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P、PD、PID、增益调度 PID、LADRC、线性 MPC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显式启动固定关节目标控制后接管，输出速度再经共用执行链路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因此，常规手动和程序运动默认使用 Ruckig 与 CSP；选择反馈控制器不会自动让全部运动变成 PID 或 MPC。MIT 是电机驱动接口，PID 等是上层反馈算法，两层分别配置。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MIT 当前发送位置参考、零速度前馈、逐轴 Kp/Kd 和零力矩前馈，并非整臂动力学力矩控制。逐轴增益来自锁定官方配置，仅允许向下调整；没有写入电机内部 PID、零位或 flash。新算法未附带神经网络、强化学习策略或已辨识的整臂负载模型。</w:t>
      </w:r>
    </w:p>
    <w:p>
      <w:pPr>
        <w:pStyle w:val="Heading2"/>
      </w:pPr>
      <w:r>
        <w:t>5 2 调参工作流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先在只读状态选择方案、建立独立命名档案并导出备份；试算检查计算结果和限幅情况，再在现场条件满足时进行小幅单目标测试。每次调整少量参数，记录目标、负载、速度、误差和触发原因，比较同一条件下的记录后再扩大范围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Ruckig 与五次曲线各自保存加速度和 jerk 比例，范围 5% 至 100%，仅缩小原包络。反馈控制器拥有各自参数；页面提供误差 RMSE、峰值、限幅计数及算法诊断，试算记录不能冒充实体运行记录。算法运行频率为 5 至 20 Hz。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命名档案与草稿保存在当前浏览器 localStorage，迁移浏览器前必须导出；共用实机运动与驱动配置另保存到服务端硬件目录。未经实体调参，不应把默认参数当作已适配所有负载的参数。</w:t>
      </w:r>
    </w:p>
    <w:p>
      <w:pPr>
        <w:pStyle w:val="Heading2"/>
      </w:pPr>
      <w:r>
        <w:t>5 3 主要限制与时序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91"/>
        <w:gridCol w:w="3524"/>
        <w:gridCol w:w="3810"/>
      </w:tblGrid>
      <w:tr>
        <w:trPr>
          <w:cantSplit/>
          <w:tblHeader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项目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完整模式基线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说明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六轴速度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0.005 至 min 1.5 与设备原限速 rad/s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本机原限速 1.0，手动默认 0.1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加速度与 jerk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4 rad/s²、30 rad/s³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再乘当前档案比例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参考调度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目标间隔 20 ms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非硬实时 50 Hz 保证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命令期限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500 ms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完整模式六轴与 J7；小幅仍 300 ms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电机字段反馈期限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600 ms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模式、电流、位置分别计时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网页状态期限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500 ms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网页收不到状态的期限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控制租约心跳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700 ms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与电机反馈期限不同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手动输入有效期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250 ms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与连续使能保持不同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关节跟踪误差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3°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超差保护仍保留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名义关节范围为 J1 ±150°，J2/J3 0 至 3.14 rad，J4/J5 ±1.57 rad，J6 ±3.14 rad。小幅模式每轴位移不超过 0.5°、速度不超过 0.02 rad/s，并有从首次使能起 15 秒试机期限。表内期限是本项目控制策略，不能表述为官方统一要求。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实际通信使用同步参数查询。本次只读观察的最大反馈年龄约 121 ms，不代表活动出力、负载变化或故障时一定达到同样性能。调大期限不能解决 USB 断开、总线无回复或实际跟踪超差。</w:t>
      </w:r>
    </w:p>
    <w:p>
      <w:pPr>
        <w:pStyle w:val="Heading1"/>
      </w:pPr>
      <w:r>
        <w:t>6 暂停保持与异常处置</w:t>
      </w:r>
    </w:p>
    <w:p>
      <w:pPr>
        <w:pStyle w:val="Heading2"/>
      </w:pPr>
      <w:r>
        <w:t>6 1 状态与动作语义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91"/>
        <w:gridCol w:w="3524"/>
        <w:gridCol w:w="3810"/>
      </w:tblGrid>
      <w:tr>
        <w:trPr>
          <w:cantSplit/>
          <w:tblHeader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状态或操作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控制行为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操作人员注意事项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READONLY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只读反馈阶段，准备与控制主另看状态字段，尚未进入 ACTIVE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不等于从模式位读到了实际失能状态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ACTIVE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有效控制会话下发送目标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持续观察反馈与任务状态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暂停并保持或 HOLDING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完整模式已出力时冻结已有目标，撤销旧输入和控制租约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不自动续跑；反馈未确认时不能宣称已托住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FEEDBACK_WAIT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已连接、非活动只读超时后重试并重建速度窗口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恢复后仍需重新准备与接管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RECOVERY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上次清理或写入状态未核实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查恢复记录，不删除记录绕过锁定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失能、Esc、重置、服务退出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可能撤去电机出力并恢复参数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先托住或确认无电支撑，避免重力下落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完整模式 ACTIVE 下，通信超时、网页失焦失联或释放控制会进入 HOLDING，冻结既有参考并撤销旧输入。反馈恢复后必须满足新鲜、静止、跟踪及相应参考核对条件，再明确接管。不能自动从故障前目标续跑。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保持参考不是机械抱闸。断电、固件失能、驱动退出或硬保护仍可能导致机械臂下落，软件无法保证断电承重。若状态未知，应先处理机械支撑，再处理软件恢复。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初始支撑姿态当前按用户定义为 J2 至 J6 各 0°、容差 ±3°，J1 保持返回时角度，J7 不参与。它尚未通过实际返回与撤力验收，不能当作适用于任何安装和负载的安全回零姿态。</w:t>
      </w:r>
    </w:p>
    <w:p>
      <w:pPr>
        <w:pStyle w:val="Heading2"/>
      </w:pPr>
      <w:r>
        <w:t>6 2 常见故障定位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91"/>
        <w:gridCol w:w="3524"/>
        <w:gridCol w:w="3810"/>
      </w:tblGrid>
      <w:tr>
        <w:trPr>
          <w:cantSplit/>
          <w:tblHeader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现象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首先检查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处理方向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can0 DOWN 或没有 bitrate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ip -details -statistics link show can0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无活动或保持控制时重新配置 1 Mbps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ERROR-ACTIVE 且错误计数 0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CAN 状态及 RX 计数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ERROR-ACTIVE 是正常错误管理状态，非故障报警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TX 增长而 RX 为 0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本体供电、线缆、适配器、端接、其他接收者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检查物理通信，不靠反复使能解决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网页超过 500 ms 未更新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网页 ROS 连接、浏览器负载、控制器状态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区分网页未收到状态与电机反馈过期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首目标反馈过期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启动记录的具体字段年龄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查看实机日志；不连续重复点击使能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运动颤动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时间间隔、参考与实测、跟踪误差、负载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用相同条件记录定位，不能仅归因为速度过低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J3 跟踪超差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参考与实测差值、姿态与负载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当前仍待单独实机诊断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恢复锁定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最近会话中的写入意图与恢复结果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保留会话文件，按失败字段处理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pPr>
        <w:keepNext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USB-CAN 重插或电脑重启后，临时速率配置可能丢失；当前未安装自动热插拔配置规则。确认没有活动或保持中的控制器后，若接口为 DOWN，可执行：</w:t>
      </w:r>
    </w:p>
    <w:p>
      <w:pPr>
        <w:keepLines/>
        <w:spacing w:before="80" w:after="160" w:line="264" w:lineRule="auto"/>
      </w:pPr>
      <w:r>
        <w:rPr>
          <w:rFonts w:ascii="DejaVu Sans Mono" w:hAnsi="DejaVu Sans Mono" w:eastAsia="Noto Sans CJK SC"/>
          <w:b w:val="0"/>
          <w:color w:val="000000"/>
          <w:sz w:val="17"/>
          <w:lang w:val="en-US" w:eastAsia="zh-CN"/>
        </w:rPr>
        <w:t>sudo ip link set can0 type can bitrate 1000000 &amp;&amp; sudo ip link set can0 up &amp;&amp; ip \</w:t>
        <w:br/>
        <w:t xml:space="preserve">  -details link show can0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不要把两个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sudo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命令直接拼接；使用上面的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&amp;&amp;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。已经 UP 的活动接口不要为了“重试”先 down。复核后仍无回复，保留日志并检查物理链路。</w:t>
      </w:r>
    </w:p>
    <w:p>
      <w:pPr>
        <w:pStyle w:val="Heading1"/>
      </w:pPr>
      <w:r>
        <w:t>7 运维与备份迁移</w:t>
      </w:r>
    </w:p>
    <w:p>
      <w:pPr>
        <w:pStyle w:val="Heading2"/>
      </w:pPr>
      <w:r>
        <w:t>7 1 日志与持久数据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91"/>
        <w:gridCol w:w="3524"/>
        <w:gridCol w:w="3810"/>
      </w:tblGrid>
      <w:tr>
        <w:trPr>
          <w:cantSplit/>
          <w:tblHeader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路径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内容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交付或备份方式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outputs/quick-start/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仿真与网页启动日志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排障时保留对应时段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outputs/twin-console/csp-driver.log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受管实机驱动日志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排障时配合时间和状态记录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outputs/twin-console/hardware/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会话、恢复、驱动与运动参数、支撑姿态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绑定原机械臂保存，不覆盖其他设备记录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outputs/workbench/programs/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用户程序库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与示例程序一并备份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outputs/workbench/connectors.json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接口、相机标定与可能的 API Key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受控加密备份，禁止公开提交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浏览器 localStorage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算法档案、参数草稿、当前选择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通过页面导出，不依赖服务端备份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outputs/writing/</w:t>
            </w: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 xml:space="preserve"> 与 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communication-hold-*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示例与通信验收证据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随验收资料保留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硬件目录中的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csp-session-*.json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、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csp-gripper-state.json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记录恢复依据；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motion-settings.json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、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drive-settings.json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和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support-poses.json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记录配置。不得把这些文件视为普通缓存批量清空。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保存新连接配置时，代码按目录 0700、文件 0600 创建；交付前仍应核查实际权限。Git 忽略规则没有覆盖整个工作台输出目录。打包或提交前应单独审查密钥。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.env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、证书同样受控保存，不写入公开交付件。</w:t>
      </w:r>
    </w:p>
    <w:p>
      <w:pPr>
        <w:pStyle w:val="Heading2"/>
      </w:pPr>
      <w:r>
        <w:t>7 2 停机与迁移步骤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正常结束先停止任务并确认状态，托住或确认无电支撑后再失能和退出实机连接。网页“断开实机”会终止受管驱动，不能当作仅关闭显示。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./rebotarm stop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只停止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managed.pids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中本启动器管理的仿真与网页进程，不是全部服务急停，也不能证明机械臂已失能。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迁移前导出算法档案与未保存程序，保存恢复记录和设备参数，隔离密钥，再复制完整源码与必要数据。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.venv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、ROS 的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build/install/log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 和缓存可在目标机重建；SDK 按锁定版本重建。迁移到另一台机械臂时，不直接套用原设备会话、支撑姿态和限速快照。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当前不提供经过净机演练的离线安装包、系统服务自启动或 CAN 自动恢复规则。交付接收人需按第 3 节部署并重新验证，而不是把运行中的 PID、端口或浏览器状态当作可迁移资产。</w:t>
      </w:r>
    </w:p>
    <w:p>
      <w:pPr>
        <w:pStyle w:val="Heading1"/>
      </w:pPr>
      <w:r>
        <w:t>8 验收证据与未完成事项</w:t>
      </w:r>
    </w:p>
    <w:p>
      <w:pPr>
        <w:pStyle w:val="Heading2"/>
      </w:pPr>
      <w:r>
        <w:t>8 1 已有验证结果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191"/>
        <w:gridCol w:w="3524"/>
        <w:gridCol w:w="3810"/>
      </w:tblGrid>
      <w:tr>
        <w:trPr>
          <w:cantSplit/>
          <w:tblHeader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检查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2026年10月17日记录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实际证明的范围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控制器离线检查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288 项通过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当时控制器整套检查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网页检查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48 项通过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页面逻辑与合同检查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隔离 ROS 检查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25 项通过，域号 82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Fake 与 ROS 接口，不占用 CAN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冷启动新增检查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新增 4 项，与平滑合计 29 项通过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后追加检查，不与整套结果重复求和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最新实机只读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小幅 40 帧、完整 400 帧、最终 12 帧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只读连接及字段新鲜度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完整只读窗口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19.95 秒，最大反馈年龄 120.72 ms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此观察窗口内通信正常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CAN 统计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UP、1 Mbps，错误、丢帧与 bus-off 均 0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此次链路统计</w:t>
            </w:r>
          </w:p>
        </w:tc>
      </w:tr>
      <w:tr>
        <w:trPr>
          <w:cantSplit/>
        </w:trPr>
        <w:tc>
          <w:tcPr>
            <w:tcW w:type="dxa" w:w="219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示例程序</w:t>
            </w:r>
          </w:p>
        </w:tc>
        <w:tc>
          <w:tcPr>
            <w:tcW w:type="dxa" w:w="3524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Fake 完成 182/182 步</w:t>
            </w:r>
          </w:p>
        </w:tc>
        <w:tc>
          <w:tcPr>
            <w:tcW w:type="dxa" w:w="3810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软件执行与规划预览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最新只读检查最终为 READONLY/IDLE，无控制主、未准备、无 reference 和 goal，J7 反馈新鲜且未授权未激活。六轴模式值为 0 不代表已读取到实际使能位。本轮修复验证没有使能、运动、重置或电机寄存器写入。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证据入口为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outputs/twin-console/communication-hold-validated-summary-20261017.json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 xml:space="preserve">、同前缀的测试日志和 </w:t>
      </w:r>
      <w:r>
        <w:rPr>
          <w:rFonts w:ascii="DejaVu Sans Mono" w:hAnsi="DejaVu Sans Mono" w:eastAsia="Noto Sans CJK SC"/>
          <w:b w:val="0"/>
          <w:color w:val="000000"/>
          <w:lang w:val="en-US" w:eastAsia="zh-CN"/>
        </w:rPr>
        <w:t>communication-hold-source-20261017.json</w:t>
      </w: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。详细过程见 通信轮询与只读重试修复。这些是既有验收记录；本次文档编制未重新执行硬件运动测试。</w:t>
      </w:r>
    </w:p>
    <w:p>
      <w:pPr>
        <w:pStyle w:val="Heading2"/>
      </w:pPr>
      <w:r>
        <w:t>8 2 待现场验收</w:t>
      </w:r>
    </w:p>
    <w:p>
      <w:pPr>
        <w:ind w:left="283" w:hanging="283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1. 完整 ACTIVE 新轮询时序、持续运动抖动改善及不同速度档位的实体效果。</w:t>
      </w:r>
    </w:p>
    <w:p>
      <w:pPr>
        <w:ind w:left="283" w:hanging="283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2. J3 曾出现的跟踪误差超过 3°，其参考约 7.41°、实测约 11.31°；原因尚未排除，不能归为全部由通信造成。</w:t>
      </w:r>
    </w:p>
    <w:p>
      <w:pPr>
        <w:ind w:left="283" w:hanging="283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3. 通信故障与网页失联时 HOLDING 的物理保持，以及恢复接管流程。</w:t>
      </w:r>
    </w:p>
    <w:p>
      <w:pPr>
        <w:ind w:left="283" w:hanging="283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4. MIT 启动、承重与通信保持；六种反馈控制器的实机参数调定和负载适配。</w:t>
      </w:r>
    </w:p>
    <w:p>
      <w:pPr>
        <w:ind w:left="283" w:hanging="283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5. J5 的 TCP 操作手感，J7 的实体开合、角度到宽度标定。</w:t>
      </w:r>
    </w:p>
    <w:p>
      <w:pPr>
        <w:ind w:left="283" w:hanging="283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6. 支撑姿态实际返回与到位撤力，工具 TCP 与相机标定。</w:t>
      </w:r>
    </w:p>
    <w:p>
      <w:pPr>
        <w:ind w:left="283" w:hanging="283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7. 国庆快乐实机空中完整轨迹，以及接触书写所需的额外方案。</w:t>
      </w:r>
    </w:p>
    <w:p>
      <w:pPr>
        <w:ind w:left="283" w:hanging="283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8. 新主机净机部署，基础安装检查与 CSP checkout 的兼容修复。</w:t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上述项目应逐项留下目标、设备配置、运行记录、异常和现场结论，再更新验收状态。现有只读结果不能替代这些验收。</w:t>
      </w:r>
    </w:p>
    <w:p>
      <w:pPr>
        <w:pStyle w:val="Heading2"/>
      </w:pPr>
      <w:r>
        <w:t>8 3 维护回归入口</w:t>
      </w:r>
    </w:p>
    <w:p>
      <w:pPr>
        <w:keepNext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以下命令供维护人员在安排好的测试窗口使用，执行前确认没有受影响的实机任务；它们不是日常启动步骤：</w:t>
      </w:r>
    </w:p>
    <w:p>
      <w:pPr>
        <w:keepLines/>
        <w:spacing w:before="80" w:after="160" w:line="264" w:lineRule="auto"/>
      </w:pPr>
      <w:r>
        <w:rPr>
          <w:rFonts w:ascii="DejaVu Sans Mono" w:hAnsi="DejaVu Sans Mono" w:eastAsia="Noto Sans CJK SC"/>
          <w:b w:val="0"/>
          <w:color w:val="000000"/>
          <w:sz w:val="17"/>
          <w:lang w:val="en-US" w:eastAsia="zh-CN"/>
        </w:rPr>
        <w:t>source scripts/rs_env.sh</w:t>
        <w:br/>
        <w:t>PYTEST_DISABLE_PLUGIN_AUTOLOAD=1 python3 -m pytest \</w:t>
        <w:br/>
        <w:t xml:space="preserve">  rebotarm_ros2_RS/src/rebotarmcontroller/test -x -q --tb=short</w:t>
        <w:br/>
        <w:t>node --test reBotArm_simulator-RS/scripts/*.test.js</w:t>
        <w:br/>
        <w:t>ROS_DOMAIN_ID=82 python3 scripts/verify_twin_console.py</w:t>
      </w:r>
    </w:p>
    <w:p>
      <w:pPr>
        <w:pStyle w:val="Heading1"/>
      </w:pPr>
      <w:r>
        <w:t>9 交接确认与资料索引</w:t>
      </w:r>
    </w:p>
    <w:p>
      <w:pPr>
        <w:pStyle w:val="Heading2"/>
      </w:pPr>
      <w:r>
        <w:t>9 1 接收检查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确认收到实际工作区快照、新增源码、模型、示例与文档，记录对应 Git 状态和文件清单。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在目标电脑完成网页与仿真启动，确认 3002 与 9090 连通。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核对 SDK 版本、ROS 与 Python 配套、绝对路径和桌面入口。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受控接收程序库、算法导出档案、恢复记录及密钥，明确设备归属。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按只读流程核对 CAN 与七轴反馈；另安排第 8.2 节实机验收。</w:t>
      </w:r>
    </w:p>
    <w:p>
      <w:pPr>
        <w:pStyle w:val="ListBullet"/>
      </w:pPr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记录交付人、接收人、日期和遗留项负责人；本文件不预填通过签字。</w:t>
      </w:r>
    </w:p>
    <w:p>
      <w:pPr>
        <w:pStyle w:val="Heading2"/>
      </w:pPr>
      <w:r>
        <w:t>9 2 专项资料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381"/>
        <w:gridCol w:w="7143"/>
      </w:tblGrid>
      <w:tr>
        <w:trPr>
          <w:cantSplit/>
          <w:tblHeader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主题</w:t>
            </w:r>
          </w:p>
        </w:tc>
        <w:tc>
          <w:tcPr>
            <w:tcW w:type="dxa" w:w="714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  <w:shd w:fill="E9EEF2"/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/>
                <w:color w:val="000000"/>
                <w:sz w:val="18"/>
                <w:lang w:val="en-US" w:eastAsia="zh-CN"/>
              </w:rPr>
              <w:t>文件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快速启动</w:t>
            </w:r>
          </w:p>
        </w:tc>
        <w:tc>
          <w:tcPr>
            <w:tcW w:type="dxa" w:w="714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 xml:space="preserve">根目录 </w:t>
            </w: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快速启动指南.md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程序、相机与模型接口</w:t>
            </w:r>
          </w:p>
        </w:tc>
        <w:tc>
          <w:tcPr>
            <w:tcW w:type="dxa" w:w="714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docs/算法接入与程序工作台.md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国庆快乐程序</w:t>
            </w:r>
          </w:p>
        </w:tc>
        <w:tc>
          <w:tcPr>
            <w:tcW w:type="dxa" w:w="714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docs/国庆快乐书写程序.md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官方限制</w:t>
            </w:r>
          </w:p>
        </w:tc>
        <w:tc>
          <w:tcPr>
            <w:tcW w:type="dxa" w:w="714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docs/官方参数对齐_2026-10-16.md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通信保持与 J7</w:t>
            </w:r>
          </w:p>
        </w:tc>
        <w:tc>
          <w:tcPr>
            <w:tcW w:type="dxa" w:w="714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docs/通信保持与七轴手动控制_2026-10-16.md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命令期限与平滑</w:t>
            </w:r>
          </w:p>
        </w:tc>
        <w:tc>
          <w:tcPr>
            <w:tcW w:type="dxa" w:w="714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docs/命令500ms与运动平滑_2026-10-17.md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Ruckig 共用参考</w:t>
            </w:r>
          </w:p>
        </w:tc>
        <w:tc>
          <w:tcPr>
            <w:tcW w:type="dxa" w:w="714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docs/Ruckig共用运动方案_2026-10-17.md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参数档案与调参</w:t>
            </w:r>
          </w:p>
        </w:tc>
        <w:tc>
          <w:tcPr>
            <w:tcW w:type="dxa" w:w="714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docs/共用运动配置与反馈调参_2026-10-17.md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MIT 与反馈算法</w:t>
            </w:r>
          </w:p>
        </w:tc>
        <w:tc>
          <w:tcPr>
            <w:tcW w:type="dxa" w:w="714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docs/MIT与扩展反馈控制_2026-10-17.md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最新通信与冷启动</w:t>
            </w:r>
          </w:p>
        </w:tc>
        <w:tc>
          <w:tcPr>
            <w:tcW w:type="dxa" w:w="714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docs/通信轮询与只读重试修复_2026-10-17.md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color w:val="000000"/>
                <w:sz w:val="18"/>
                <w:lang w:val="en-US" w:eastAsia="zh-CN"/>
              </w:rPr>
              <w:t>支撑姿态</w:t>
            </w:r>
          </w:p>
        </w:tc>
        <w:tc>
          <w:tcPr>
            <w:tcW w:type="dxa" w:w="7143"/>
            <w:vAlign w:val="center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0" w:line="269" w:lineRule="auto"/>
            </w:pPr>
            <w:r>
              <w:rPr>
                <w:rFonts w:ascii="DejaVu Sans Mono" w:hAnsi="DejaVu Sans Mono" w:eastAsia="Noto Sans CJK SC"/>
                <w:b w:val="0"/>
                <w:color w:val="000000"/>
                <w:sz w:val="17"/>
                <w:lang w:val="en-US" w:eastAsia="zh-CN"/>
              </w:rPr>
              <w:t>docs/初始稳定姿态.md</w:t>
            </w:r>
          </w:p>
        </w:tc>
      </w:tr>
    </w:tbl>
    <w:p>
      <w:pPr>
        <w:spacing w:after="40" w:before="0" w:line="72" w:lineRule="auto"/>
      </w:pPr>
      <w:r>
        <w:rPr>
          <w:sz w:val="4"/>
        </w:rPr>
      </w:r>
    </w:p>
    <w:p>
      <w:r>
        <w:rPr>
          <w:rFonts w:ascii="Noto Sans CJK SC" w:hAnsi="Noto Sans CJK SC" w:eastAsia="Noto Sans CJK SC"/>
          <w:b w:val="0"/>
          <w:color w:val="000000"/>
          <w:lang w:val="en-US" w:eastAsia="zh-CN"/>
        </w:rPr>
        <w:t>交付后维护这些 Markdown 源文件，并同步更新 Word 与 PDF。发生控制策略、SDK、硬件、标定或验收状态变化时，应提升文档版本并保留原验收记录。</w:t>
      </w:r>
    </w:p>
    <w:sectPr w:rsidR="00FC693F" w:rsidRPr="0006063C" w:rsidSect="00034616">
      <w:footerReference w:type="default" r:id="rId9"/>
      <w:pgSz w:w="11906" w:h="16838"/>
      <w:pgMar w:top="1134" w:right="1191" w:bottom="1020" w:left="1191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color w:val="000000"/>
        <w:sz w:val="17"/>
        <w:lang w:val="en-US" w:eastAsia="zh-CN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00" w:line="293" w:lineRule="auto"/>
      <w:widowControl/>
      <w:wordWrap w:val="1"/>
    </w:pPr>
    <w:rPr>
      <w:rFonts w:ascii="Noto Sans CJK SC" w:hAnsi="Noto Sans CJK SC" w:eastAsia="Noto Sans CJK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 w:line="293" w:lineRule="auto"/>
      <w:outlineLvl w:val="0"/>
      <w:wordWrap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93" w:lineRule="auto"/>
      <w:outlineLvl w:val="1"/>
      <w:wordWrap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93" w:lineRule="auto"/>
      <w:outlineLvl w:val="2"/>
      <w:wordWrap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60" w:line="293" w:lineRule="auto" w:before="0"/>
      <w:contextualSpacing/>
      <w:keepNext/>
      <w:wordWrap w:val="1"/>
    </w:pPr>
    <w:rPr>
      <w:rFonts w:asciiTheme="majorHAnsi" w:eastAsiaTheme="majorEastAsia" w:hAnsiTheme="majorHAnsi" w:cstheme="majorBidi" w:ascii="Noto Sans CJK SC" w:hAnsi="Noto Sans CJK SC" w:eastAsia="Noto Sans CJK SC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93" w:lineRule="auto"/>
      <w:contextualSpacing/>
      <w:wordWrap w:val="1"/>
    </w:pPr>
    <w:rPr>
      <w:rFonts w:ascii="Noto Sans CJK SC" w:hAnsi="Noto Sans CJK SC" w:eastAsia="Noto Sans CJK SC"/>
      <w:b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93" w:lineRule="auto"/>
      <w:contextualSpacing/>
      <w:wordWrap w:val="1"/>
    </w:pPr>
    <w:rPr>
      <w:rFonts w:ascii="Noto Sans CJK SC" w:hAnsi="Noto Sans CJK SC" w:eastAsia="Noto Sans CJK SC"/>
      <w:b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项目交付文档_2026-10-17</dc:title>
  <dc:subject>B601 RS 机械臂工程交付</dc:subject>
  <dc:creator>B601 RS 项目组</dc:creator>
  <cp:keywords>B601-RS, ROS 2, 交付, 快速启动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