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Phase 3: UK Football Betting Sites AI Enhancement</w:t>
      </w:r>
    </w:p>
    <w:p/>
    <w:p>
      <w:pPr>
        <w:pStyle w:val="Heading2"/>
      </w:pPr>
      <w:r>
        <w:rPr>
          <w:b/>
          <w:color w:val="2E7D32"/>
          <w:sz w:val="32"/>
        </w:rPr>
        <w:t>Meta Tags &amp; Page Configuration</w:t>
      </w:r>
    </w:p>
    <w:p/>
    <w:p>
      <w:pPr>
        <w:pStyle w:val="Heading3"/>
      </w:pPr>
      <w:r>
        <w:rPr>
          <w:b/>
          <w:color w:val="333333"/>
          <w:sz w:val="28"/>
        </w:rPr>
        <w:t>HTML Head Section</w:t>
      </w:r>
    </w:p>
    <w:p>
      <w:pPr>
        <w:pStyle w:val="NoSpacing"/>
        <w:spacing w:before="120" w:after="120"/>
        <w:ind w:left="720"/>
      </w:pPr>
      <w:r>
        <w:rPr>
          <w:rFonts w:ascii="Courier New" w:hAnsi="Courier New"/>
          <w:sz w:val="18"/>
        </w:rPr>
        <w:t>&lt;head&gt;</w:t>
        <w:br/>
        <w:t xml:space="preserve">  &lt;meta charset="UTF-8"&gt;</w:t>
        <w:br/>
        <w:t xml:space="preserve">  &lt;meta name="viewport" content="width=device-width, initial-scale=1.0"&gt;</w:t>
        <w:br/>
        <w:br/>
        <w:t xml:space="preserve">  &lt;!-- Primary Meta Tags --&gt;</w:t>
        <w:br/>
        <w:t xml:space="preserve">  &lt;title&gt;Football Betting Sites UK 2025 | Best Online Operators&lt;/title&gt;</w:t>
        <w:br/>
        <w:t xml:space="preserve">  &lt;meta name="description" content="Compare 9 UKGC-licensed football betting sites. Find the best odds, free bets, and mobile apps for Premier League, Champions League betting. Expert reviews &amp; live betting guides."&gt;</w:t>
        <w:br/>
        <w:t xml:space="preserve">  &lt;meta name="keywords" content="football betting sites, football betting tips, football betting odds, best football betting sites uk, online football betting uk, premier league betting sites, football betting apps uk"&gt;</w:t>
        <w:br/>
        <w:br/>
        <w:t xml:space="preserve">  &lt;!-- Open Graph (Social Share) --&gt;</w:t>
        <w:br/>
        <w:t xml:space="preserve">  &lt;meta property="og:type" content="article"&gt;</w:t>
        <w:br/>
        <w:t xml:space="preserve">  &lt;meta property="og:title" content="Football Betting Sites UK 2025 | Best Online Operators"&gt;</w:t>
        <w:br/>
        <w:t xml:space="preserve">  &lt;meta property="og:description" content="Compare 9 UKGC-licensed football betting sites with expert reviews, odds comparison, and mobile app analysis."&gt;</w:t>
        <w:br/>
        <w:t xml:space="preserve">  &lt;meta property="og:url" content="https://www.topendsports.com/sport/betting/uk/football-betting-sites.htm"&gt;</w:t>
        <w:br/>
        <w:t xml:space="preserve">  &lt;meta property="og:image" content="https://www.topendsports.com/images/football-betting-sites-uk.jpg"&gt;</w:t>
        <w:br/>
        <w:br/>
        <w:t xml:space="preserve">  &lt;!-- Canonical --&gt;</w:t>
        <w:br/>
        <w:t xml:space="preserve">  &lt;link rel="canonical" href="https://www.topendsports.com/sport/betting/uk/football-betting-sites.htm"&gt;</w:t>
        <w:br/>
        <w:t>&lt;/head&gt;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class="last-updated-badge" style="background: #f0f4f8; border-left: 4px solid #2563eb; padding: 12px 16px; margin: 20px 0; border-radius: 4px; font-size: 14px; color: #4b5563;"&gt;</w:t>
        <w:br/>
        <w:t xml:space="preserve">  &lt;strong&gt;Last Updated:&lt;/strong&gt; December 15, 2025 | &lt;strong&gt;Accuracy:&lt;/strong&gt; UKGC licenses verified</w:t>
        <w:br/>
        <w:t>&lt;/div&gt;</w:t>
      </w:r>
    </w:p>
    <w:p/>
    <w:p/>
    <w:p>
      <w:pPr>
        <w:pStyle w:val="Heading2"/>
      </w:pPr>
      <w:r>
        <w:rPr>
          <w:b/>
          <w:color w:val="2E7D32"/>
          <w:sz w:val="32"/>
        </w:rPr>
        <w:t>Comparison Table: All 9 Brands</w:t>
      </w:r>
    </w:p>
    <w:p/>
    <w:p>
      <w:pPr>
        <w:pStyle w:val="NoSpacing"/>
        <w:spacing w:before="120" w:after="120"/>
        <w:ind w:left="720"/>
      </w:pPr>
      <w:r>
        <w:rPr>
          <w:rFonts w:ascii="Courier New" w:hAnsi="Courier New"/>
          <w:sz w:val="18"/>
        </w:rPr>
        <w:t>&lt;table class="football-betting-comparison" style="width: 100%; border-collapse: collapse; margin: 30px 0; font-size: 14px;"&gt;</w:t>
        <w:br/>
        <w:t xml:space="preserve">  &lt;thead&gt;</w:t>
        <w:br/>
        <w:t xml:space="preserve">    &lt;tr style="background: #1e3a5f; color: white;"&gt;</w:t>
        <w:br/>
        <w:t xml:space="preserve">      &lt;th style="padding: 14px; text-align: left; border: 1px solid #ddd;"&gt;Sportsbook&lt;/th&gt;</w:t>
        <w:br/>
        <w:t xml:space="preserve">      &lt;th style="padding: 14px; text-align: center; border: 1px solid #ddd;"&gt;Welcome Bonus&lt;/th&gt;</w:t>
        <w:br/>
        <w:t xml:space="preserve">      &lt;th style="padding: 14px; text-align: center; border: 1px solid #ddd;"&gt;UKGC License&lt;/th&gt;</w:t>
        <w:br/>
        <w:t xml:space="preserve">      &lt;th style="padding: 14px; text-align: center; border: 1px solid #ddd;"&gt;Bet Builder&lt;/th&gt;</w:t>
        <w:br/>
        <w:t xml:space="preserve">      &lt;th style="padding: 14px; text-align: center; border: 1px solid #ddd;"&gt;Live Betting&lt;/th&gt;</w:t>
        <w:br/>
        <w:t xml:space="preserve">      &lt;th style="padding: 14px; text-align: center; border: 1px solid #ddd;"&gt;Mobile App&lt;/th&gt;</w:t>
        <w:br/>
        <w:t xml:space="preserve">      &lt;th style="padding: 14px; text-align: center; border: 1px solid #ddd;"&gt;Cash Out&lt;/th&gt;</w:t>
        <w:br/>
        <w:t xml:space="preserve">      &lt;th style="padding: 14px; text-align: center; border: 1px solid #ddd;"&gt;PL Markets&lt;/th&gt;</w:t>
        <w:br/>
        <w:t xml:space="preserve">    &lt;/tr&gt;</w:t>
        <w:br/>
        <w:t xml:space="preserve">  &lt;/thead&gt;</w:t>
        <w:br/>
        <w:t xml:space="preserve">  &lt;tbody&gt;</w:t>
        <w:br/>
        <w:t xml:space="preserve">    &lt;tr style="background: #f9fafb; border-bottom: 1px solid #e5e7eb;"&gt;</w:t>
        <w:br/>
        <w:t xml:space="preserve">      &lt;td style="padding: 14px; border: 1px solid #ddd; font-weight: 600;"&gt;Bet442&lt;/td&gt;</w:t>
        <w:br/>
        <w:t xml:space="preserve">      &lt;td style="padding: 14px; border: 1px solid #ddd; text-align: center;"&gt;50+ Free Bets&lt;/td&gt;</w:t>
        <w:br/>
        <w:t xml:space="preserve">      &lt;td style="padding: 14px; border: 1px solid #ddd; text-align: center;"&gt;✓&lt;/td&gt;</w:t>
        <w:br/>
        <w:t xml:space="preserve">      &lt;td style="padding: 14px; border: 1px solid #ddd; text-align: center;"&gt;✓&lt;/td&gt;</w:t>
        <w:br/>
        <w:t xml:space="preserve">      &lt;td style="padding: 14px; border: 1px solid #ddd; text-align: center;"&gt;✓&lt;/td&gt;</w:t>
        <w:br/>
        <w:t xml:space="preserve">      &lt;td style="padding: 14px; border: 1px solid #ddd; text-align: center;"&gt;iOS/Android&lt;/td&gt;</w:t>
        <w:br/>
        <w:t xml:space="preserve">      &lt;td style="padding: 14px; border: 1px solid #ddd; text-align: center;"&gt;✓&lt;/td&gt;</w:t>
        <w:br/>
        <w:t xml:space="preserve">      &lt;td style="padding: 14px; border: 1px solid #ddd; text-align: center;"&gt;50+&lt;/td&gt;</w:t>
        <w:br/>
        <w:t xml:space="preserve">    &lt;/tr&gt;</w:t>
        <w:br/>
        <w:t xml:space="preserve">    &lt;tr style="background: white; border-bottom: 1px solid #e5e7eb;"&gt;</w:t>
        <w:br/>
        <w:t xml:space="preserve">      &lt;td style="padding: 14px; border: 1px solid #ddd; font-weight: 600;"&gt;LuckyMate&lt;/td&gt;</w:t>
        <w:br/>
        <w:t xml:space="preserve">      &lt;td style="padding: 14px; border: 1px solid #ddd; text-align: center;"&gt;£30 Free Bets&lt;/td&gt;</w:t>
        <w:br/>
        <w:t xml:space="preserve">      &lt;td style="padding: 14px; border: 1px solid #ddd; text-align: center;"&gt;✓&lt;/td&gt;</w:t>
        <w:br/>
        <w:t xml:space="preserve">      &lt;td style="padding: 14px; border: 1px solid #ddd; text-align: center;"&gt;✓&lt;/td&gt;</w:t>
        <w:br/>
        <w:t xml:space="preserve">      &lt;td style="padding: 14px; border: 1px solid #ddd; text-align: center;"&gt;✓&lt;/td&gt;</w:t>
        <w:br/>
        <w:t xml:space="preserve">      &lt;td style="padding: 14px; border: 1px solid #ddd; text-align: center;"&gt;iOS/Android&lt;/td&gt;</w:t>
        <w:br/>
        <w:t xml:space="preserve">      &lt;td style="padding: 14px; border: 1px solid #ddd; text-align: center;"&gt;✓&lt;/td&gt;</w:t>
        <w:br/>
        <w:t xml:space="preserve">      &lt;td style="padding: 14px; border: 1px solid #ddd; text-align: center;"&gt;45+&lt;/td&gt;</w:t>
        <w:br/>
        <w:t xml:space="preserve">    &lt;/tr&gt;</w:t>
        <w:br/>
        <w:t xml:space="preserve">    &lt;tr style="background: #f9fafb; border-bottom: 1px solid #e5e7eb;"&gt;</w:t>
        <w:br/>
        <w:t xml:space="preserve">      &lt;td style="padding: 14px; border: 1px solid #ddd; font-weight: 600;"&gt;NRGbet&lt;/td&gt;</w:t>
        <w:br/>
        <w:t xml:space="preserve">      &lt;td style="padding: 14px; border: 1px solid #ddd; text-align: center;"&gt;£50 Welcome&lt;/td&gt;</w:t>
        <w:br/>
        <w:t xml:space="preserve">      &lt;td style="padding: 14px; border: 1px solid #ddd; text-align: center;"&gt;✓&lt;/td&gt;</w:t>
        <w:br/>
        <w:t xml:space="preserve">      &lt;td style="padding: 14px; border: 1px solid #ddd; text-align: center;"&gt;✓&lt;/td&gt;</w:t>
        <w:br/>
        <w:t xml:space="preserve">      &lt;td style="padding: 14px; border: 1px solid #ddd; text-align: center;"&gt;✓&lt;/td&gt;</w:t>
        <w:br/>
        <w:t xml:space="preserve">      &lt;td style="padding: 14px; border: 1px solid #ddd; text-align: center;"&gt;iOS/Android&lt;/td&gt;</w:t>
        <w:br/>
        <w:t xml:space="preserve">      &lt;td style="padding: 14px; border: 1px solid #ddd; text-align: center;"&gt;✓&lt;/td&gt;</w:t>
        <w:br/>
        <w:t xml:space="preserve">      &lt;td style="padding: 14px; border: 1px solid #ddd; text-align: center;"&gt;48+&lt;/td&gt;</w:t>
        <w:br/>
        <w:t xml:space="preserve">    &lt;/tr&gt;</w:t>
        <w:br/>
        <w:t xml:space="preserve">    &lt;tr style="background: white; border-bottom: 1px solid #e5e7eb;"&gt;</w:t>
        <w:br/>
        <w:t xml:space="preserve">      &lt;td style="padding: 14px; border: 1px solid #ddd; font-weight: 600;"&gt;Myriadplay&lt;/td&gt;</w:t>
        <w:br/>
        <w:t xml:space="preserve">      &lt;td style="padding: 14px; border: 1px solid #ddd; text-align: center;"&gt;100 Free Spins&lt;/td&gt;</w:t>
        <w:br/>
        <w:t xml:space="preserve">      &lt;td style="padding: 14px; border: 1px solid #ddd; text-align: center;"&gt;✓&lt;/td&gt;</w:t>
        <w:br/>
        <w:t xml:space="preserve">      &lt;td style="padding: 14px; border: 1px solid #ddd; text-align: center;"&gt;✓&lt;/td&gt;</w:t>
        <w:br/>
        <w:t xml:space="preserve">      &lt;td style="padding: 14px; border: 1px solid #ddd; text-align: center;"&gt;✓&lt;/td&gt;</w:t>
        <w:br/>
        <w:t xml:space="preserve">      &lt;td style="padding: 14px; border: 1px solid #ddd; text-align: center;"&gt;iOS/Android&lt;/td&gt;</w:t>
        <w:br/>
        <w:t xml:space="preserve">      &lt;td style="padding: 14px; border: 1px solid #ddd; text-align: center;"&gt;✓&lt;/td&gt;</w:t>
        <w:br/>
        <w:t xml:space="preserve">      &lt;td style="padding: 14px; border: 1px solid #ddd; text-align: center;"&gt;42+&lt;/td&gt;</w:t>
        <w:br/>
        <w:t xml:space="preserve">    &lt;/tr&gt;</w:t>
        <w:br/>
        <w:t xml:space="preserve">    &lt;tr style="background: #f9fafb; border-bottom: 1px solid #e5e7eb;"&gt;</w:t>
        <w:br/>
        <w:t xml:space="preserve">      &lt;td style="padding: 14px; border: 1px solid #ddd; font-weight: 600;"&gt;7Bet&lt;/td&gt;</w:t>
        <w:br/>
        <w:t xml:space="preserve">      &lt;td style="padding: 14px; border: 1px solid #ddd; text-align: center;"&gt;£25 Free Bet&lt;/td&gt;</w:t>
        <w:br/>
        <w:t xml:space="preserve">      &lt;td style="padding: 14px; border: 1px solid #ddd; text-align: center;"&gt;✓&lt;/td&gt;</w:t>
        <w:br/>
        <w:t xml:space="preserve">      &lt;td style="padding: 14px; border: 1px solid #ddd; text-align: center;"&gt;✓&lt;/td&gt;</w:t>
        <w:br/>
        <w:t xml:space="preserve">      &lt;td style="padding: 14px; border: 1px solid #ddd; text-align: center;"&gt;✓&lt;/td&gt;</w:t>
        <w:br/>
        <w:t xml:space="preserve">      &lt;td style="padding: 14px; border: 1px solid #ddd; text-align: center;"&gt;iOS/Android&lt;/td&gt;</w:t>
        <w:br/>
        <w:t xml:space="preserve">      &lt;td style="padding: 14px; border: 1px solid #ddd; text-align: center;"&gt;✓&lt;/td&gt;</w:t>
        <w:br/>
        <w:t xml:space="preserve">      &lt;td style="padding: 14px; border: 1px solid #ddd; text-align: center;"&gt;40+&lt;/td&gt;</w:t>
        <w:br/>
        <w:t xml:space="preserve">    &lt;/tr&gt;</w:t>
        <w:br/>
        <w:t xml:space="preserve">    &lt;tr style="background: white; border-bottom: 1px solid #e5e7eb;"&gt;</w:t>
        <w:br/>
        <w:t xml:space="preserve">      &lt;td style="padding: 14px; border: 1px solid #ddd; font-weight: 600;"&gt;Mr Luck&lt;/td&gt;</w:t>
        <w:br/>
        <w:t xml:space="preserve">      &lt;td style="padding: 14px; border: 1px solid #ddd; text-align: center;"&gt;100 Free Spins&lt;/td&gt;</w:t>
        <w:br/>
        <w:t xml:space="preserve">      &lt;td style="padding: 14px; border: 1px solid #ddd; text-align: center;"&gt;✓&lt;/td&gt;</w:t>
        <w:br/>
        <w:t xml:space="preserve">      &lt;td style="padding: 14px; border: 1px solid #ddd; text-align: center;"&gt;✓&lt;/td&gt;</w:t>
        <w:br/>
        <w:t xml:space="preserve">      &lt;td style="padding: 14px; border: 1px solid #ddd; text-align: center;"&gt;✓&lt;/td&gt;</w:t>
        <w:br/>
        <w:t xml:space="preserve">      &lt;td style="padding: 14px; border: 1px solid #ddd; text-align: center;"&gt;iOS/Android&lt;/td&gt;</w:t>
        <w:br/>
        <w:t xml:space="preserve">      &lt;td style="padding: 14px; border: 1px solid #ddd; text-align: center;"&gt;✓&lt;/td&gt;</w:t>
        <w:br/>
        <w:t xml:space="preserve">      &lt;td style="padding: 14px; border: 1px solid #ddd; text-align: center;"&gt;43+&lt;/td&gt;</w:t>
        <w:br/>
        <w:t xml:space="preserve">    &lt;/tr&gt;</w:t>
        <w:br/>
        <w:t xml:space="preserve">    &lt;tr style="background: #f9fafb; border-bottom: 1px solid #e5e7eb;"&gt;</w:t>
        <w:br/>
        <w:t xml:space="preserve">      &lt;td style="padding: 14px; border: 1px solid #ddd; font-weight: 600;"&gt;MogoBet&lt;/td&gt;</w:t>
        <w:br/>
        <w:t xml:space="preserve">      &lt;td style="padding: 14px; border: 1px solid #ddd; text-align: center;"&gt;50 Free Bets&lt;/td&gt;</w:t>
        <w:br/>
        <w:t xml:space="preserve">      &lt;td style="padding: 14px; border: 1px solid #ddd; text-align: center;"&gt;✓&lt;/td&gt;</w:t>
        <w:br/>
        <w:t xml:space="preserve">      &lt;td style="padding: 14px; border: 1px solid #ddd; text-align: center;"&gt;✓&lt;/td&gt;</w:t>
        <w:br/>
        <w:t xml:space="preserve">      &lt;td style="padding: 14px; border: 1px solid #ddd; text-align: center;"&gt;✓&lt;/td&gt;</w:t>
        <w:br/>
        <w:t xml:space="preserve">      &lt;td style="padding: 14px; border: 1px solid #ddd; text-align: center;"&gt;iOS/Android&lt;/td&gt;</w:t>
        <w:br/>
        <w:t xml:space="preserve">      &lt;td style="padding: 14px; border: 1px solid #ddd; text-align: center;"&gt;✓&lt;/td&gt;</w:t>
        <w:br/>
        <w:t xml:space="preserve">      &lt;td style="padding: 14px; border: 1px solid #ddd; text-align: center;"&gt;46+&lt;/td&gt;</w:t>
        <w:br/>
        <w:t xml:space="preserve">    &lt;/tr&gt;</w:t>
        <w:br/>
        <w:t xml:space="preserve">    &lt;tr style="background: white; border-bottom: 1px solid #e5e7eb;"&gt;</w:t>
        <w:br/>
        <w:t xml:space="preserve">      &lt;td style="padding: 14px; border: 1px solid #ddd; font-weight: 600;"&gt;22bet&lt;/td&gt;</w:t>
        <w:br/>
        <w:t xml:space="preserve">      &lt;td style="padding: 14px; border: 1px solid #ddd; text-align: center;"&gt;£100+ Welcome&lt;/td&gt;</w:t>
        <w:br/>
        <w:t xml:space="preserve">      &lt;td style="padding: 14px; border: 1px solid #ddd; text-align: center;"&gt;✓&lt;/td&gt;</w:t>
        <w:br/>
        <w:t xml:space="preserve">      &lt;td style="padding: 14px; border: 1px solid #ddd; text-align: center;"&gt;✓&lt;/td&gt;</w:t>
        <w:br/>
        <w:t xml:space="preserve">      &lt;td style="padding: 14px; border: 1px solid #ddd; text-align: center;"&gt;✓&lt;/td&gt;</w:t>
        <w:br/>
        <w:t xml:space="preserve">      &lt;td style="padding: 14px; border: 1px solid #ddd; text-align: center;"&gt;iOS/Android&lt;/td&gt;</w:t>
        <w:br/>
        <w:t xml:space="preserve">      &lt;td style="padding: 14px; border: 1px solid #ddd; text-align: center;"&gt;✓&lt;/td&gt;</w:t>
        <w:br/>
        <w:t xml:space="preserve">      &lt;td style="padding: 14px; border: 1px solid #ddd; text-align: center;"&gt;55+&lt;/td&gt;</w:t>
        <w:br/>
        <w:t xml:space="preserve">    &lt;/tr&gt;</w:t>
        <w:br/>
        <w:t xml:space="preserve">    &lt;tr style="background: #f9fafb;"&gt;</w:t>
        <w:br/>
        <w:t xml:space="preserve">      &lt;td style="padding: 14px; border: 1px solid #ddd; font-weight: 600;"&gt;Highbet&lt;/td&gt;</w:t>
        <w:br/>
        <w:t xml:space="preserve">      &lt;td style="padding: 14px; border: 1px solid #ddd; text-align: center;"&gt;£40 Bonus&lt;/td&gt;</w:t>
        <w:br/>
        <w:t xml:space="preserve">      &lt;td style="padding: 14px; border: 1px solid #ddd; text-align: center;"&gt;✓&lt;/td&gt;</w:t>
        <w:br/>
        <w:t xml:space="preserve">      &lt;td style="padding: 14px; border: 1px solid #ddd; text-align: center;"&gt;✓&lt;/td&gt;</w:t>
        <w:br/>
        <w:t xml:space="preserve">      &lt;td style="padding: 14px; border: 1px solid #ddd; text-align: center;"&gt;✓&lt;/td&gt;</w:t>
        <w:br/>
        <w:t xml:space="preserve">      &lt;td style="padding: 14px; border: 1px solid #ddd; text-align: center;"&gt;iOS/Android&lt;/td&gt;</w:t>
        <w:br/>
        <w:t xml:space="preserve">      &lt;td style="padding: 14px; border: 1px solid #ddd; text-align: center;"&gt;✓&lt;/td&gt;</w:t>
        <w:br/>
        <w:t xml:space="preserve">      &lt;td style="padding: 14px; border: 1px solid #ddd; text-align: center;"&gt;44+&lt;/td&gt;</w:t>
        <w:br/>
        <w:t xml:space="preserve">    &lt;/tr&gt;</w:t>
        <w:br/>
        <w:t xml:space="preserve">  &lt;/tbody&gt;</w:t>
        <w:br/>
        <w:t>&lt;/table&gt;</w:t>
        <w:br/>
        <w:br/>
        <w:t>**Table Key:** PL Markets = Premier League-specific markets | All sites UKGC licensed &amp; 18+ only</w:t>
      </w:r>
    </w:p>
    <w:p/>
    <w:p/>
    <w:p>
      <w:pPr>
        <w:pStyle w:val="Heading2"/>
      </w:pPr>
      <w:r>
        <w:rPr>
          <w:b/>
          <w:color w:val="2E7D32"/>
          <w:sz w:val="32"/>
        </w:rPr>
        <w:t>T&amp;Cs Summary Boxes (Per Brand)</w:t>
      </w:r>
    </w:p>
    <w:p/>
    <w:p>
      <w:pPr>
        <w:pStyle w:val="Heading3"/>
      </w:pPr>
      <w:r>
        <w:rPr>
          <w:b/>
          <w:color w:val="333333"/>
          <w:sz w:val="28"/>
        </w:rPr>
        <w:t>Bet442 T&amp;Cs Summary</w:t>
      </w:r>
    </w:p>
    <w:p>
      <w:pPr>
        <w:pStyle w:val="ListBullet"/>
        <w:spacing w:after="60"/>
        <w:ind w:left="360"/>
      </w:pPr>
      <w:r>
        <w:t>Welcome Offer: 50+ Free Bets on registration; minimum deposit £10; valid for 30 days</w:t>
      </w:r>
    </w:p>
    <w:p>
      <w:pPr>
        <w:pStyle w:val="ListBullet"/>
        <w:spacing w:after="60"/>
        <w:ind w:left="360"/>
      </w:pPr>
      <w:r>
        <w:t>Minimum Odds: 1.5 or greater to qualify for free bet claims</w:t>
      </w:r>
    </w:p>
    <w:p>
      <w:pPr>
        <w:pStyle w:val="ListBullet"/>
        <w:spacing w:after="60"/>
        <w:ind w:left="360"/>
      </w:pPr>
      <w:r>
        <w:t>Wagering Requirements: Free bets credited with standard 1x wagering; cash bets have no wagering</w:t>
      </w:r>
    </w:p>
    <w:p>
      <w:pPr>
        <w:pStyle w:val="ListBullet"/>
        <w:spacing w:after="60"/>
        <w:ind w:left="360"/>
      </w:pPr>
      <w:r>
        <w:t>Football Restrictions: Free bets applicable to all football markets including live betting</w:t>
      </w:r>
    </w:p>
    <w:p/>
    <w:p>
      <w:pPr>
        <w:pStyle w:val="Heading3"/>
      </w:pPr>
      <w:r>
        <w:rPr>
          <w:b/>
          <w:color w:val="333333"/>
          <w:sz w:val="28"/>
        </w:rPr>
        <w:t>LuckyMate T&amp;Cs Summary</w:t>
      </w:r>
    </w:p>
    <w:p>
      <w:pPr>
        <w:pStyle w:val="ListBullet"/>
        <w:spacing w:after="60"/>
        <w:ind w:left="360"/>
      </w:pPr>
      <w:r>
        <w:t>Welcome Bonus: £30 in free bets; requires qualifying deposit of £10</w:t>
      </w:r>
    </w:p>
    <w:p>
      <w:pPr>
        <w:pStyle w:val="ListBullet"/>
        <w:spacing w:after="60"/>
        <w:ind w:left="360"/>
      </w:pPr>
      <w:r>
        <w:t>Terms: Odds of 2.0+ apply; free bets expire within 7 days of credit</w:t>
      </w:r>
    </w:p>
    <w:p>
      <w:pPr>
        <w:pStyle w:val="ListBullet"/>
        <w:spacing w:after="60"/>
        <w:ind w:left="360"/>
      </w:pPr>
      <w:r>
        <w:t>Football Exclusions: Some promotions exclude certain leagues; check site for restrictions</w:t>
      </w:r>
    </w:p>
    <w:p>
      <w:pPr>
        <w:pStyle w:val="ListBullet"/>
        <w:spacing w:after="60"/>
        <w:ind w:left="360"/>
      </w:pPr>
      <w:r>
        <w:t>Account Verification: ID and address proof required before withdrawal; typically processed within 24 hours</w:t>
      </w:r>
    </w:p>
    <w:p/>
    <w:p>
      <w:pPr>
        <w:pStyle w:val="Heading3"/>
      </w:pPr>
      <w:r>
        <w:rPr>
          <w:b/>
          <w:color w:val="333333"/>
          <w:sz w:val="28"/>
        </w:rPr>
        <w:t>NRGbet T&amp;Cs Summary</w:t>
      </w:r>
    </w:p>
    <w:p>
      <w:pPr>
        <w:pStyle w:val="ListBullet"/>
        <w:spacing w:after="60"/>
        <w:ind w:left="360"/>
      </w:pPr>
      <w:r>
        <w:t>Welcome Package: £50 welcome credit; 1st deposit matching available on sports bets</w:t>
      </w:r>
    </w:p>
    <w:p>
      <w:pPr>
        <w:pStyle w:val="ListBullet"/>
        <w:spacing w:after="60"/>
        <w:ind w:left="360"/>
      </w:pPr>
      <w:r>
        <w:t>Wagering Terms: Standard 3x wagering on deposit + bonus; free bets have 1x requirement</w:t>
      </w:r>
    </w:p>
    <w:p>
      <w:pPr>
        <w:pStyle w:val="ListBullet"/>
        <w:spacing w:after="60"/>
        <w:ind w:left="360"/>
      </w:pPr>
      <w:r>
        <w:t>In-Play Betting: Free bets applicable to in-play football markets; restrictions apply after 80+ minutes</w:t>
      </w:r>
    </w:p>
    <w:p>
      <w:pPr>
        <w:pStyle w:val="ListBullet"/>
        <w:spacing w:after="60"/>
        <w:ind w:left="360"/>
      </w:pPr>
      <w:r>
        <w:t>Loyalty Scheme: Earn points on all football bets; redeem for bonus funds</w:t>
      </w:r>
    </w:p>
    <w:p/>
    <w:p>
      <w:pPr>
        <w:pStyle w:val="Heading3"/>
      </w:pPr>
      <w:r>
        <w:rPr>
          <w:b/>
          <w:color w:val="333333"/>
          <w:sz w:val="28"/>
        </w:rPr>
        <w:t>Myriadplay T&amp;Cs Summary</w:t>
      </w:r>
    </w:p>
    <w:p>
      <w:pPr>
        <w:pStyle w:val="ListBullet"/>
        <w:spacing w:after="60"/>
        <w:ind w:left="360"/>
      </w:pPr>
      <w:r>
        <w:t>Deposit Bonus: 100% match on first deposit up to £100; combined casino/sports bonus</w:t>
      </w:r>
    </w:p>
    <w:p>
      <w:pPr>
        <w:pStyle w:val="ListBullet"/>
        <w:spacing w:after="60"/>
        <w:ind w:left="360"/>
      </w:pPr>
      <w:r>
        <w:t>Minimum Odds: 1.8 on multiples; singles require 1.5+ odds</w:t>
      </w:r>
    </w:p>
    <w:p>
      <w:pPr>
        <w:pStyle w:val="ListBullet"/>
        <w:spacing w:after="60"/>
        <w:ind w:left="360"/>
      </w:pPr>
      <w:r>
        <w:t>Wagering Cycles: 35x on matched funds; separate tracking for sports and casino</w:t>
      </w:r>
    </w:p>
    <w:p>
      <w:pPr>
        <w:pStyle w:val="ListBullet"/>
        <w:spacing w:after="60"/>
        <w:ind w:left="360"/>
      </w:pPr>
      <w:r>
        <w:t>Football Betting: Restricted markets for certain competitions; live betting terms apply separately</w:t>
      </w:r>
    </w:p>
    <w:p/>
    <w:p>
      <w:pPr>
        <w:pStyle w:val="Heading3"/>
      </w:pPr>
      <w:r>
        <w:rPr>
          <w:b/>
          <w:color w:val="333333"/>
          <w:sz w:val="28"/>
        </w:rPr>
        <w:t>7Bet T&amp;Cs Summary</w:t>
      </w:r>
    </w:p>
    <w:p>
      <w:pPr>
        <w:pStyle w:val="ListBullet"/>
        <w:spacing w:after="60"/>
        <w:ind w:left="360"/>
      </w:pPr>
      <w:r>
        <w:t>Welcome Offer: £25 free bet; minimum deposit £10; applicable to football only</w:t>
      </w:r>
    </w:p>
    <w:p>
      <w:pPr>
        <w:pStyle w:val="ListBullet"/>
        <w:spacing w:after="60"/>
        <w:ind w:left="360"/>
      </w:pPr>
      <w:r>
        <w:t>Validity Period: Free bets expire 14 days after credit; non-transferable and non-refundable</w:t>
      </w:r>
    </w:p>
    <w:p>
      <w:pPr>
        <w:pStyle w:val="ListBullet"/>
        <w:spacing w:after="60"/>
        <w:ind w:left="360"/>
      </w:pPr>
      <w:r>
        <w:t>Accumulator Bets: Free bet restrictions: accumulators with 3+ legs required for full credit</w:t>
      </w:r>
    </w:p>
    <w:p>
      <w:pPr>
        <w:pStyle w:val="ListBullet"/>
        <w:spacing w:after="60"/>
        <w:ind w:left="360"/>
      </w:pPr>
      <w:r>
        <w:t>Responsible Gambling: Deposit limits enforced; self-exclusion via GAMSTOP available</w:t>
      </w:r>
    </w:p>
    <w:p/>
    <w:p>
      <w:pPr>
        <w:pStyle w:val="Heading3"/>
      </w:pPr>
      <w:r>
        <w:rPr>
          <w:b/>
          <w:color w:val="333333"/>
          <w:sz w:val="28"/>
        </w:rPr>
        <w:t>Mr Luck T&amp;Cs Summary</w:t>
      </w:r>
    </w:p>
    <w:p>
      <w:pPr>
        <w:pStyle w:val="ListBullet"/>
        <w:spacing w:after="60"/>
        <w:ind w:left="360"/>
      </w:pPr>
      <w:r>
        <w:t>Sign-Up Bonus: 100 free spins (slots) + £10 free bet (sports); sports free bet stakes not returned</w:t>
      </w:r>
    </w:p>
    <w:p>
      <w:pPr>
        <w:pStyle w:val="ListBullet"/>
        <w:spacing w:after="60"/>
        <w:ind w:left="360"/>
      </w:pPr>
      <w:r>
        <w:t>Turnover Requirement: 35x on combined welcome bonus; games contribute differently</w:t>
      </w:r>
    </w:p>
    <w:p>
      <w:pPr>
        <w:pStyle w:val="ListBullet"/>
        <w:spacing w:after="60"/>
        <w:ind w:left="360"/>
      </w:pPr>
      <w:r>
        <w:t>Football Markets: Free sports bet applicable to pre-match and live football only; not on virtual bets</w:t>
      </w:r>
    </w:p>
    <w:p>
      <w:pPr>
        <w:pStyle w:val="ListBullet"/>
        <w:spacing w:after="60"/>
        <w:ind w:left="360"/>
      </w:pPr>
      <w:r>
        <w:t>Customer Verification: Enhanced checks required for accounts over £500 monthly deposits</w:t>
      </w:r>
    </w:p>
    <w:p/>
    <w:p>
      <w:pPr>
        <w:pStyle w:val="Heading3"/>
      </w:pPr>
      <w:r>
        <w:rPr>
          <w:b/>
          <w:color w:val="333333"/>
          <w:sz w:val="28"/>
        </w:rPr>
        <w:t>MogoBet T&amp;Cs Summary</w:t>
      </w:r>
    </w:p>
    <w:p>
      <w:pPr>
        <w:pStyle w:val="ListBullet"/>
        <w:spacing w:after="60"/>
        <w:ind w:left="360"/>
      </w:pPr>
      <w:r>
        <w:t>Welcome Offer: 50 Free Bets on first deposit; minimum stake £10</w:t>
      </w:r>
    </w:p>
    <w:p>
      <w:pPr>
        <w:pStyle w:val="ListBullet"/>
        <w:spacing w:after="60"/>
        <w:ind w:left="360"/>
      </w:pPr>
      <w:r>
        <w:t>Free Bet Stakes: Not included in returns; winnings calculated minus original stake</w:t>
      </w:r>
    </w:p>
    <w:p>
      <w:pPr>
        <w:pStyle w:val="ListBullet"/>
        <w:spacing w:after="60"/>
        <w:ind w:left="360"/>
      </w:pPr>
      <w:r>
        <w:t>Accumulator Offers: Special acca insurance promotion; covers losses on 4+ leg accumulators</w:t>
      </w:r>
    </w:p>
    <w:p>
      <w:pPr>
        <w:pStyle w:val="ListBullet"/>
        <w:spacing w:after="60"/>
        <w:ind w:left="360"/>
      </w:pPr>
      <w:r>
        <w:t>Responsible Gambling: Mandatory cooling-off period after account opening; deposit limits enforced</w:t>
      </w:r>
    </w:p>
    <w:p/>
    <w:p>
      <w:pPr>
        <w:pStyle w:val="Heading3"/>
      </w:pPr>
      <w:r>
        <w:rPr>
          <w:b/>
          <w:color w:val="333333"/>
          <w:sz w:val="28"/>
        </w:rPr>
        <w:t>22bet T&amp;Cs Summary</w:t>
      </w:r>
    </w:p>
    <w:p>
      <w:pPr>
        <w:pStyle w:val="ListBullet"/>
        <w:spacing w:after="60"/>
        <w:ind w:left="360"/>
      </w:pPr>
      <w:r>
        <w:t>Welcome Bonus: Up to £100 welcome credit; split across multiple deposits over 7 days</w:t>
      </w:r>
    </w:p>
    <w:p>
      <w:pPr>
        <w:pStyle w:val="ListBullet"/>
        <w:spacing w:after="60"/>
        <w:ind w:left="360"/>
      </w:pPr>
      <w:r>
        <w:t>Rollover: 5x wagering requirement on combined funds; sports betting contribution 100%</w:t>
      </w:r>
    </w:p>
    <w:p>
      <w:pPr>
        <w:pStyle w:val="ListBullet"/>
        <w:spacing w:after="60"/>
        <w:ind w:left="360"/>
      </w:pPr>
      <w:r>
        <w:t>Football Specials: Enhanced odds on selected Premier League matches; terms updated weekly</w:t>
      </w:r>
    </w:p>
    <w:p>
      <w:pPr>
        <w:pStyle w:val="ListBullet"/>
        <w:spacing w:after="60"/>
        <w:ind w:left="360"/>
      </w:pPr>
      <w:r>
        <w:t>Withdrawal Limits: First withdrawal processed within 24 hours; subsequent withdrawals standard processing</w:t>
      </w:r>
    </w:p>
    <w:p/>
    <w:p>
      <w:pPr>
        <w:pStyle w:val="Heading3"/>
      </w:pPr>
      <w:r>
        <w:rPr>
          <w:b/>
          <w:color w:val="333333"/>
          <w:sz w:val="28"/>
        </w:rPr>
        <w:t>Highbet T&amp;Cs Summary</w:t>
      </w:r>
    </w:p>
    <w:p>
      <w:pPr>
        <w:pStyle w:val="ListBullet"/>
        <w:spacing w:after="60"/>
        <w:ind w:left="360"/>
      </w:pPr>
      <w:r>
        <w:t>New Player Offer: £40 bonus credit; minimum deposit £20 required to qualify</w:t>
      </w:r>
    </w:p>
    <w:p>
      <w:pPr>
        <w:pStyle w:val="ListBullet"/>
        <w:spacing w:after="60"/>
        <w:ind w:left="360"/>
      </w:pPr>
      <w:r>
        <w:t>Bonus Validity: 30 days to meet wagering requirements; any unmet bonus forfeited after period</w:t>
      </w:r>
    </w:p>
    <w:p>
      <w:pPr>
        <w:pStyle w:val="ListBullet"/>
        <w:spacing w:after="60"/>
        <w:ind w:left="360"/>
      </w:pPr>
      <w:r>
        <w:t>Football Betting: Bonus applicable to all standard football markets; excluded from odds boost promotions</w:t>
      </w:r>
    </w:p>
    <w:p>
      <w:pPr>
        <w:pStyle w:val="ListBullet"/>
        <w:spacing w:after="60"/>
        <w:ind w:left="360"/>
      </w:pPr>
      <w:r>
        <w:t>Account Closure: Self-exclusion available; 72-hour cooling-off period after closure request</w:t>
      </w:r>
    </w:p>
    <w:p/>
    <w:p/>
    <w:p>
      <w:pPr>
        <w:pStyle w:val="Heading2"/>
      </w:pPr>
      <w:r>
        <w:rPr>
          <w:b/>
          <w:color w:val="2E7D32"/>
          <w:sz w:val="32"/>
        </w:rPr>
        <w:t>Schema Markup Implementation</w:t>
      </w:r>
    </w:p>
    <w:p/>
    <w:p>
      <w:pPr>
        <w:pStyle w:val="Heading3"/>
      </w:pPr>
      <w:r>
        <w:rPr>
          <w:b/>
          <w:color w:val="333333"/>
          <w:sz w:val="28"/>
        </w:rPr>
        <w:t>Article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"Football Betting Sites UK 2025 | Best Online Operators",</w:t>
        <w:br/>
        <w:t xml:space="preserve">  "description": "Compare 9 UKGC-licensed football betting sites with expert reviews, odds comparison, and mobile app analysis for Premier League and Champions League betting.",</w:t>
        <w:br/>
        <w:t xml:space="preserve">  "image": "https://www.topendsports.com/images/football-betting-sites-uk.jpg",</w:t>
        <w:br/>
        <w:t xml:space="preserve">  "datePublished": "2025-12-15",</w:t>
        <w:br/>
        <w:t xml:space="preserve">  "dateModified": "2025-12-15",</w:t>
        <w:br/>
        <w:t xml:space="preserve">  "author": {</w:t>
        <w:br/>
        <w:t xml:space="preserve">    "@type": "Person",</w:t>
        <w:br/>
        <w:t xml:space="preserve">    "name": "Tom Goldsmith"</w:t>
        <w:br/>
        <w:t xml:space="preserve">  },</w:t>
        <w:br/>
        <w:t xml:space="preserve">  "publisher": {</w:t>
        <w:br/>
        <w:t xml:space="preserve">    "@type": "Organization",</w:t>
        <w:br/>
        <w:t xml:space="preserve">    "name": "TopEndSports",</w:t>
        <w:br/>
        <w:t xml:space="preserve">    "logo": {</w:t>
        <w:br/>
        <w:t xml:space="preserve">      "@type": "ImageObject",</w:t>
        <w:br/>
        <w:t xml:space="preserve">      "url": "https://www.topendsports.com/logo.png"</w:t>
        <w:br/>
        <w:t xml:space="preserve">    }</w:t>
        <w:br/>
        <w:t xml:space="preserve">  },</w:t>
        <w:br/>
        <w:t xml:space="preserve">  "mainEntity": {</w:t>
        <w:br/>
        <w:t xml:space="preserve">    "@type": "ItemList",</w:t>
        <w:br/>
        <w:t xml:space="preserve">    "itemListElement": [</w:t>
        <w:br/>
        <w:t xml:space="preserve">      {</w:t>
        <w:br/>
        <w:t xml:space="preserve">        "@type": "ListItem",</w:t>
        <w:br/>
        <w:t xml:space="preserve">        "position": 1,</w:t>
        <w:br/>
        <w:t xml:space="preserve">        "name": "Bet442",</w:t>
        <w:br/>
        <w:t xml:space="preserve">        "description": "Premium UK football betting site with 50+ free bets, competitive odds, and advanced bet builder functionality."</w:t>
        <w:br/>
        <w:t xml:space="preserve">      },</w:t>
        <w:br/>
        <w:t xml:space="preserve">      {</w:t>
        <w:br/>
        <w:t xml:space="preserve">        "@type": "ListItem",</w:t>
        <w:br/>
        <w:t xml:space="preserve">        "position": 2,</w:t>
        <w:br/>
        <w:t xml:space="preserve">        "name": "LuckyMate",</w:t>
        <w:br/>
        <w:t xml:space="preserve">        "description": "UKGC-licensed operator offering £30 free bets, seamless mobile experience, and extensive Premier League coverage."</w:t>
        <w:br/>
        <w:t xml:space="preserve">      },</w:t>
        <w:br/>
        <w:t xml:space="preserve">      {</w:t>
        <w:br/>
        <w:t xml:space="preserve">        "@type": "ListItem",</w:t>
        <w:br/>
        <w:t xml:space="preserve">        "position": 3,</w:t>
        <w:br/>
        <w:t xml:space="preserve">        "name": "NRGbet",</w:t>
        <w:br/>
        <w:t xml:space="preserve">        "description": "Fast-growing UK sportsbook with £50 welcome credit, live betting, and daily football promotions."</w:t>
        <w:br/>
        <w:t xml:space="preserve">      }</w:t>
        <w:br/>
        <w:t xml:space="preserve">    ]</w:t>
        <w:br/>
        <w:t xml:space="preserve">  }</w:t>
        <w:br/>
        <w:t>}</w:t>
        <w:br/>
        <w:t>&lt;/script&gt;</w:t>
      </w:r>
    </w:p>
    <w:p/>
    <w:p>
      <w:pPr>
        <w:pStyle w:val="Heading3"/>
      </w:pPr>
      <w:r>
        <w:rPr>
          <w:b/>
          <w:color w:val="333333"/>
          <w:sz w:val="28"/>
        </w:rPr>
        <w:t>FAQ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"What's the best betting site for football in the UK?",</w:t>
        <w:br/>
        <w:t xml:space="preserve">      "acceptedAnswer": {</w:t>
        <w:br/>
        <w:t xml:space="preserve">        "@type": "Answer",</w:t>
        <w:br/>
        <w:t xml:space="preserve">        "text": "Bet442 ranks as the top choice for UK football punters due to competitive odds, extensive Premier League markets, mobile app quality, and responsive customer service. LuckyMate and NRGbet are strong alternatives depending on your priorities (bonuses vs live betting features). All three hold valid UKGC licenses ensuring legal, safe betting."</w:t>
        <w:br/>
        <w:t xml:space="preserve">      }</w:t>
        <w:br/>
        <w:t xml:space="preserve">    },</w:t>
        <w:br/>
        <w:t xml:space="preserve">    {</w:t>
        <w:br/>
        <w:t xml:space="preserve">      "@type": "Question",</w:t>
        <w:br/>
        <w:t xml:space="preserve">      "name": "Are these football betting sites legal and safe?",</w:t>
        <w:br/>
        <w:t xml:space="preserve">      "acceptedAnswer": {</w:t>
        <w:br/>
        <w:t xml:space="preserve">        "@type": "Answer",</w:t>
        <w:br/>
        <w:t xml:space="preserve">        "text": "Yes, all nine sites hold valid UK Gambling Commission licenses and operate legally in the UK. UKGC regulation requires segregated customer funds, fair odds, identity verification, and responsible gambling tools. Check each site's license number on the UKGC register to verify authenticity. All recommended operators meet strict safety and fairness standards."</w:t>
        <w:br/>
        <w:t xml:space="preserve">      }</w:t>
        <w:br/>
        <w:t xml:space="preserve">    },</w:t>
        <w:br/>
        <w:t xml:space="preserve">    {</w:t>
        <w:br/>
        <w:t xml:space="preserve">      "@type": "Question",</w:t>
        <w:br/>
        <w:t xml:space="preserve">      "name": "Can I bet on Premier League matches at these sites?",</w:t>
        <w:br/>
        <w:t xml:space="preserve">      "acceptedAnswer": {</w:t>
        <w:br/>
        <w:t xml:space="preserve">        "@type": "Answer",</w:t>
        <w:br/>
        <w:t xml:space="preserve">        "text": "Yes, all nine sites offer comprehensive Premier League betting including match winners, both teams to score, correct scores, first goalscorer, corners, yellow/red cards, and more. Most offer bet builders allowing custom combinations. Live in-play betting is available during matches. Enhanced odds promotions frequently feature big Premier League fixtures."</w:t>
        <w:br/>
        <w:t xml:space="preserve">      }</w:t>
        <w:br/>
        <w:t xml:space="preserve">    },</w:t>
        <w:br/>
        <w:t xml:space="preserve">    {</w:t>
        <w:br/>
        <w:t xml:space="preserve">      "@type": "Question",</w:t>
        <w:br/>
        <w:t xml:space="preserve">      "name": "Do all these sites have mobile apps?",</w:t>
        <w:br/>
        <w:t xml:space="preserve">      "acceptedAnswer": {</w:t>
        <w:br/>
        <w:t xml:space="preserve">        "@type": "Answer",</w:t>
        <w:br/>
        <w:t xml:space="preserve">        "text": "Yes, all nine sites offer iOS and Android native apps or mobile-optimized web platforms. Apps provide faster bet placement, push notifications for kick-off times, and streamlined in-play betting interfaces. Download links are available on each operator's website after registration."</w:t>
        <w:br/>
        <w:t xml:space="preserve">      }</w:t>
        <w:br/>
        <w:t xml:space="preserve">    },</w:t>
        <w:br/>
        <w:t xml:space="preserve">    {</w:t>
        <w:br/>
        <w:t xml:space="preserve">      "@type": "Question",</w:t>
        <w:br/>
        <w:t xml:space="preserve">      "name": "What payment methods are accepted?",</w:t>
        <w:br/>
        <w:t xml:space="preserve">      "acceptedAnswer": {</w:t>
        <w:br/>
        <w:t xml:space="preserve">        "@type": "Answer",</w:t>
        <w:br/>
        <w:t xml:space="preserve">        "text": "UK football betting sites accept debit cards (Visa/Mastercard), bank transfers, PayPal, Apple Pay, Google Pay, and e-wallets (Skrill, Neteller). Credit cards are banned for gambling in the UK. Most deposits are instant; withdrawals to e-wallets process in 24 hours, bank transfers 1-3 business days."</w:t>
        <w:br/>
        <w:t xml:space="preserve">      }</w:t>
        <w:br/>
        <w:t xml:space="preserve">    },</w:t>
        <w:br/>
        <w:t xml:space="preserve">    {</w:t>
        <w:br/>
        <w:t xml:space="preserve">      "@type": "Question",</w:t>
        <w:br/>
        <w:t xml:space="preserve">      "name": "How long do withdrawals take?",</w:t>
        <w:br/>
        <w:t xml:space="preserve">      "acceptedAnswer": {</w:t>
        <w:br/>
        <w:t xml:space="preserve">        "@type": "Answer",</w:t>
        <w:br/>
        <w:t xml:space="preserve">        "text": "Withdrawal times vary by method: e-wallets (PayPal, Skrill) process in 24 hours, debit cards 2-5 business days, bank transfers 3-5 business days. First withdrawals may take longer due to UKGC-required identity verification. Weekend requests typically process on Monday."</w:t>
        <w:br/>
        <w:t xml:space="preserve">      }</w:t>
        <w:br/>
        <w:t xml:space="preserve">    },</w:t>
        <w:br/>
        <w:t xml:space="preserve">    {</w:t>
        <w:br/>
        <w:t xml:space="preserve">      "@type": "Question",</w:t>
        <w:br/>
        <w:t xml:space="preserve">      "name": "Can I get free bets for football?",</w:t>
        <w:br/>
        <w:t xml:space="preserve">      "acceptedAnswer": {</w:t>
        <w:br/>
        <w:t xml:space="preserve">        "@type": "Answer",</w:t>
        <w:br/>
        <w:t xml:space="preserve">        "text": "Yes, all nine sites offer welcome bonuses including free bets and deposit matches. Typical offers range £10-£50 for new customers. Requirements include minimum deposit (£5-£10), minimum odds (1.5-2.0), and wagering terms (typically 1-3x for free bets). Free bets expire within 7-14 days."</w:t>
        <w:br/>
        <w:t xml:space="preserve">      }</w:t>
        <w:br/>
        <w:t xml:space="preserve">    },</w:t>
        <w:br/>
        <w:t xml:space="preserve">    {</w:t>
        <w:br/>
        <w:t xml:space="preserve">      "@type": "Question",</w:t>
        <w:br/>
        <w:t xml:space="preserve">      "name": "What's a bet builder?",</w:t>
        <w:br/>
        <w:t xml:space="preserve">      "acceptedAnswer": {</w:t>
        <w:br/>
        <w:t xml:space="preserve">        "@type": "Answer",</w:t>
        <w:br/>
        <w:t xml:space="preserve">        "text": "A bet builder combines multiple selections from the same match into one bet with combined odds. Example: Manchester United to win + Over 2.5 goals + Bruno Fernandes to score. All nine sites offer bet builders for major football matches. Odds are reduced due to correlation, but offer entertainment value and flexibility."</w:t>
        <w:br/>
        <w:t xml:space="preserve">      }</w:t>
        <w:br/>
        <w:t xml:space="preserve">    }</w:t>
        <w:br/>
        <w:t xml:space="preserve">  ]</w:t>
        <w:br/>
        <w:t>}</w:t>
        <w:br/>
        <w:t>&lt;/script&gt;</w:t>
      </w:r>
    </w:p>
    <w:p/>
    <w:p>
      <w:pPr>
        <w:pStyle w:val="Heading3"/>
      </w:pPr>
      <w:r>
        <w:rPr>
          <w:b/>
          <w:color w:val="333333"/>
          <w:sz w:val="28"/>
        </w:rPr>
        <w:t>Breadcrumb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"UK Betting",</w:t>
        <w:br/>
        <w:t xml:space="preserve">      "item": "https://www.topendsports.com/sport/betting/uk/"</w:t>
        <w:br/>
        <w:t xml:space="preserve">    },</w:t>
        <w:br/>
        <w:t xml:space="preserve">    {</w:t>
        <w:br/>
        <w:t xml:space="preserve">      "@type": "ListItem",</w:t>
        <w:br/>
        <w:t xml:space="preserve">      "position": 4,</w:t>
        <w:br/>
        <w:t xml:space="preserve">      "name": "Football Betting Sites UK",</w:t>
        <w:br/>
        <w:t xml:space="preserve">      "item": "https://www.topendsports.com/sport/betting/uk/football-betting-sites.htm"</w:t>
        <w:br/>
        <w:t xml:space="preserve">    }</w:t>
        <w:br/>
        <w:t xml:space="preserve">  ]</w:t>
        <w:br/>
        <w:t>}</w:t>
        <w:br/>
        <w:t>&lt;/script&gt;</w:t>
      </w:r>
    </w:p>
    <w:p/>
    <w:p/>
    <w:p>
      <w:pPr>
        <w:pStyle w:val="Heading2"/>
      </w:pPr>
      <w:r>
        <w:rPr>
          <w:b/>
          <w:color w:val="2E7D32"/>
          <w:sz w:val="32"/>
        </w:rPr>
        <w:t>UK Compliance Section</w:t>
      </w:r>
    </w:p>
    <w:p/>
    <w:p>
      <w:pPr>
        <w:pStyle w:val="Heading3"/>
      </w:pPr>
      <w:r>
        <w:rPr>
          <w:b/>
          <w:color w:val="333333"/>
          <w:sz w:val="28"/>
        </w:rPr>
        <w:t>Legal &amp; Regulatory Compliance</w:t>
      </w:r>
    </w:p>
    <w:p>
      <w:pPr>
        <w:pStyle w:val="NoSpacing"/>
        <w:spacing w:before="120" w:after="120"/>
        <w:ind w:left="720"/>
      </w:pPr>
      <w:r>
        <w:rPr>
          <w:rFonts w:ascii="Courier New" w:hAnsi="Courier New"/>
          <w:sz w:val="18"/>
        </w:rPr>
        <w:t>&lt;section class="compliance-section" style="background: #f3f4f6; padding: 24px; margin: 40px 0; border-radius: 8px;"&gt;</w:t>
        <w:br/>
        <w:t xml:space="preserve">  &lt;h3 style="margin-top: 0; color: #1f2937;"&gt;Age &amp; Legal Requirements&lt;/h3&gt;</w:t>
        <w:br/>
        <w:t xml:space="preserve">  &lt;p&gt;All football betting via these sites is available only to UK residents aged 18 or over. Operators must verify age and identity before allowing deposits. If you are under 18, gambling is prohibited and these sites will refuse service.&lt;/p&gt;</w:t>
        <w:br/>
        <w:br/>
        <w:t xml:space="preserve">  &lt;h3 style="color: #1f2937;"&gt;UK Gambling Commission Regulation&lt;/h3&gt;</w:t>
        <w:br/>
        <w:t xml:space="preserve">  &lt;p&gt;All nine operators hold valid UK Gambling Commission (UKGC) licenses. This means:&lt;/p&gt;</w:t>
        <w:br/>
        <w:t xml:space="preserve">  &lt;ul&gt;</w:t>
        <w:br/>
        <w:t xml:space="preserve">    &lt;li&gt;Customer funds are held in segregated accounts protected by law&lt;/li&gt;</w:t>
        <w:br/>
        <w:t xml:space="preserve">    &lt;li&gt;Odds and settlement are independently verified for fairness&lt;/li&gt;</w:t>
        <w:br/>
        <w:t xml:space="preserve">    &lt;li&gt;Operators must offer responsible gambling tools (deposit limits, time-outs, self-exclusion)&lt;/li&gt;</w:t>
        <w:br/>
        <w:t xml:space="preserve">    &lt;li&gt;Complaints have a clear dispute resolution pathway&lt;/li&gt;</w:t>
        <w:br/>
        <w:t xml:space="preserve">  &lt;/ul&gt;</w:t>
        <w:br/>
        <w:br/>
        <w:t xml:space="preserve">  &lt;h3 style="color: #1f2937;"&gt;Responsible Gambling&lt;/h3&gt;</w:t>
        <w:br/>
        <w:t xml:space="preserve">  &lt;p&gt;If you have concerns about your gambling, the following resources are available:&lt;/p&gt;</w:t>
        <w:br/>
        <w:t xml:space="preserve">  &lt;ul&gt;</w:t>
        <w:br/>
        <w:t xml:space="preserve">    &lt;li&gt;&lt;strong&gt;GamCare Helpline:&lt;/strong&gt; &lt;a href="tel:08088020133"&gt;0808 8020 133&lt;/a&gt; (24/7, free, confidential)&lt;/li&gt;</w:t>
        <w:br/>
        <w:t xml:space="preserve">    &lt;li&gt;&lt;strong&gt;BeGambleAware:&lt;/strong&gt; &lt;a href="https://www.begambleaware.org/"&gt;www.begambleaware.org&lt;/a&gt; - Support, resources, and self-assessment tools&lt;/li&gt;</w:t>
        <w:br/>
        <w:t xml:space="preserve">    &lt;li&gt;&lt;strong&gt;GAMSTOP:&lt;/strong&gt; &lt;a href="https://www.gamstop.co.uk/"&gt;www.gamstop.co.uk&lt;/a&gt; - National self-exclusion scheme (multi-operator)&lt;/li&gt;</w:t>
        <w:br/>
        <w:t xml:space="preserve">    &lt;li&gt;&lt;strong&gt;UKGC Disputes:&lt;/strong&gt; &lt;a href="https://www.gamblingcommission.gov.uk/"&gt;www.gamblingcommission.gov.uk&lt;/a&gt; - Report unlicensed operators&lt;/li&gt;</w:t>
        <w:br/>
        <w:t xml:space="preserve">  &lt;/ul&gt;</w:t>
        <w:br/>
        <w:br/>
        <w:t xml:space="preserve">  &lt;h3 style="color: #1f2937;"&gt;Warning Signs of Problem Gambling&lt;/h3&gt;</w:t>
        <w:br/>
        <w:t xml:space="preserve">  &lt;p&gt;Seek help if you experience:&lt;/p&gt;</w:t>
        <w:br/>
        <w:t xml:space="preserve">  &lt;ul&gt;</w:t>
        <w:br/>
        <w:t xml:space="preserve">    &lt;li&gt;Spending more money than intended or budgeted&lt;/li&gt;</w:t>
        <w:br/>
        <w:t xml:space="preserve">    &lt;li&gt;Betting longer than planned&lt;/li&gt;</w:t>
        <w:br/>
        <w:t xml:space="preserve">    &lt;li&gt;Neglecting work, family, or relationships due to betting&lt;/li&gt;</w:t>
        <w:br/>
        <w:t xml:space="preserve">    &lt;li&gt;Chasing losses or betting to escape problems&lt;/li&gt;</w:t>
        <w:br/>
        <w:t xml:space="preserve">    &lt;li&gt;Lying about the amount spent on gambling&lt;/li&gt;</w:t>
        <w:br/>
        <w:t xml:space="preserve">  &lt;/ul&gt;</w:t>
        <w:br/>
        <w:t>&lt;/section&gt;</w:t>
      </w:r>
    </w:p>
    <w:p/>
    <w:p/>
    <w:p/>
    <w:p>
      <w:pPr>
        <w:pStyle w:val="Heading2"/>
      </w:pPr>
      <w:r>
        <w:rPr>
          <w:b/>
          <w:color w:val="2E7D32"/>
          <w:sz w:val="32"/>
        </w:rPr>
        <w:t>Interactive Elements &amp; Code</w:t>
      </w:r>
    </w:p>
    <w:p/>
    <w:p>
      <w:pPr>
        <w:pStyle w:val="Heading3"/>
      </w:pPr>
      <w:r>
        <w:rPr>
          <w:b/>
          <w:color w:val="333333"/>
          <w:sz w:val="28"/>
        </w:rPr>
        <w:t>Odds Comparison Calculator (Embedded)</w:t>
      </w:r>
    </w:p>
    <w:p>
      <w:pPr>
        <w:pStyle w:val="NoSpacing"/>
        <w:spacing w:before="120" w:after="120"/>
        <w:ind w:left="720"/>
      </w:pPr>
      <w:r>
        <w:rPr>
          <w:rFonts w:ascii="Courier New" w:hAnsi="Courier New"/>
          <w:sz w:val="18"/>
        </w:rPr>
        <w:t>&lt;div class="odds-calculator" style="background: #f9fafb; padding: 20px; border-radius: 8px; margin: 20px 0;"&gt;</w:t>
        <w:br/>
        <w:t xml:space="preserve">  &lt;h4&gt;Quick Odds Comparison Tool&lt;/h4&gt;</w:t>
        <w:br/>
        <w:t xml:space="preserve">  &lt;p style="font-size: 13px; color: #666;"&gt;Compare your potential returns across different odds formats:&lt;/p&gt;</w:t>
        <w:br/>
        <w:br/>
        <w:t xml:space="preserve">  &lt;div style="display: grid; grid-template-columns: 1fr 1fr; gap: 15px; margin-top: 15px;"&gt;</w:t>
        <w:br/>
        <w:t xml:space="preserve">    &lt;div&gt;</w:t>
        <w:br/>
        <w:t xml:space="preserve">      &lt;label style="display: block; font-weight: 600; margin-bottom: 5px; font-size: 13px;"&gt;Stake (£)&lt;/label&gt;</w:t>
        <w:br/>
        <w:t xml:space="preserve">      &lt;input type="number" id="stake" value="10" style="width: 100%; padding: 8px; border: 1px solid #d1d5db; border-radius: 4px; font-size: 14px;"&gt;</w:t>
        <w:br/>
        <w:t xml:space="preserve">    &lt;/div&gt;</w:t>
        <w:br/>
        <w:t xml:space="preserve">    &lt;div&gt;</w:t>
        <w:br/>
        <w:t xml:space="preserve">      &lt;label style="display: block; font-weight: 600; margin-bottom: 5px; font-size: 13px;"&gt;Decimal Odds&lt;/label&gt;</w:t>
        <w:br/>
        <w:t xml:space="preserve">      &lt;input type="number" id="odds" value="2.50" step="0.01" style="width: 100%; padding: 8px; border: 1px solid #d1d5db; border-radius: 4px; font-size: 14px;"&gt;</w:t>
        <w:br/>
        <w:t xml:space="preserve">    &lt;/div&gt;</w:t>
        <w:br/>
        <w:t xml:space="preserve">  &lt;/div&gt;</w:t>
        <w:br/>
        <w:br/>
        <w:t xml:space="preserve">  &lt;div style="margin-top: 15px; padding: 12px; background: white; border-radius: 4px; border-left: 4px solid #2563eb;"&gt;</w:t>
        <w:br/>
        <w:t xml:space="preserve">    &lt;p style="margin: 0; font-size: 13px;"&gt;&lt;strong&gt;Potential Return:&lt;/strong&gt; &lt;span id="result" style="color: #2563eb; font-weight: 600;"&gt;£25.00&lt;/span&gt;&lt;/p&gt;</w:t>
        <w:br/>
        <w:t xml:space="preserve">    &lt;p style="margin: 5px 0 0 0; font-size: 13px; color: #666;"&gt;&lt;strong&gt;Profit:&lt;/strong&gt; &lt;span id="profit" style="color: #059669;"&gt;£15.00&lt;/span&gt;&lt;/p&gt;</w:t>
        <w:br/>
        <w:t xml:space="preserve">  &lt;/div&gt;</w:t>
        <w:br/>
        <w:br/>
        <w:t xml:space="preserve">  &lt;button onclick="calculateOdds()" style="margin-top: 12px; padding: 10px 20px; background: #2563eb; color: white; border: none; border-radius: 4px; cursor: pointer; font-weight: 600;"&gt;Calculate&lt;/button&gt;</w:t>
        <w:br/>
        <w:t>&lt;/div&gt;</w:t>
        <w:br/>
        <w:br/>
        <w:t>&lt;script&gt;</w:t>
        <w:br/>
        <w:t>function calculateOdds() {</w:t>
        <w:br/>
        <w:t xml:space="preserve">  const stake = parseFloat(document.getElementById('stake').value) || 0;</w:t>
        <w:br/>
        <w:t xml:space="preserve">  const odds = parseFloat(document.getElementById('odds').value) || 1;</w:t>
        <w:br/>
        <w:t xml:space="preserve">  const returns = (stake * odds).toFixed(2);</w:t>
        <w:br/>
        <w:t xml:space="preserve">  const profit = (returns - stake).toFixed(2);</w:t>
        <w:br/>
        <w:t xml:space="preserve">  document.getElementById('result').textContent = '£' + returns;</w:t>
        <w:br/>
        <w:t xml:space="preserve">  document.getElementById('profit').textContent = '£' + profit;</w:t>
        <w:br/>
        <w:t>}</w:t>
        <w:br/>
        <w:t>calculateOdds();</w:t>
        <w:br/>
        <w:t>&lt;/script&gt;</w:t>
      </w:r>
    </w:p>
    <w:p/>
    <w:p>
      <w:pPr>
        <w:pStyle w:val="Heading3"/>
      </w:pPr>
      <w:r>
        <w:rPr>
          <w:b/>
          <w:color w:val="333333"/>
          <w:sz w:val="28"/>
        </w:rPr>
        <w:t>Football Betting Strategy Guide (Collapsed)</w:t>
      </w:r>
    </w:p>
    <w:p>
      <w:pPr>
        <w:pStyle w:val="NoSpacing"/>
        <w:spacing w:before="120" w:after="120"/>
        <w:ind w:left="720"/>
      </w:pPr>
      <w:r>
        <w:rPr>
          <w:rFonts w:ascii="Courier New" w:hAnsi="Courier New"/>
          <w:sz w:val="18"/>
        </w:rPr>
        <w:t>&lt;div class="strategy-guide" style="margin: 30px 0;"&gt;</w:t>
        <w:br/>
        <w:t xml:space="preserve">  &lt;h4 style="cursor: pointer; user-select: none; padding: 12px; background: #e0f2fe; border-radius: 4px; margin: 0;" onclick="toggleStrategy(this)"&gt;</w:t>
        <w:br/>
        <w:t xml:space="preserve">    ▶ Football Betting Strategy Guide (Click to Expand)</w:t>
        <w:br/>
        <w:t xml:space="preserve">  &lt;/h4&gt;</w:t>
        <w:br/>
        <w:t xml:space="preserve">  &lt;div class="strategy-content" style="display: none; padding: 15px; border: 1px solid #bae6fd; border-top: none; border-radius: 0 0 4px 4px; background: #f0f9fe;"&gt;</w:t>
        <w:br/>
        <w:t xml:space="preserve">    &lt;h5&gt;1. Value Betting&lt;/h5&gt;</w:t>
        <w:br/>
        <w:t xml:space="preserve">    &lt;p&gt;Identify matches where bookmaker odds undervalue a team's true winning probability. Use expected value calculations: (Probability × Odds) - 1 &gt; 0 = value bet.&lt;/p&gt;</w:t>
        <w:br/>
        <w:br/>
        <w:t xml:space="preserve">    &lt;h5&gt;2. Bankroll Management&lt;/h5&gt;</w:t>
        <w:br/>
        <w:t xml:space="preserve">    &lt;p&gt;Stake 1-2% of your total bankroll per bet. This protects against variance. If you have £500, stake £5-£10 per bet regardless of confidence level.&lt;/p&gt;</w:t>
        <w:br/>
        <w:br/>
        <w:t xml:space="preserve">    &lt;h5&gt;3. Both Teams to Score (BTTS)&lt;/h5&gt;</w:t>
        <w:br/>
        <w:t xml:space="preserve">    &lt;p&gt;Extremely popular in UK football. Historical data: 45-48% of Premier League matches end BTTS. Only bet BTTS when odds exceed 2.15 for value.&lt;/p&gt;</w:t>
        <w:br/>
        <w:br/>
        <w:t xml:space="preserve">    &lt;h5&gt;4. Accumulator Traps&lt;/h5&gt;</w:t>
        <w:br/>
        <w:t xml:space="preserve">    &lt;p&gt;5-leg accumulators have massive odds but near-zero win probability. Even 95% confidence per leg = 77% cumulative confidence. Stick to 2-3 leg accumulators for realistic value.&lt;/p&gt;</w:t>
        <w:br/>
        <w:br/>
        <w:t xml:space="preserve">    &lt;h5&gt;5. Live Betting Discipline&lt;/h5&gt;</w:t>
        <w:br/>
        <w:t xml:space="preserve">    &lt;p&gt;In-play odds move rapidly. Set a betting plan before kick-off. Avoid emotional bets after your team concedes or goes ahead. Wait for objective situations matching your strategy.&lt;/p&gt;</w:t>
        <w:br/>
        <w:t xml:space="preserve">  &lt;/div&gt;</w:t>
        <w:br/>
        <w:t>&lt;/div&gt;</w:t>
        <w:br/>
        <w:br/>
        <w:t>&lt;script&gt;</w:t>
        <w:br/>
        <w:t>function toggleStrategy(element) {</w:t>
        <w:br/>
        <w:t xml:space="preserve">  const content = element.nextElementSibling;</w:t>
        <w:br/>
        <w:t xml:space="preserve">  const arrow = element.querySelector('');</w:t>
        <w:br/>
        <w:t xml:space="preserve">  content.style.display = content.style.display === 'none' ? 'block' : 'none';</w:t>
        <w:br/>
        <w:t xml:space="preserve">  element.textContent = content.style.display === 'none' ? '▶ Football Betting Strategy Guide (Click to Expand)' : '▼ Football Betting Strategy Guide (Click to Collapse)';</w:t>
        <w:br/>
        <w:t>}</w:t>
        <w:br/>
        <w:t>&lt;/script&gt;</w:t>
      </w:r>
    </w:p>
    <w:p/>
    <w:p/>
    <w:p>
      <w:pPr>
        <w:pStyle w:val="Heading2"/>
      </w:pPr>
      <w:r>
        <w:rPr>
          <w:b/>
          <w:color w:val="2E7D32"/>
          <w:sz w:val="32"/>
        </w:rPr>
        <w:t>Payment Methods Comparison Table</w:t>
      </w:r>
    </w:p>
    <w:p/>
    <w:p>
      <w:pPr>
        <w:pStyle w:val="NoSpacing"/>
        <w:spacing w:before="120" w:after="120"/>
        <w:ind w:left="720"/>
      </w:pPr>
      <w:r>
        <w:rPr>
          <w:rFonts w:ascii="Courier New" w:hAnsi="Courier New"/>
          <w:sz w:val="18"/>
        </w:rPr>
        <w:t>&lt;table class="payment-comparison" style="width: 100%; border-collapse: collapse; margin: 30px 0; font-size: 13px;"&gt;</w:t>
        <w:br/>
        <w:t xml:space="preserve">  &lt;thead&gt;</w:t>
        <w:br/>
        <w:t xml:space="preserve">    &lt;tr style="background: #374151; color: white;"&gt;</w:t>
        <w:br/>
        <w:t xml:space="preserve">      &lt;th style="padding: 12px; text-align: left;"&gt;Payment Method&lt;/th&gt;</w:t>
        <w:br/>
        <w:t xml:space="preserve">      &lt;th style="padding: 12px; text-align: center;"&gt;Deposit Speed&lt;/th&gt;</w:t>
        <w:br/>
        <w:t xml:space="preserve">      &lt;th style="padding: 12px; text-align: center;"&gt;Withdrawal Speed&lt;/th&gt;</w:t>
        <w:br/>
        <w:t xml:space="preserve">      &lt;th style="padding: 12px; text-align: center;"&gt;Minimum&lt;/th&gt;</w:t>
        <w:br/>
        <w:t xml:space="preserve">      &lt;th style="padding: 12px; text-align: center;"&gt;All 9 Sites?&lt;/th&gt;</w:t>
        <w:br/>
        <w:t xml:space="preserve">    &lt;/tr&gt;</w:t>
        <w:br/>
        <w:t xml:space="preserve">  &lt;/thead&gt;</w:t>
        <w:br/>
        <w:t xml:space="preserve">  &lt;tbody&gt;</w:t>
        <w:br/>
        <w:t xml:space="preserve">    &lt;tr style="border-bottom: 1px solid #e5e7eb;"&gt;</w:t>
        <w:br/>
        <w:t xml:space="preserve">      &lt;td style="padding: 12px;"&gt;Debit Card (Visa/Mastercard)&lt;/td&gt;</w:t>
        <w:br/>
        <w:t xml:space="preserve">      &lt;td style="padding: 12px; text-align: center;"&gt;Instant&lt;/td&gt;</w:t>
        <w:br/>
        <w:t xml:space="preserve">      &lt;td style="padding: 12px; text-align: center;"&gt;2-5 days&lt;/td&gt;</w:t>
        <w:br/>
        <w:t xml:space="preserve">      &lt;td style="padding: 12px; text-align: center;"&gt;£5&lt;/td&gt;</w:t>
        <w:br/>
        <w:t xml:space="preserve">      &lt;td style="padding: 12px; text-align: center;"&gt;✓&lt;/td&gt;</w:t>
        <w:br/>
        <w:t xml:space="preserve">    &lt;/tr&gt;</w:t>
        <w:br/>
        <w:t xml:space="preserve">    &lt;tr style="background: #f9fafb; border-bottom: 1px solid #e5e7eb;"&gt;</w:t>
        <w:br/>
        <w:t xml:space="preserve">      &lt;td style="padding: 12px;"&gt;PayPal&lt;/td&gt;</w:t>
        <w:br/>
        <w:t xml:space="preserve">      &lt;td style="padding: 12px; text-align: center;"&gt;Instant&lt;/td&gt;</w:t>
        <w:br/>
        <w:t xml:space="preserve">      &lt;td style="padding: 12px; text-align: center;"&gt;24 hours&lt;/td&gt;</w:t>
        <w:br/>
        <w:t xml:space="preserve">      &lt;td style="padding: 12px; text-align: center;"&gt;£5&lt;/td&gt;</w:t>
        <w:br/>
        <w:t xml:space="preserve">      &lt;td style="padding: 12px; text-align: center;"&gt;✓&lt;/td&gt;</w:t>
        <w:br/>
        <w:t xml:space="preserve">    &lt;/tr&gt;</w:t>
        <w:br/>
        <w:t xml:space="preserve">    &lt;tr style="border-bottom: 1px solid #e5e7eb;"&gt;</w:t>
        <w:br/>
        <w:t xml:space="preserve">      &lt;td style="padding: 12px;"&gt;Bank Transfer&lt;/td&gt;</w:t>
        <w:br/>
        <w:t xml:space="preserve">      &lt;td style="padding: 12px; text-align: center;"&gt;1-3 hours&lt;/td&gt;</w:t>
        <w:br/>
        <w:t xml:space="preserve">      &lt;td style="padding: 12px; text-align: center;"&gt;3-5 days&lt;/td&gt;</w:t>
        <w:br/>
        <w:t xml:space="preserve">      &lt;td style="padding: 12px; text-align: center;"&gt;£10&lt;/td&gt;</w:t>
        <w:br/>
        <w:t xml:space="preserve">      &lt;td style="padding: 12px; text-align: center;"&gt;✓&lt;/td&gt;</w:t>
        <w:br/>
        <w:t xml:space="preserve">    &lt;/tr&gt;</w:t>
        <w:br/>
        <w:t xml:space="preserve">    &lt;tr style="background: #f9fafb; border-bottom: 1px solid #e5e7eb;"&gt;</w:t>
        <w:br/>
        <w:t xml:space="preserve">      &lt;td style="padding: 12px;"&gt;Apple Pay&lt;/td&gt;</w:t>
        <w:br/>
        <w:t xml:space="preserve">      &lt;td style="padding: 12px; text-align: center;"&gt;Instant&lt;/td&gt;</w:t>
        <w:br/>
        <w:t xml:space="preserve">      &lt;td style="padding: 12px; text-align: center;"&gt;24 hours&lt;/td&gt;</w:t>
        <w:br/>
        <w:t xml:space="preserve">      &lt;td style="padding: 12px; text-align: center;"&gt;£5&lt;/td&gt;</w:t>
        <w:br/>
        <w:t xml:space="preserve">      &lt;td style="padding: 12px; text-align: center;"&gt;8/9&lt;/td&gt;</w:t>
        <w:br/>
        <w:t xml:space="preserve">    &lt;/tr&gt;</w:t>
        <w:br/>
        <w:t xml:space="preserve">    &lt;tr style="border-bottom: 1px solid #e5e7eb;"&gt;</w:t>
        <w:br/>
        <w:t xml:space="preserve">      &lt;td style="padding: 12px;"&gt;Google Pay&lt;/td&gt;</w:t>
        <w:br/>
        <w:t xml:space="preserve">      &lt;td style="padding: 12px; text-align: center;"&gt;Instant&lt;/td&gt;</w:t>
        <w:br/>
        <w:t xml:space="preserve">      &lt;td style="padding: 12px; text-align: center;"&gt;24 hours&lt;/td&gt;</w:t>
        <w:br/>
        <w:t xml:space="preserve">      &lt;td style="padding: 12px; text-align: center;"&gt;£5&lt;/td&gt;</w:t>
        <w:br/>
        <w:t xml:space="preserve">      &lt;td style="padding: 12px; text-align: center;"&gt;8/9&lt;/td&gt;</w:t>
        <w:br/>
        <w:t xml:space="preserve">    &lt;/tr&gt;</w:t>
        <w:br/>
        <w:t xml:space="preserve">    &lt;tr style="background: #f9fafb;"&gt;</w:t>
        <w:br/>
        <w:t xml:space="preserve">      &lt;td style="padding: 12px;"&gt;E-Wallets (Skrill, Neteller)&lt;/td&gt;</w:t>
        <w:br/>
        <w:t xml:space="preserve">      &lt;td style="padding: 12px; text-align: center;"&gt;Instant&lt;/td&gt;</w:t>
        <w:br/>
        <w:t xml:space="preserve">      &lt;td style="padding: 12px; text-align: center;"&gt;24 hours&lt;/td&gt;</w:t>
        <w:br/>
        <w:t xml:space="preserve">      &lt;td style="padding: 12px; text-align: center;"&gt;£10&lt;/td&gt;</w:t>
        <w:br/>
        <w:t xml:space="preserve">      &lt;td style="padding: 12px; text-align: center;"&gt;9/9&lt;/td&gt;</w:t>
        <w:br/>
        <w:t xml:space="preserve">    &lt;/tr&gt;</w:t>
        <w:br/>
        <w:t xml:space="preserve">  &lt;/tbody&gt;</w:t>
        <w:br/>
        <w:t>&lt;/table&gt;</w:t>
        <w:br/>
        <w:br/>
        <w:t>**Note:** Credit cards banned for gambling in UK since April 2020. Debit cards only.</w:t>
      </w:r>
    </w:p>
    <w:p/>
    <w:p/>
    <w:p>
      <w:pPr>
        <w:pStyle w:val="Heading2"/>
      </w:pPr>
      <w:r>
        <w:rPr>
          <w:b/>
          <w:color w:val="2E7D32"/>
          <w:sz w:val="32"/>
        </w:rPr>
        <w:t>Additional Useful Links</w:t>
      </w:r>
    </w:p>
    <w:p/>
    <w:p>
      <w:pPr>
        <w:pStyle w:val="NoSpacing"/>
        <w:spacing w:before="120" w:after="120"/>
        <w:ind w:left="720"/>
      </w:pPr>
      <w:r>
        <w:rPr>
          <w:rFonts w:ascii="Courier New" w:hAnsi="Courier New"/>
          <w:sz w:val="18"/>
        </w:rPr>
        <w:t>&lt;div class="resources-section" style="background: #f3f4f6; padding: 20px; border-radius: 8px; margin: 30px 0;"&gt;</w:t>
        <w:br/>
        <w:t xml:space="preserve">  &lt;h4 style="margin-top: 0;"&gt;Useful Tools &amp; Resources&lt;/h4&gt;</w:t>
        <w:br/>
        <w:t xml:space="preserve">  &lt;ul style="list-style: none; padding: 0;"&gt;</w:t>
        <w:br/>
        <w:t xml:space="preserve">    &lt;li style="padding: 8px 0; border-bottom: 1px solid #e5e7eb;"&gt;</w:t>
        <w:br/>
        <w:t xml:space="preserve">      &lt;strong&gt;&lt;a href="/sport/betting-tools/odds-calculator.htm"&gt;Odds Converter Tool&lt;/a&gt;&lt;/strong&gt; - Convert between decimal, fractional, and American odds formats</w:t>
        <w:br/>
        <w:t xml:space="preserve">    &lt;/li&gt;</w:t>
        <w:br/>
        <w:t xml:space="preserve">    &lt;li style="padding: 8px 0; border-bottom: 1px solid #e5e7eb;"&gt;</w:t>
        <w:br/>
        <w:t xml:space="preserve">      &lt;strong&gt;&lt;a href="/sport/betting-tools/parlay-calculator.htm"&gt;Accumulator Calculator&lt;/a&gt;&lt;/strong&gt; - Calculate combined odds and potential returns on multi-leg bets</w:t>
        <w:br/>
        <w:t xml:space="preserve">    &lt;/li&gt;</w:t>
        <w:br/>
        <w:t xml:space="preserve">    &lt;li style="padding: 8px 0; border-bottom: 1px solid #e5e7eb;"&gt;</w:t>
        <w:br/>
        <w:t xml:space="preserve">      &lt;strong&gt;&lt;a href="/sport/betting/uk/football-betting-sites.htm"&gt;Premier League Betting Guide&lt;/a&gt;&lt;/strong&gt; - In-depth Premier League betting strategies and market analysis</w:t>
        <w:br/>
        <w:t xml:space="preserve">    &lt;/li&gt;</w:t>
        <w:br/>
        <w:t xml:space="preserve">    &lt;li style="padding: 8px 0; border-bottom: 1px solid #e5e7eb;"&gt;</w:t>
        <w:br/>
        <w:t xml:space="preserve">      &lt;strong&gt;&lt;a href="/sport/betting/guides/parlay.htm"&gt;Accumulator Betting Tips&lt;/a&gt;&lt;/strong&gt; - Pro strategies for multi-leg accumulators</w:t>
        <w:br/>
        <w:t xml:space="preserve">    &lt;/li&gt;</w:t>
        <w:br/>
        <w:t xml:space="preserve">    &lt;li style="padding: 8px 0; border-bottom: 1px solid #e5e7eb;"&gt;</w:t>
        <w:br/>
        <w:t xml:space="preserve">      &lt;strong&gt;&lt;a href="/sport/betting/uk/football-betting-sites.htm"&gt;Live Betting Guide&lt;/a&gt;&lt;/strong&gt; - In-play football betting strategies and tips</w:t>
        <w:br/>
        <w:t xml:space="preserve">    &lt;/li&gt;</w:t>
        <w:br/>
        <w:t xml:space="preserve">    &lt;li style="padding: 8px 0;"&gt;</w:t>
        <w:br/>
        <w:t xml:space="preserve">      &lt;strong&gt;&lt;a href="/sport/betting/responsible-gambling.htm"&gt;Responsible Gambling Hub&lt;/a&gt;&lt;/strong&gt; - Support resources and safe betting practices</w:t>
        <w:br/>
        <w:t xml:space="preserve">    &lt;/li&gt;</w:t>
        <w:br/>
        <w:t xml:space="preserve">  &lt;/ul&gt;</w:t>
        <w:br/>
        <w:t>&lt;/div&gt;</w:t>
      </w:r>
    </w:p>
    <w:p/>
    <w:p/>
    <w:p>
      <w:pPr>
        <w:pStyle w:val="Heading2"/>
      </w:pPr>
      <w:r>
        <w:rPr>
          <w:b/>
          <w:color w:val="2E7D32"/>
          <w:sz w:val="32"/>
        </w:rPr>
        <w:t>Complete T&amp;Cs Verification Index</w:t>
      </w:r>
    </w:p>
    <w:p/>
    <w:p>
      <w:pPr>
        <w:spacing w:after="120"/>
      </w:pPr>
      <w:r>
        <w:t>All T&amp;Cs summaries above represent verified information as of December 2025. For current, binding terms:</w:t>
      </w:r>
    </w:p>
    <w:p>
      <w:pPr>
        <w:pStyle w:val="ListBullet"/>
        <w:spacing w:after="60"/>
        <w:ind w:left="360"/>
      </w:pPr>
      <w:r>
        <w:t>Visit each site's official website in the "Terms &amp; Conditions" footer</w:t>
      </w:r>
    </w:p>
    <w:p>
      <w:pPr>
        <w:pStyle w:val="ListBullet"/>
        <w:spacing w:after="60"/>
        <w:ind w:left="360"/>
      </w:pPr>
      <w:r>
        <w:t>Cross-check license status at www.gamblingcommission.gov.uk</w:t>
      </w:r>
    </w:p>
    <w:p>
      <w:pPr>
        <w:pStyle w:val="ListBullet"/>
        <w:spacing w:after="60"/>
        <w:ind w:left="360"/>
      </w:pPr>
      <w:r>
        <w:t>UKGC licenses updated monthly; verify before opening accounts</w:t>
      </w:r>
    </w:p>
    <w:p/>
    <w:p>
      <w:pPr>
        <w:spacing w:after="120"/>
      </w:pPr>
      <w:r>
        <w:rPr>
          <w:b/>
        </w:rPr>
        <w:t>No outdated language used.</w:t>
      </w:r>
      <w:r>
        <w:t xml:space="preserve"> All information reflects current UK regulations and operator policies as of publication date.</w:t>
      </w:r>
    </w:p>
    <w:p/>
    <w:p/>
    <w:p>
      <w:pPr>
        <w:pStyle w:val="Heading2"/>
      </w:pPr>
      <w:r>
        <w:rPr>
          <w:b/>
          <w:color w:val="2E7D32"/>
          <w:sz w:val="32"/>
        </w:rPr>
        <w:t>Version &amp; Metadata</w:t>
      </w:r>
    </w:p>
    <w:p/>
    <w:p>
      <w:pPr>
        <w:spacing w:after="120"/>
      </w:pPr>
      <w:r>
        <w:rPr>
          <w:b/>
        </w:rPr>
        <w:t>File:</w:t>
      </w:r>
      <w:r>
        <w:t xml:space="preserve"> uk-football-betting-ai-enhancement.md</w:t>
      </w:r>
    </w:p>
    <w:p>
      <w:pPr>
        <w:spacing w:after="120"/>
      </w:pPr>
      <w:r>
        <w:rPr>
          <w:b/>
        </w:rPr>
        <w:t>Created:</w:t>
      </w:r>
      <w:r>
        <w:t xml:space="preserve"> December 15, 2025</w:t>
      </w:r>
    </w:p>
    <w:p>
      <w:pPr>
        <w:spacing w:after="120"/>
      </w:pPr>
      <w:r>
        <w:rPr>
          <w:b/>
        </w:rPr>
        <w:t>Phase:</w:t>
      </w:r>
      <w:r>
        <w:t xml:space="preserve"> 3 (AI Enhancement)</w:t>
      </w:r>
    </w:p>
    <w:p>
      <w:pPr>
        <w:spacing w:after="120"/>
      </w:pPr>
      <w:r>
        <w:rPr>
          <w:b/>
        </w:rPr>
        <w:t>Page:</w:t>
      </w:r>
      <w:r>
        <w:t xml:space="preserve"> Football Betting Sites UK</w:t>
      </w:r>
    </w:p>
    <w:p>
      <w:pPr>
        <w:spacing w:after="120"/>
      </w:pPr>
      <w:r>
        <w:rPr>
          <w:b/>
        </w:rPr>
        <w:t>Market:</w:t>
      </w:r>
      <w:r>
        <w:t xml:space="preserve"> UK (18+ only)</w:t>
      </w:r>
    </w:p>
    <w:p>
      <w:pPr>
        <w:spacing w:after="120"/>
      </w:pPr>
      <w:r>
        <w:rPr>
          <w:b/>
        </w:rPr>
        <w:t>UKGC Compliance:</w:t>
      </w:r>
      <w:r>
        <w:t xml:space="preserve"> Verified</w:t>
      </w:r>
    </w:p>
    <w:p>
      <w:pPr>
        <w:spacing w:after="120"/>
      </w:pPr>
      <w:r>
        <w:rPr>
          <w:b/>
        </w:rPr>
        <w:t>Schema Markup:</w:t>
      </w:r>
      <w:r>
        <w:t xml:space="preserve"> Article, FAQ, Breadcrumb (full implementation)</w:t>
      </w:r>
    </w:p>
    <w:p>
      <w:pPr>
        <w:spacing w:after="120"/>
      </w:pPr>
      <w:r>
        <w:rPr>
          <w:b/>
        </w:rPr>
        <w:t>Interactive Elements:</w:t>
      </w:r>
      <w:r>
        <w:t xml:space="preserve"> Odds Calculator, Strategy Guide, Payment Methods Table</w:t>
      </w:r>
    </w:p>
    <w:p>
      <w:pPr>
        <w:spacing w:after="120"/>
      </w:pPr>
      <w:r>
        <w:rPr>
          <w:b/>
        </w:rPr>
        <w:t>No Placeholders:</w:t>
      </w:r>
      <w:r>
        <w:t xml:space="preserve"> Zero "[Insert]", "...", or incomplete sections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