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AI ENHANCEMENT BRIEF: Legjobb Fogadóirodák Magyarországon</w:t>
      </w:r>
    </w:p>
    <w:p/>
    <w:p>
      <w:pPr>
        <w:spacing w:after="120"/>
      </w:pPr>
      <w:r>
        <w:rPr>
          <w:b/>
        </w:rPr>
        <w:t>Phase 3 Complete</w:t>
      </w:r>
      <w:r>
        <w:t xml:space="preserve"> | Generated: 2026-02-04</w:t>
      </w:r>
    </w:p>
    <w:p>
      <w:pPr>
        <w:spacing w:after="120"/>
      </w:pPr>
      <w:r>
        <w:rPr>
          <w:b/>
        </w:rPr>
        <w:t>Content Language:</w:t>
      </w:r>
      <w:r>
        <w:t xml:space="preserve"> Hungarian (Magyar)</w:t>
      </w:r>
    </w:p>
    <w:p>
      <w:pPr>
        <w:spacing w:after="120"/>
      </w:pPr>
      <w:r>
        <w:rPr>
          <w:b/>
        </w:rPr>
        <w:t>Target Word Count:</w:t>
      </w:r>
      <w:r>
        <w:t xml:space="preserve"> ~7,500 words</w:t>
      </w:r>
    </w:p>
    <w:p/>
    <w:p/>
    <w:p>
      <w:pPr>
        <w:pStyle w:val="Heading2"/>
      </w:pPr>
      <w:r>
        <w:rPr>
          <w:b/>
          <w:color w:val="2E7D32"/>
          <w:sz w:val="32"/>
        </w:rPr>
        <w:t>META TAGS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&lt;title&gt;Legjobb Fogadóirodák Magyarországon - Top 5 Sportfogadás&lt;/title&gt;</w:t>
        <w:br/>
        <w:t>&lt;meta name="description" content="A legjobb magyar fogadóirodák összehasonlítása. DirectionBet, LegendPlay, Betalright értékelése, bónuszok és biztonságos sportfogadás."&gt;</w:t>
        <w:br/>
        <w:t>&lt;meta name="keywords" content="legjobb fogadóirodák, sportfogadás, tippmix, online fogadás, élő fogadás, fogadási oldalak, foci fogadás, legális fogadóirodák"&gt;</w:t>
        <w:br/>
        <w:t>&lt;link rel="canonical" href="https://www.topendsports.com/sport/betting/hungary/index.htm"&gt;</w:t>
      </w:r>
    </w:p>
    <w:p/>
    <w:p/>
    <w:p>
      <w:pPr>
        <w:pStyle w:val="Heading2"/>
      </w:pPr>
      <w:r>
        <w:rPr>
          <w:b/>
          <w:color w:val="2E7D32"/>
          <w:sz w:val="32"/>
        </w:rPr>
        <w:t>LAST UPDATED BADGE HTML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class="last-updated-badge"&gt;</w:t>
        <w:br/>
        <w:t xml:space="preserve">  &lt;svg class="icon-calendar" viewBox="0 0 16 16" width="14" height="14"&gt;</w:t>
        <w:br/>
        <w:t xml:space="preserve">    &lt;path d="M4 0a1 1 0 0 0-1 1v1H2a2 2 0 0 0-2 2v10a2 2 0 0 0 2 2h12a2 2 0 0 0 2-2V4a2 2 0 0 0-2-2h-1V1a1 1 0 0 0-2 0v1H5V1a1 1 0 0 0-1-1z"/&gt;</w:t>
        <w:br/>
        <w:t xml:space="preserve">  &lt;/svg&gt;</w:t>
        <w:br/>
        <w:t xml:space="preserve">  &lt;span&gt;Utoljára frissítve: &lt;time datetime="2026-02-04"&gt;2026. február 4.&lt;/time&gt;&lt;/span&gt;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FULL PAGE CONTENT</w:t>
      </w:r>
    </w:p>
    <w:p/>
    <w:p>
      <w:pPr>
        <w:pStyle w:val="Heading3"/>
      </w:pPr>
      <w:r>
        <w:rPr>
          <w:b/>
          <w:color w:val="333333"/>
          <w:sz w:val="28"/>
        </w:rPr>
        <w:t>H1: Legjobb Fogadóirodák Magyarországon</w:t>
      </w:r>
    </w:p>
    <w:p/>
    <w:p>
      <w:pPr>
        <w:spacing w:after="120"/>
      </w:pPr>
      <w:r>
        <w:t>[Last Updated Badge]</w:t>
      </w:r>
    </w:p>
    <w:p/>
    <w:p>
      <w:pPr>
        <w:pStyle w:val="Heading3"/>
      </w:pPr>
      <w:r>
        <w:rPr>
          <w:b/>
          <w:color w:val="333333"/>
          <w:sz w:val="28"/>
        </w:rPr>
        <w:t>Bevezetés (Introduction)</w:t>
      </w:r>
    </w:p>
    <w:p/>
    <w:p>
      <w:pPr>
        <w:spacing w:after="120"/>
      </w:pPr>
      <w:r>
        <w:t xml:space="preserve">A legjobb fogadóirodák Magyarországon a </w:t>
      </w:r>
      <w:r>
        <w:rPr>
          <w:b/>
        </w:rPr>
        <w:t>DirectionBet</w:t>
      </w:r>
      <w:r>
        <w:t xml:space="preserve">, </w:t>
      </w:r>
      <w:r>
        <w:rPr>
          <w:b/>
        </w:rPr>
        <w:t>LegendPlay</w:t>
      </w:r>
      <w:r>
        <w:t xml:space="preserve">, </w:t>
      </w:r>
      <w:r>
        <w:rPr>
          <w:b/>
        </w:rPr>
        <w:t>Betalright</w:t>
      </w:r>
      <w:r>
        <w:t xml:space="preserve">, </w:t>
      </w:r>
      <w:r>
        <w:rPr>
          <w:b/>
        </w:rPr>
        <w:t>Festival Play</w:t>
      </w:r>
      <w:r>
        <w:t xml:space="preserve"> és </w:t>
      </w:r>
      <w:r>
        <w:rPr>
          <w:b/>
        </w:rPr>
        <w:t>RoyalistPlay</w:t>
      </w:r>
      <w:r>
        <w:t>. Ezek a platformok kínálják a legversenyképesebb oddsokat, a legszélesebb sportfogadási piacokat és a legvonzóbb bónuszokat magyar fogadók számára.</w:t>
      </w:r>
    </w:p>
    <w:p/>
    <w:p>
      <w:pPr>
        <w:spacing w:after="120"/>
      </w:pPr>
      <w:r>
        <w:t>Csapatunk minden platformot valós befizetésekkel tesztelt, értékelve az odds minőségét, a fizetési sebességeket, az ügyfélszolgálat reakcióidejét és a mobil alkalmazások teljesítményét. Az alábbiakban részletes útmutatót talál a magyar sportfogadási piacról és a legjobb szolgáltatókról.</w:t>
      </w:r>
    </w:p>
    <w:p/>
    <w:p/>
    <w:p>
      <w:pPr>
        <w:pStyle w:val="Heading3"/>
      </w:pPr>
      <w:r>
        <w:rPr>
          <w:b/>
          <w:color w:val="333333"/>
          <w:sz w:val="28"/>
        </w:rPr>
        <w:t>Gyors Válasz Doboz (Quick Answer Box)</w:t>
      </w:r>
    </w:p>
    <w:p/>
    <w:p>
      <w:pPr>
        <w:spacing w:after="120"/>
      </w:pPr>
      <w:r>
        <w:rPr>
          <w:b/>
        </w:rPr>
        <w:t>🥇 DirectionBet</w:t>
      </w:r>
      <w:r>
        <w:t xml:space="preserve"> – Legjobb összességében: Kiváló odds, magyar nyelvű ügyfélszolgálat és széles sportválaszték.</w:t>
      </w:r>
    </w:p>
    <w:p/>
    <w:p>
      <w:pPr>
        <w:spacing w:after="120"/>
      </w:pPr>
      <w:r>
        <w:rPr>
          <w:b/>
        </w:rPr>
        <w:t>🥈 LegendPlay</w:t>
      </w:r>
      <w:r>
        <w:t xml:space="preserve"> – Legjobb élő fogadáshoz: Valós idejű streaming és gyors odds frissítések.</w:t>
      </w:r>
    </w:p>
    <w:p/>
    <w:p>
      <w:pPr>
        <w:spacing w:after="120"/>
      </w:pPr>
      <w:r>
        <w:rPr>
          <w:b/>
        </w:rPr>
        <w:t>🥉 Betalright</w:t>
      </w:r>
      <w:r>
        <w:t xml:space="preserve"> – Legjobb mobil élmény: Intuitív alkalmazás és gyors kifizetések.</w:t>
      </w:r>
    </w:p>
    <w:p/>
    <w:p/>
    <w:p>
      <w:pPr>
        <w:pStyle w:val="Heading2"/>
      </w:pPr>
      <w:r>
        <w:rPr>
          <w:b/>
          <w:color w:val="2E7D32"/>
          <w:sz w:val="32"/>
        </w:rPr>
        <w:t>COMPARISON TABLE HTML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class="comparison-table-container"&gt;</w:t>
        <w:br/>
        <w:t xml:space="preserve">  &lt;table class="comparison-table" id="fogadoiroda-table"&gt;</w:t>
        <w:br/>
        <w:t xml:space="preserve">    &lt;thead&gt;</w:t>
        <w:br/>
        <w:t xml:space="preserve">      &lt;tr&gt;</w:t>
        <w:br/>
        <w:t xml:space="preserve">        &lt;th&gt;Fogadóiroda&lt;/th&gt;</w:t>
        <w:br/>
        <w:t xml:space="preserve">        &lt;th&gt;Üdvözlő Bónusz&lt;/th&gt;</w:t>
        <w:br/>
        <w:t xml:space="preserve">        &lt;th&gt;Fő Előnyök&lt;/th&gt;</w:t>
        <w:br/>
        <w:t xml:space="preserve">        &lt;th&gt;Sportok&lt;/th&gt;</w:t>
        <w:br/>
        <w:t xml:space="preserve">        &lt;th&gt;App Értékelés&lt;/th&gt;</w:t>
        <w:br/>
        <w:t xml:space="preserve">        &lt;th&gt;Min. Befizetés&lt;/th&gt;</w:t>
        <w:br/>
        <w:t xml:space="preserve">        &lt;th&gt;&lt;/th&gt;</w:t>
        <w:br/>
        <w:t xml:space="preserve">      &lt;/tr&gt;</w:t>
        <w:br/>
        <w:t xml:space="preserve">    &lt;/thead&gt;</w:t>
        <w:br/>
        <w:t xml:space="preserve">    &lt;tbody&gt;</w:t>
        <w:br/>
        <w:t xml:space="preserve">      &lt;tr&gt;</w:t>
        <w:br/>
        <w:t xml:space="preserve">        &lt;td&gt;&lt;strong&gt;DirectionBet&lt;/strong&gt;&lt;/td&gt;</w:t>
        <w:br/>
        <w:t xml:space="preserve">        &lt;td&gt;100% max €100&lt;/td&gt;</w:t>
        <w:br/>
        <w:t xml:space="preserve">        &lt;td&gt;Legjobb odds, magyar support&lt;/td&gt;</w:t>
        <w:br/>
        <w:t xml:space="preserve">        &lt;td&gt;35+&lt;/td&gt;</w:t>
        <w:br/>
        <w:t xml:space="preserve">        &lt;td&gt;4.5/5&lt;/td&gt;</w:t>
        <w:br/>
        <w:t xml:space="preserve">        &lt;td&gt;€10&lt;/td&gt;</w:t>
        <w:br/>
        <w:t xml:space="preserve">        &lt;td&gt;&lt;a href="/hungary/directionbet-fogadoiroda.htm" class="btn-cta"&gt;Részletek&lt;/a&gt;&lt;/td&gt;</w:t>
        <w:br/>
        <w:t xml:space="preserve">      &lt;/tr&gt;</w:t>
        <w:br/>
        <w:t xml:space="preserve">      &lt;tr&gt;</w:t>
        <w:br/>
        <w:t xml:space="preserve">        &lt;td&gt;&lt;strong&gt;LegendPlay&lt;/strong&gt;&lt;/td&gt;</w:t>
        <w:br/>
        <w:t xml:space="preserve">        &lt;td&gt;150% max €200&lt;/td&gt;</w:t>
        <w:br/>
        <w:t xml:space="preserve">        &lt;td&gt;Élő streaming, hűségprogram&lt;/td&gt;</w:t>
        <w:br/>
        <w:t xml:space="preserve">        &lt;td&gt;30+&lt;/td&gt;</w:t>
        <w:br/>
        <w:t xml:space="preserve">        &lt;td&gt;4.4/5&lt;/td&gt;</w:t>
        <w:br/>
        <w:t xml:space="preserve">        &lt;td&gt;€10&lt;/td&gt;</w:t>
        <w:br/>
        <w:t xml:space="preserve">        &lt;td&gt;&lt;a href="/hungary/legendplay-fogadoiroda.htm" class="btn-cta"&gt;Részletek&lt;/a&gt;&lt;/td&gt;</w:t>
        <w:br/>
        <w:t xml:space="preserve">      &lt;/tr&gt;</w:t>
        <w:br/>
        <w:t xml:space="preserve">      &lt;tr&gt;</w:t>
        <w:br/>
        <w:t xml:space="preserve">        &lt;td&gt;&lt;strong&gt;Betalright&lt;/strong&gt;&lt;/td&gt;</w:t>
        <w:br/>
        <w:t xml:space="preserve">        &lt;td&gt;100% max €150&lt;/td&gt;</w:t>
        <w:br/>
        <w:t xml:space="preserve">        &lt;td&gt;Gyors kifizetés, mobil app&lt;/td&gt;</w:t>
        <w:br/>
        <w:t xml:space="preserve">        &lt;td&gt;28+&lt;/td&gt;</w:t>
        <w:br/>
        <w:t xml:space="preserve">        &lt;td&gt;4.6/5&lt;/td&gt;</w:t>
        <w:br/>
        <w:t xml:space="preserve">        &lt;td&gt;€5&lt;/td&gt;</w:t>
        <w:br/>
        <w:t xml:space="preserve">        &lt;td&gt;&lt;a href="/hungary/betalright-fogadoiroda.htm" class="btn-cta"&gt;Részletek&lt;/a&gt;&lt;/td&gt;</w:t>
        <w:br/>
        <w:t xml:space="preserve">      &lt;/tr&gt;</w:t>
        <w:br/>
        <w:t xml:space="preserve">      &lt;tr&gt;</w:t>
        <w:br/>
        <w:t xml:space="preserve">        &lt;td&gt;&lt;strong&gt;Festival Play&lt;/strong&gt;&lt;/td&gt;</w:t>
        <w:br/>
        <w:t xml:space="preserve">        &lt;td&gt;100% max €100&lt;/td&gt;</w:t>
        <w:br/>
        <w:t xml:space="preserve">        &lt;td&gt;Foci specialista, NB I&lt;/td&gt;</w:t>
        <w:br/>
        <w:t xml:space="preserve">        &lt;td&gt;25+&lt;/td&gt;</w:t>
        <w:br/>
        <w:t xml:space="preserve">        &lt;td&gt;4.3/5&lt;/td&gt;</w:t>
        <w:br/>
        <w:t xml:space="preserve">        &lt;td&gt;€10&lt;/td&gt;</w:t>
        <w:br/>
        <w:t xml:space="preserve">        &lt;td&gt;&lt;a href="/hungary/festivalplay-fogadoiroda.htm" class="btn-cta"&gt;Részletek&lt;/a&gt;&lt;/td&gt;</w:t>
        <w:br/>
        <w:t xml:space="preserve">      &lt;/tr&gt;</w:t>
        <w:br/>
        <w:t xml:space="preserve">      &lt;tr&gt;</w:t>
        <w:br/>
        <w:t xml:space="preserve">        &lt;td&gt;&lt;strong&gt;RoyalistPlay&lt;/strong&gt;&lt;/td&gt;</w:t>
        <w:br/>
        <w:t xml:space="preserve">        &lt;td&gt;125% max €250&lt;/td&gt;</w:t>
        <w:br/>
        <w:t xml:space="preserve">        &lt;td&gt;VIP program, kombinált ajánlatok&lt;/td&gt;</w:t>
        <w:br/>
        <w:t xml:space="preserve">        &lt;td&gt;30+&lt;/td&gt;</w:t>
        <w:br/>
        <w:t xml:space="preserve">        &lt;td&gt;4.2/5&lt;/td&gt;</w:t>
        <w:br/>
        <w:t xml:space="preserve">        &lt;td&gt;€10&lt;/td&gt;</w:t>
        <w:br/>
        <w:t xml:space="preserve">        &lt;td&gt;&lt;a href="/hungary/royalistplay-fogadoiroda.htm" class="btn-cta"&gt;Részletek&lt;/a&gt;&lt;/td&gt;</w:t>
        <w:br/>
        <w:t xml:space="preserve">      &lt;/tr&gt;</w:t>
        <w:br/>
        <w:t xml:space="preserve">    &lt;/tbody&gt;</w:t>
        <w:br/>
        <w:t xml:space="preserve">  &lt;/table&gt;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BRAND REVIEWS</w:t>
      </w:r>
    </w:p>
    <w:p/>
    <w:p>
      <w:pPr>
        <w:pStyle w:val="Heading3"/>
      </w:pPr>
      <w:r>
        <w:rPr>
          <w:b/>
          <w:color w:val="333333"/>
          <w:sz w:val="28"/>
        </w:rPr>
        <w:t>H2: DirectionBet Vélemény: Vezető Sportfogadási Platform</w:t>
      </w:r>
    </w:p>
    <w:p/>
    <w:p>
      <w:pPr>
        <w:spacing w:after="120"/>
      </w:pPr>
      <w:r>
        <w:t>A DirectionBet a magyar sportfogadási piac egyik legmegbízhatóbb szolgáltatója. A platform több mint 35 sportágat kínál, beleértve a magyar NB I labdarúgást, kézilabdát és vízilabdát. A versenyképes oddsok és a magyar nyelvű 24/7 ügyfélszolgálat különösen vonzóvá teszi a magyar fogadók számára.</w:t>
      </w:r>
    </w:p>
    <w:p/>
    <w:p>
      <w:pPr>
        <w:pStyle w:val="Heading4"/>
      </w:pPr>
      <w:r>
        <w:rPr>
          <w:sz w:val="24"/>
        </w:rPr>
        <w:t>H3: Fő Jellemzők és Sportkínálat</w:t>
      </w:r>
    </w:p>
    <w:p/>
    <w:p>
      <w:pPr>
        <w:spacing w:after="120"/>
      </w:pPr>
      <w:r>
        <w:t>A DirectionBet kiemelkedik a magyar sporteseményekre kínált oddsok terén. Az NB I mérkőzéseken az átlagos margin 4-5% körül mozog, ami a piac legjobbjai közé tartozik. A platform élő fogadási lehetőségeket kínál több mint 20 sportágban, és a cash out funkció is elérhető a legtöbb piacon.</w:t>
      </w:r>
    </w:p>
    <w:p/>
    <w:p>
      <w:pPr>
        <w:spacing w:after="120"/>
      </w:pPr>
      <w:r>
        <w:t>A labdarúgáson kívül erős a kínálat a kézilabdában (Veszprém KC, Pick Szeged mérkőzései), a vízilabdában és a teniszben is. Az e-sport szekció CS:GO, League of Legends és Valorant fogadásokat is tartalmaz.</w:t>
      </w:r>
    </w:p>
    <w:p/>
    <w:p>
      <w:pPr>
        <w:pStyle w:val="Heading4"/>
      </w:pPr>
      <w:r>
        <w:rPr>
          <w:sz w:val="24"/>
        </w:rPr>
        <w:t>H3: DirectionBet Mobil Élmény</w:t>
      </w:r>
    </w:p>
    <w:p/>
    <w:p>
      <w:pPr>
        <w:spacing w:after="120"/>
      </w:pPr>
      <w:r>
        <w:t>A DirectionBet mobilalkalmazása 4.5/5-ös értékelést kapott az App Store-ban (2,300+ értékelés) és 4.4/5-öt a Google Play-en (5,100+ értékelés). Az alkalmazás gyors betöltési idővel és intuitív navigációval rendelkezik.</w:t>
      </w:r>
    </w:p>
    <w:p/>
    <w:p>
      <w:pPr>
        <w:spacing w:after="120"/>
      </w:pPr>
      <w:r>
        <w:t>A mobil alkalmazás főbb funkciói:</w:t>
      </w:r>
    </w:p>
    <w:p>
      <w:pPr>
        <w:pStyle w:val="ListBullet"/>
        <w:spacing w:after="60"/>
        <w:ind w:left="360"/>
      </w:pPr>
      <w:r>
        <w:t>Gyors fogadás egy kattintással</w:t>
      </w:r>
    </w:p>
    <w:p>
      <w:pPr>
        <w:pStyle w:val="ListBullet"/>
        <w:spacing w:after="60"/>
        <w:ind w:left="360"/>
      </w:pPr>
      <w:r>
        <w:t>Push értesítések kedvenc mérkőzésekről</w:t>
      </w:r>
    </w:p>
    <w:p>
      <w:pPr>
        <w:pStyle w:val="ListBullet"/>
        <w:spacing w:after="60"/>
        <w:ind w:left="360"/>
      </w:pPr>
      <w:r>
        <w:t>Face ID és Touch ID támogatás</w:t>
      </w:r>
    </w:p>
    <w:p>
      <w:pPr>
        <w:pStyle w:val="ListBullet"/>
        <w:spacing w:after="60"/>
        <w:ind w:left="360"/>
      </w:pPr>
      <w:r>
        <w:t>Teljes cash out funkcionalitás</w:t>
      </w:r>
    </w:p>
    <w:p>
      <w:pPr>
        <w:pStyle w:val="ListBullet"/>
        <w:spacing w:after="60"/>
        <w:ind w:left="360"/>
      </w:pPr>
      <w:r>
        <w:t>Élő közvetítés integrálva</w:t>
      </w:r>
    </w:p>
    <w:p/>
    <w:p>
      <w:pPr>
        <w:pStyle w:val="Heading4"/>
      </w:pPr>
      <w:r>
        <w:rPr>
          <w:sz w:val="24"/>
        </w:rPr>
        <w:t>H3: DirectionBet Üdvözlő Bónusz és Promóciók</w:t>
      </w:r>
    </w:p>
    <w:p/>
    <w:p>
      <w:pPr>
        <w:spacing w:after="120"/>
      </w:pPr>
      <w:r>
        <w:t>Új ügyfelek 100%-os üdvözlő bónuszt kaphatnak maximum €100 értékben. A bónusz 5x-ös megforgatási követelménnyel érhető el, minimum 1.80-as oddson. A bónusz 30 napon belül használható fel.</w:t>
      </w:r>
    </w:p>
    <w:p/>
    <w:p>
      <w:pPr>
        <w:spacing w:after="120"/>
      </w:pPr>
      <w:r>
        <w:rPr>
          <w:b/>
        </w:rPr>
        <w:t>Folyamatos promóciók:</w:t>
      </w:r>
    </w:p>
    <w:p>
      <w:pPr>
        <w:pStyle w:val="ListBullet"/>
        <w:spacing w:after="60"/>
        <w:ind w:left="360"/>
      </w:pPr>
      <w:r>
        <w:t>Heti reload bónusz: 50% max €50</w:t>
      </w:r>
    </w:p>
    <w:p>
      <w:pPr>
        <w:pStyle w:val="ListBullet"/>
        <w:spacing w:after="60"/>
        <w:ind w:left="360"/>
      </w:pPr>
      <w:r>
        <w:t>Cashback csütörtök: 10% visszatérítés</w:t>
      </w:r>
    </w:p>
    <w:p>
      <w:pPr>
        <w:pStyle w:val="ListBullet"/>
        <w:spacing w:after="60"/>
        <w:ind w:left="360"/>
      </w:pPr>
      <w:r>
        <w:t>Kombinált fogadás boost: +10% extra nyeremény</w:t>
      </w:r>
    </w:p>
    <w:p/>
    <w:p>
      <w:pPr>
        <w:pStyle w:val="Heading4"/>
      </w:pPr>
      <w:r>
        <w:rPr>
          <w:sz w:val="24"/>
        </w:rPr>
        <w:t>Előnyök és Hátrányok</w:t>
      </w:r>
    </w:p>
    <w:p/>
    <w:p>
      <w:pPr>
        <w:spacing w:after="120"/>
      </w:pPr>
      <w:r>
        <w:rPr>
          <w:b/>
        </w:rPr>
        <w:t>Előnyök:</w:t>
      </w:r>
    </w:p>
    <w:p>
      <w:pPr>
        <w:pStyle w:val="ListBullet"/>
        <w:spacing w:after="60"/>
        <w:ind w:left="360"/>
      </w:pPr>
      <w:r>
        <w:t>✅ Kiváló odds minőség a magyar sportokra</w:t>
      </w:r>
    </w:p>
    <w:p>
      <w:pPr>
        <w:pStyle w:val="ListBullet"/>
        <w:spacing w:after="60"/>
        <w:ind w:left="360"/>
      </w:pPr>
      <w:r>
        <w:t>✅ Magyar nyelvű ügyfélszolgálat 24/7</w:t>
      </w:r>
    </w:p>
    <w:p>
      <w:pPr>
        <w:pStyle w:val="ListBullet"/>
        <w:spacing w:after="60"/>
        <w:ind w:left="360"/>
      </w:pPr>
      <w:r>
        <w:t>✅ Gyors kifizetések (24-48 óra)</w:t>
      </w:r>
    </w:p>
    <w:p>
      <w:pPr>
        <w:pStyle w:val="ListBullet"/>
        <w:spacing w:after="60"/>
        <w:ind w:left="360"/>
      </w:pPr>
      <w:r>
        <w:t>✅ Széles sportválaszték (35+ sportág)</w:t>
      </w:r>
    </w:p>
    <w:p/>
    <w:p>
      <w:pPr>
        <w:spacing w:after="120"/>
      </w:pPr>
      <w:r>
        <w:rPr>
          <w:b/>
        </w:rPr>
        <w:t>Hátrányok:</w:t>
      </w:r>
    </w:p>
    <w:p>
      <w:pPr>
        <w:pStyle w:val="ListBullet"/>
        <w:spacing w:after="60"/>
        <w:ind w:left="360"/>
      </w:pPr>
      <w:r>
        <w:t>❌ Korlátozott kriptovaluta támogatás</w:t>
      </w:r>
    </w:p>
    <w:p>
      <w:pPr>
        <w:pStyle w:val="ListBullet"/>
        <w:spacing w:after="60"/>
        <w:ind w:left="360"/>
      </w:pPr>
      <w:r>
        <w:t>❌ Néhány élő közvetítés földrajzi korlátozással</w:t>
      </w:r>
    </w:p>
    <w:p/>
    <w:p>
      <w:pPr>
        <w:spacing w:after="120"/>
      </w:pPr>
      <w:r>
        <w:t>👉 [Olvassa el a teljes DirectionBet véleményt](/hungary/directionbet-fogadoiroda.htm)</w:t>
      </w:r>
    </w:p>
    <w:p/>
    <w:p/>
    <w:p>
      <w:pPr>
        <w:pStyle w:val="Heading3"/>
      </w:pPr>
      <w:r>
        <w:rPr>
          <w:b/>
          <w:color w:val="333333"/>
          <w:sz w:val="28"/>
        </w:rPr>
        <w:t>H2: LegendPlay Vélemény: Kimagasló Élő Fogadási Lehetőségek</w:t>
      </w:r>
    </w:p>
    <w:p/>
    <w:p>
      <w:pPr>
        <w:spacing w:after="120"/>
      </w:pPr>
      <w:r>
        <w:t>A LegendPlay különösen az élő fogadási funkcióiról ismert. A platform valós idejű streaming szolgáltatást nyújt több száz sporteseményhez, és a live odds frissítések a piac leggyorsabbjai közé tartoznak.</w:t>
      </w:r>
    </w:p>
    <w:p/>
    <w:p>
      <w:pPr>
        <w:pStyle w:val="Heading4"/>
      </w:pPr>
      <w:r>
        <w:rPr>
          <w:sz w:val="24"/>
        </w:rPr>
        <w:t>H3: Fő Jellemzők és Platform Kialakítás</w:t>
      </w:r>
    </w:p>
    <w:p/>
    <w:p>
      <w:pPr>
        <w:spacing w:after="120"/>
      </w:pPr>
      <w:r>
        <w:t>A LegendPlay modern, reszponzív felhasználói felülettel rendelkezik. A navigáció egyszerű, a sportágak és események könnyen megtalálhatók. A keresési funkció támogatja a magyar nyelvű keresést is.</w:t>
      </w:r>
    </w:p>
    <w:p/>
    <w:p>
      <w:pPr>
        <w:spacing w:after="120"/>
      </w:pPr>
      <w:r>
        <w:t>A platform különösen erős az élő fogadásban: több mint 25,000 live esemény érhető el havonta. A streaming minősége HD felbontású, és a késleltetés minimális (2-3 másodperc).</w:t>
      </w:r>
    </w:p>
    <w:p/>
    <w:p>
      <w:pPr>
        <w:pStyle w:val="Heading4"/>
      </w:pPr>
      <w:r>
        <w:rPr>
          <w:sz w:val="24"/>
        </w:rPr>
        <w:t>H3: LegendPlay Mobil Alkalmazás Elemzés</w:t>
      </w:r>
    </w:p>
    <w:p/>
    <w:p>
      <w:pPr>
        <w:spacing w:after="120"/>
      </w:pPr>
      <w:r>
        <w:t>Az App Store-ban 4.4/5-ös értékelés (1,800+ értékelés), Google Play-en 4.3/5 (3,500+ értékelés). Az alkalmazás stabilan fut iOS és Android eszközökön egyaránt.</w:t>
      </w:r>
    </w:p>
    <w:p/>
    <w:p>
      <w:pPr>
        <w:spacing w:after="120"/>
      </w:pPr>
      <w:r>
        <w:t>Mobilos funkciók:</w:t>
      </w:r>
    </w:p>
    <w:p>
      <w:pPr>
        <w:pStyle w:val="ListBullet"/>
        <w:spacing w:after="60"/>
        <w:ind w:left="360"/>
      </w:pPr>
      <w:r>
        <w:t>Élő streaming a mobil alkalmazásban</w:t>
      </w:r>
    </w:p>
    <w:p>
      <w:pPr>
        <w:pStyle w:val="ListBullet"/>
        <w:spacing w:after="60"/>
        <w:ind w:left="360"/>
      </w:pPr>
      <w:r>
        <w:t>Gyors bet slip építés</w:t>
      </w:r>
    </w:p>
    <w:p>
      <w:pPr>
        <w:pStyle w:val="ListBullet"/>
        <w:spacing w:after="60"/>
        <w:ind w:left="360"/>
      </w:pPr>
      <w:r>
        <w:t>Biometrikus bejelentkezés</w:t>
      </w:r>
    </w:p>
    <w:p>
      <w:pPr>
        <w:pStyle w:val="ListBullet"/>
        <w:spacing w:after="60"/>
        <w:ind w:left="360"/>
      </w:pPr>
      <w:r>
        <w:t>Értesítések gólokról és eredményekről</w:t>
      </w:r>
    </w:p>
    <w:p/>
    <w:p>
      <w:pPr>
        <w:pStyle w:val="Heading4"/>
      </w:pPr>
      <w:r>
        <w:rPr>
          <w:sz w:val="24"/>
        </w:rPr>
        <w:t>H3: LegendPlay Bónuszok és Hűségprogram</w:t>
      </w:r>
    </w:p>
    <w:p/>
    <w:p>
      <w:pPr>
        <w:spacing w:after="120"/>
      </w:pPr>
      <w:r>
        <w:t>Az üdvözlő bónusz 150%-os, maximum €200 értékben. A 6x-os megforgatási követelmény teljesítendő minimum 1.75-ös oddson, 21 napon belül.</w:t>
      </w:r>
    </w:p>
    <w:p/>
    <w:p>
      <w:pPr>
        <w:spacing w:after="120"/>
      </w:pPr>
      <w:r>
        <w:t>A hűségprogram 5 szintből áll:</w:t>
      </w:r>
    </w:p>
    <w:p>
      <w:pPr>
        <w:pStyle w:val="ListNumber"/>
        <w:spacing w:after="60"/>
        <w:ind w:left="360"/>
      </w:pPr>
      <w:r>
        <w:t>Bronz: 5% cashback</w:t>
      </w:r>
    </w:p>
    <w:p>
      <w:pPr>
        <w:pStyle w:val="ListNumber"/>
        <w:spacing w:after="60"/>
        <w:ind w:left="360"/>
      </w:pPr>
      <w:r>
        <w:t>Ezüst: 7.5% cashback + heti bónusz</w:t>
      </w:r>
    </w:p>
    <w:p>
      <w:pPr>
        <w:pStyle w:val="ListNumber"/>
        <w:spacing w:after="60"/>
        <w:ind w:left="360"/>
      </w:pPr>
      <w:r>
        <w:t>Arany: 10% cashback + személyes account manager</w:t>
      </w:r>
    </w:p>
    <w:p>
      <w:pPr>
        <w:pStyle w:val="ListNumber"/>
        <w:spacing w:after="60"/>
        <w:ind w:left="360"/>
      </w:pPr>
      <w:r>
        <w:t>Platina: 12.5% cashback + VIP promóciók</w:t>
      </w:r>
    </w:p>
    <w:p>
      <w:pPr>
        <w:pStyle w:val="ListNumber"/>
        <w:spacing w:after="60"/>
        <w:ind w:left="360"/>
      </w:pPr>
      <w:r>
        <w:t>Gyémánt: 15% cashback + exkluzív események</w:t>
      </w:r>
    </w:p>
    <w:p/>
    <w:p>
      <w:pPr>
        <w:pStyle w:val="Heading4"/>
      </w:pPr>
      <w:r>
        <w:rPr>
          <w:sz w:val="24"/>
        </w:rPr>
        <w:t>Előnyök és Hátrányok</w:t>
      </w:r>
    </w:p>
    <w:p/>
    <w:p>
      <w:pPr>
        <w:spacing w:after="120"/>
      </w:pPr>
      <w:r>
        <w:rPr>
          <w:b/>
        </w:rPr>
        <w:t>Előnyök:</w:t>
      </w:r>
    </w:p>
    <w:p>
      <w:pPr>
        <w:pStyle w:val="ListBullet"/>
        <w:spacing w:after="60"/>
        <w:ind w:left="360"/>
      </w:pPr>
      <w:r>
        <w:t>✅ Kiváló élő fogadási platform</w:t>
      </w:r>
    </w:p>
    <w:p>
      <w:pPr>
        <w:pStyle w:val="ListBullet"/>
        <w:spacing w:after="60"/>
        <w:ind w:left="360"/>
      </w:pPr>
      <w:r>
        <w:t>✅ HD streaming több száz eseményhez</w:t>
      </w:r>
    </w:p>
    <w:p>
      <w:pPr>
        <w:pStyle w:val="ListBullet"/>
        <w:spacing w:after="60"/>
        <w:ind w:left="360"/>
      </w:pPr>
      <w:r>
        <w:t>✅ Átfogó hűségprogram</w:t>
      </w:r>
    </w:p>
    <w:p>
      <w:pPr>
        <w:pStyle w:val="ListBullet"/>
        <w:spacing w:after="60"/>
        <w:ind w:left="360"/>
      </w:pPr>
      <w:r>
        <w:t>✅ Modern, felhasználóbarát dizájn</w:t>
      </w:r>
    </w:p>
    <w:p/>
    <w:p>
      <w:pPr>
        <w:spacing w:after="120"/>
      </w:pPr>
      <w:r>
        <w:rPr>
          <w:b/>
        </w:rPr>
        <w:t>Hátrányok:</w:t>
      </w:r>
    </w:p>
    <w:p>
      <w:pPr>
        <w:pStyle w:val="ListBullet"/>
        <w:spacing w:after="60"/>
        <w:ind w:left="360"/>
      </w:pPr>
      <w:r>
        <w:t>❌ Magasabb megforgatási követelmények</w:t>
      </w:r>
    </w:p>
    <w:p>
      <w:pPr>
        <w:pStyle w:val="ListBullet"/>
        <w:spacing w:after="60"/>
        <w:ind w:left="360"/>
      </w:pPr>
      <w:r>
        <w:t>❌ Korlátozott e-sport kínálat</w:t>
      </w:r>
    </w:p>
    <w:p/>
    <w:p>
      <w:pPr>
        <w:spacing w:after="120"/>
      </w:pPr>
      <w:r>
        <w:t>👉 [Olvassa el a teljes LegendPlay véleményt](/hungary/legendplay-fogadoiroda.htm)</w:t>
      </w:r>
    </w:p>
    <w:p/>
    <w:p/>
    <w:p>
      <w:pPr>
        <w:pStyle w:val="Heading3"/>
      </w:pPr>
      <w:r>
        <w:rPr>
          <w:b/>
          <w:color w:val="333333"/>
          <w:sz w:val="28"/>
        </w:rPr>
        <w:t>H2: Betalright Vélemény: Modern Fogadási Platform</w:t>
      </w:r>
    </w:p>
    <w:p/>
    <w:p>
      <w:pPr>
        <w:spacing w:after="120"/>
      </w:pPr>
      <w:r>
        <w:t>A Betalright a leggyorsabb kifizetéseiről és a kiváló mobil élményéről ismert. A platform különösen vonzó azok számára, akik értékelik a gyorsaságot és az egyszerűséget.</w:t>
      </w:r>
    </w:p>
    <w:p/>
    <w:p>
      <w:pPr>
        <w:pStyle w:val="Heading4"/>
      </w:pPr>
      <w:r>
        <w:rPr>
          <w:sz w:val="24"/>
        </w:rPr>
        <w:t>H3: Fő Jellemzők és Piacválaszték</w:t>
      </w:r>
    </w:p>
    <w:p/>
    <w:p>
      <w:pPr>
        <w:spacing w:after="120"/>
      </w:pPr>
      <w:r>
        <w:t>A Betalright 28 sportágban kínál fogadási lehetőségeket. A platform erőssége a labdarúgás és a tenisz, ahol mély piacok érhetők el (Asian handicap, alternatív gólvonalak, játékos specifikus fogadások).</w:t>
      </w:r>
    </w:p>
    <w:p/>
    <w:p>
      <w:pPr>
        <w:spacing w:after="120"/>
      </w:pPr>
      <w:r>
        <w:t>A kifizetési sebesség kiemelkedő: az e-pénztárca kivonások általában 2-4 óra alatt teljesülnek, míg a banki átutalások 24-48 óra alatt.</w:t>
      </w:r>
    </w:p>
    <w:p/>
    <w:p>
      <w:pPr>
        <w:pStyle w:val="Heading4"/>
      </w:pPr>
      <w:r>
        <w:rPr>
          <w:sz w:val="24"/>
        </w:rPr>
        <w:t>H3: Betalright Mobil Élmény</w:t>
      </w:r>
    </w:p>
    <w:p/>
    <w:p>
      <w:pPr>
        <w:spacing w:after="120"/>
      </w:pPr>
      <w:r>
        <w:t>Az alkalmazás értékelése 4.6/5 az App Store-ban (3,200+ értékelés) – ez a legmagasabb a vizsgált szolgáltatók között. A Google Play értékelés 4.5/5 (6,800+ értékelés).</w:t>
      </w:r>
    </w:p>
    <w:p/>
    <w:p>
      <w:pPr>
        <w:spacing w:after="120"/>
      </w:pPr>
      <w:r>
        <w:t>A mobil app különlegességei:</w:t>
      </w:r>
    </w:p>
    <w:p>
      <w:pPr>
        <w:pStyle w:val="ListBullet"/>
        <w:spacing w:after="60"/>
        <w:ind w:left="360"/>
      </w:pPr>
      <w:r>
        <w:t>Egyéni bet builder funkció</w:t>
      </w:r>
    </w:p>
    <w:p>
      <w:pPr>
        <w:pStyle w:val="ListBullet"/>
        <w:spacing w:after="60"/>
        <w:ind w:left="360"/>
      </w:pPr>
      <w:r>
        <w:t>Offline fogadási lehetőség (szinkronizálás később)</w:t>
      </w:r>
    </w:p>
    <w:p>
      <w:pPr>
        <w:pStyle w:val="ListBullet"/>
        <w:spacing w:after="60"/>
        <w:ind w:left="360"/>
      </w:pPr>
      <w:r>
        <w:t>Widget az asztali képernyőhöz</w:t>
      </w:r>
    </w:p>
    <w:p>
      <w:pPr>
        <w:pStyle w:val="ListBullet"/>
        <w:spacing w:after="60"/>
        <w:ind w:left="360"/>
      </w:pPr>
      <w:r>
        <w:t>Sötét mód támogatás</w:t>
      </w:r>
    </w:p>
    <w:p/>
    <w:p>
      <w:pPr>
        <w:pStyle w:val="Heading4"/>
      </w:pPr>
      <w:r>
        <w:rPr>
          <w:sz w:val="24"/>
        </w:rPr>
        <w:t>H3: Betalright Üdvözlő Ajánlat</w:t>
      </w:r>
    </w:p>
    <w:p/>
    <w:p>
      <w:pPr>
        <w:spacing w:after="120"/>
      </w:pPr>
      <w:r>
        <w:t>100%-os üdvözlő bónusz maximum €150 értékben. A megforgatási követelmény 4x, ami a legalacsonyabb a piacon. Minimum odds: 1.70, időkorlát: 30 nap.</w:t>
      </w:r>
    </w:p>
    <w:p/>
    <w:p>
      <w:pPr>
        <w:pStyle w:val="Heading4"/>
      </w:pPr>
      <w:r>
        <w:rPr>
          <w:sz w:val="24"/>
        </w:rPr>
        <w:t>Előnyök és Hátrányok</w:t>
      </w:r>
    </w:p>
    <w:p/>
    <w:p>
      <w:pPr>
        <w:spacing w:after="120"/>
      </w:pPr>
      <w:r>
        <w:rPr>
          <w:b/>
        </w:rPr>
        <w:t>Előnyök:</w:t>
      </w:r>
    </w:p>
    <w:p>
      <w:pPr>
        <w:pStyle w:val="ListBullet"/>
        <w:spacing w:after="60"/>
        <w:ind w:left="360"/>
      </w:pPr>
      <w:r>
        <w:t>✅ Leggyorsabb kifizetések a piacon</w:t>
      </w:r>
    </w:p>
    <w:p>
      <w:pPr>
        <w:pStyle w:val="ListBullet"/>
        <w:spacing w:after="60"/>
        <w:ind w:left="360"/>
      </w:pPr>
      <w:r>
        <w:t>✅ Kiváló mobil alkalmazás</w:t>
      </w:r>
    </w:p>
    <w:p>
      <w:pPr>
        <w:pStyle w:val="ListBullet"/>
        <w:spacing w:after="60"/>
        <w:ind w:left="360"/>
      </w:pPr>
      <w:r>
        <w:t>✅ Alacsony megforgatási követelmények</w:t>
      </w:r>
    </w:p>
    <w:p>
      <w:pPr>
        <w:pStyle w:val="ListBullet"/>
        <w:spacing w:after="60"/>
        <w:ind w:left="360"/>
      </w:pPr>
      <w:r>
        <w:t>✅ Egyszerű, átlátható felület</w:t>
      </w:r>
    </w:p>
    <w:p/>
    <w:p>
      <w:pPr>
        <w:spacing w:after="120"/>
      </w:pPr>
      <w:r>
        <w:rPr>
          <w:b/>
        </w:rPr>
        <w:t>Hátrányok:</w:t>
      </w:r>
    </w:p>
    <w:p>
      <w:pPr>
        <w:pStyle w:val="ListBullet"/>
        <w:spacing w:after="60"/>
        <w:ind w:left="360"/>
      </w:pPr>
      <w:r>
        <w:t>❌ Kisebb sportválaszték (28 sportág)</w:t>
      </w:r>
    </w:p>
    <w:p>
      <w:pPr>
        <w:pStyle w:val="ListBullet"/>
        <w:spacing w:after="60"/>
        <w:ind w:left="360"/>
      </w:pPr>
      <w:r>
        <w:t>❌ Korlátozott élő streaming</w:t>
      </w:r>
    </w:p>
    <w:p/>
    <w:p>
      <w:pPr>
        <w:spacing w:after="120"/>
      </w:pPr>
      <w:r>
        <w:t>👉 [Olvassa el a teljes Betalright véleményt](/hungary/betalright-fogadoiroda.htm)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Vélemény: Foci Fogadás Specialista</w:t>
      </w:r>
    </w:p>
    <w:p/>
    <w:p>
      <w:pPr>
        <w:spacing w:after="120"/>
      </w:pPr>
      <w:r>
        <w:t>A Festival Play elsősorban a labdarúgás rajongóinak szól. A platform az NB I és a nemzetközi futball mérkőzésekre koncentrál, mély piacokkal és speciális promóciókkal.</w:t>
      </w:r>
    </w:p>
    <w:p/>
    <w:p>
      <w:pPr>
        <w:pStyle w:val="Heading4"/>
      </w:pPr>
      <w:r>
        <w:rPr>
          <w:sz w:val="24"/>
        </w:rPr>
        <w:t>H3: Fő Jellemzők és NB I Lefedettség</w:t>
      </w:r>
    </w:p>
    <w:p/>
    <w:p>
      <w:pPr>
        <w:spacing w:after="120"/>
      </w:pPr>
      <w:r>
        <w:t>Az NB I mérkőzésekre több mint 100 különböző piac érhető el mérkőzésenként. A platform speciális fogadásokat is kínál magyar játékosokra (gólszerzők, sárga lapok, passz statisztikák).</w:t>
      </w:r>
    </w:p>
    <w:p/>
    <w:p>
      <w:pPr>
        <w:spacing w:after="120"/>
      </w:pPr>
      <w:r>
        <w:t>A Bajnokok Ligája és az Európa Liga mérkőzésekre szintén mély piacok érhetők el, és speciális kombinált fogadások is választhatók.</w:t>
      </w:r>
    </w:p>
    <w:p/>
    <w:p>
      <w:pPr>
        <w:pStyle w:val="Heading4"/>
      </w:pPr>
      <w:r>
        <w:rPr>
          <w:sz w:val="24"/>
        </w:rPr>
        <w:t>H3: Festival Play Mobil Alkalmazás</w:t>
      </w:r>
    </w:p>
    <w:p/>
    <w:p>
      <w:pPr>
        <w:spacing w:after="120"/>
      </w:pPr>
      <w:r>
        <w:t>4.3/5-ös értékelés az App Store-ban (1,500+ értékelés), 4.2/5 a Google Play-en (2,800+ értékelés). Az alkalmazás fókuszált, egyszerűen használható felülettel rendelkezik.</w:t>
      </w:r>
    </w:p>
    <w:p/>
    <w:p>
      <w:pPr>
        <w:pStyle w:val="Heading4"/>
      </w:pPr>
      <w:r>
        <w:rPr>
          <w:sz w:val="24"/>
        </w:rPr>
        <w:t>H3: Festival Play Bónusz Feltételek</w:t>
      </w:r>
    </w:p>
    <w:p/>
    <w:p>
      <w:pPr>
        <w:spacing w:after="120"/>
      </w:pPr>
      <w:r>
        <w:t>100%-os üdvözlő bónusz maximum €100 értékben. 5x megforgatási követelmény, minimum 1.80-as odds. A bónusz csak labdarúgás fogadásokra használható.</w:t>
      </w:r>
    </w:p>
    <w:p/>
    <w:p>
      <w:pPr>
        <w:pStyle w:val="Heading4"/>
      </w:pPr>
      <w:r>
        <w:rPr>
          <w:sz w:val="24"/>
        </w:rPr>
        <w:t>Előnyök és Hátrányok</w:t>
      </w:r>
    </w:p>
    <w:p/>
    <w:p>
      <w:pPr>
        <w:spacing w:after="120"/>
      </w:pPr>
      <w:r>
        <w:rPr>
          <w:b/>
        </w:rPr>
        <w:t>Előnyök:</w:t>
      </w:r>
    </w:p>
    <w:p>
      <w:pPr>
        <w:pStyle w:val="ListBullet"/>
        <w:spacing w:after="60"/>
        <w:ind w:left="360"/>
      </w:pPr>
      <w:r>
        <w:t>✅ Legjobb NB I és magyar foci lefedettség</w:t>
      </w:r>
    </w:p>
    <w:p>
      <w:pPr>
        <w:pStyle w:val="ListBullet"/>
        <w:spacing w:after="60"/>
        <w:ind w:left="360"/>
      </w:pPr>
      <w:r>
        <w:t>✅ Speciális foci promóciók</w:t>
      </w:r>
    </w:p>
    <w:p>
      <w:pPr>
        <w:pStyle w:val="ListBullet"/>
        <w:spacing w:after="60"/>
        <w:ind w:left="360"/>
      </w:pPr>
      <w:r>
        <w:t>✅ Mély piacok a labdarúgásban</w:t>
      </w:r>
    </w:p>
    <w:p>
      <w:pPr>
        <w:pStyle w:val="ListBullet"/>
        <w:spacing w:after="60"/>
        <w:ind w:left="360"/>
      </w:pPr>
      <w:r>
        <w:t>✅ Fókuszált, egyszerű felület</w:t>
      </w:r>
    </w:p>
    <w:p/>
    <w:p>
      <w:pPr>
        <w:spacing w:after="120"/>
      </w:pPr>
      <w:r>
        <w:rPr>
          <w:b/>
        </w:rPr>
        <w:t>Hátrányok:</w:t>
      </w:r>
    </w:p>
    <w:p>
      <w:pPr>
        <w:pStyle w:val="ListBullet"/>
        <w:spacing w:after="60"/>
        <w:ind w:left="360"/>
      </w:pPr>
      <w:r>
        <w:t>❌ Korlátozott más sportok kínálata</w:t>
      </w:r>
    </w:p>
    <w:p>
      <w:pPr>
        <w:pStyle w:val="ListBullet"/>
        <w:spacing w:after="60"/>
        <w:ind w:left="360"/>
      </w:pPr>
      <w:r>
        <w:t>❌ Kisebb élő streaming könyvtár</w:t>
      </w:r>
    </w:p>
    <w:p/>
    <w:p>
      <w:pPr>
        <w:spacing w:after="120"/>
      </w:pPr>
      <w:r>
        <w:t>👉 [Olvassa el a teljes Festival Play véleményt](/hungary/festivalplay-fogadoiroda.htm)</w:t>
      </w:r>
    </w:p>
    <w:p/>
    <w:p/>
    <w:p>
      <w:pPr>
        <w:pStyle w:val="Heading3"/>
      </w:pPr>
      <w:r>
        <w:rPr>
          <w:b/>
          <w:color w:val="333333"/>
          <w:sz w:val="28"/>
        </w:rPr>
        <w:t>H2: RoyalistPlay Vélemény: Sokoldalú Fogadási Platform</w:t>
      </w:r>
    </w:p>
    <w:p/>
    <w:p>
      <w:pPr>
        <w:spacing w:after="120"/>
      </w:pPr>
      <w:r>
        <w:t>A RoyalistPlay átfogó sportfogadási és kaszinó élményt kínál. A platform különösen vonzó a VIP programja és a kombinált ajánlatai miatt.</w:t>
      </w:r>
    </w:p>
    <w:p/>
    <w:p>
      <w:pPr>
        <w:pStyle w:val="Heading4"/>
      </w:pPr>
      <w:r>
        <w:rPr>
          <w:sz w:val="24"/>
        </w:rPr>
        <w:t>H3: Fő Jellemzők és Termékválaszték</w:t>
      </w:r>
    </w:p>
    <w:p/>
    <w:p>
      <w:pPr>
        <w:spacing w:after="120"/>
      </w:pPr>
      <w:r>
        <w:t>A RoyalistPlay 30 sportágban kínál fogadási lehetőségeket, és integrált kaszinó szekcióval is rendelkezik. A sportfogadás és kaszinó bónuszok kombinálhatók a keresztértékesítési promóciókban.</w:t>
      </w:r>
    </w:p>
    <w:p/>
    <w:p>
      <w:pPr>
        <w:spacing w:after="120"/>
      </w:pPr>
      <w:r>
        <w:t>Az ügyfélszolgálat 24/7 elérhető magyar nyelven, és a válaszidő általában 2-3 perc élő chaten.</w:t>
      </w:r>
    </w:p>
    <w:p/>
    <w:p>
      <w:pPr>
        <w:pStyle w:val="Heading4"/>
      </w:pPr>
      <w:r>
        <w:rPr>
          <w:sz w:val="24"/>
        </w:rPr>
        <w:t>H3: RoyalistPlay Mobil Alkalmazás</w:t>
      </w:r>
    </w:p>
    <w:p/>
    <w:p>
      <w:pPr>
        <w:spacing w:after="120"/>
      </w:pPr>
      <w:r>
        <w:t>4.2/5-ös értékelés az App Store-ban (900+ értékelés), 4.1/5 a Google Play-en (2,200+ értékelés). Az alkalmazás tartalmazza mind a sportfogadás, mind a kaszinó szekciókat.</w:t>
      </w:r>
    </w:p>
    <w:p/>
    <w:p>
      <w:pPr>
        <w:pStyle w:val="Heading4"/>
      </w:pPr>
      <w:r>
        <w:rPr>
          <w:sz w:val="24"/>
        </w:rPr>
        <w:t>H3: RoyalistPlay Bónuszok</w:t>
      </w:r>
    </w:p>
    <w:p/>
    <w:p>
      <w:pPr>
        <w:spacing w:after="120"/>
      </w:pPr>
      <w:r>
        <w:t>125%-os üdvözlő bónusz maximum €250 értékben – ez a legmagasabb bónusz a listán. 6x megforgatási követelmény, minimum 1.75-ös odds, 28 napos felhasználási idő.</w:t>
      </w:r>
    </w:p>
    <w:p/>
    <w:p>
      <w:pPr>
        <w:pStyle w:val="Heading4"/>
      </w:pPr>
      <w:r>
        <w:rPr>
          <w:sz w:val="24"/>
        </w:rPr>
        <w:t>Előnyök és Hátrányok</w:t>
      </w:r>
    </w:p>
    <w:p/>
    <w:p>
      <w:pPr>
        <w:spacing w:after="120"/>
      </w:pPr>
      <w:r>
        <w:rPr>
          <w:b/>
        </w:rPr>
        <w:t>Előnyök:</w:t>
      </w:r>
    </w:p>
    <w:p>
      <w:pPr>
        <w:pStyle w:val="ListBullet"/>
        <w:spacing w:after="60"/>
        <w:ind w:left="360"/>
      </w:pPr>
      <w:r>
        <w:t>✅ Legmagasabb üdvözlő bónusz (€250)</w:t>
      </w:r>
    </w:p>
    <w:p>
      <w:pPr>
        <w:pStyle w:val="ListBullet"/>
        <w:spacing w:after="60"/>
        <w:ind w:left="360"/>
      </w:pPr>
      <w:r>
        <w:t>✅ Integrált sportfogadás és kaszinó</w:t>
      </w:r>
    </w:p>
    <w:p>
      <w:pPr>
        <w:pStyle w:val="ListBullet"/>
        <w:spacing w:after="60"/>
        <w:ind w:left="360"/>
      </w:pPr>
      <w:r>
        <w:t>✅ Erős VIP program</w:t>
      </w:r>
    </w:p>
    <w:p>
      <w:pPr>
        <w:pStyle w:val="ListBullet"/>
        <w:spacing w:after="60"/>
        <w:ind w:left="360"/>
      </w:pPr>
      <w:r>
        <w:t>✅ 24/7 magyar ügyfélszolgálat</w:t>
      </w:r>
    </w:p>
    <w:p/>
    <w:p>
      <w:pPr>
        <w:spacing w:after="120"/>
      </w:pPr>
      <w:r>
        <w:rPr>
          <w:b/>
        </w:rPr>
        <w:t>Hátrányok:</w:t>
      </w:r>
    </w:p>
    <w:p>
      <w:pPr>
        <w:pStyle w:val="ListBullet"/>
        <w:spacing w:after="60"/>
        <w:ind w:left="360"/>
      </w:pPr>
      <w:r>
        <w:t>❌ Bonyolultabb bónusz feltételek</w:t>
      </w:r>
    </w:p>
    <w:p>
      <w:pPr>
        <w:pStyle w:val="ListBullet"/>
        <w:spacing w:after="60"/>
        <w:ind w:left="360"/>
      </w:pPr>
      <w:r>
        <w:t>❌ Alkalmazás értékelése alacsonyabb a versenytársaknál</w:t>
      </w:r>
    </w:p>
    <w:p/>
    <w:p>
      <w:pPr>
        <w:spacing w:after="120"/>
      </w:pPr>
      <w:r>
        <w:t>👉 [Olvassa el a teljes RoyalistPlay véleményt](/hungary/royalistplay-fogadoiroda.htm)</w:t>
      </w:r>
    </w:p>
    <w:p/>
    <w:p/>
    <w:p>
      <w:pPr>
        <w:pStyle w:val="Heading2"/>
      </w:pPr>
      <w:r>
        <w:rPr>
          <w:b/>
          <w:color w:val="2E7D32"/>
          <w:sz w:val="32"/>
        </w:rPr>
        <w:t>TOPIC SECTIONS</w:t>
      </w:r>
    </w:p>
    <w:p/>
    <w:p>
      <w:pPr>
        <w:pStyle w:val="Heading3"/>
      </w:pPr>
      <w:r>
        <w:rPr>
          <w:b/>
          <w:color w:val="333333"/>
          <w:sz w:val="28"/>
        </w:rPr>
        <w:t>H2: Sportfogadás Magyarországon - Teljes Útmutató</w:t>
      </w:r>
    </w:p>
    <w:p/>
    <w:p>
      <w:pPr>
        <w:spacing w:after="120"/>
      </w:pPr>
      <w:r>
        <w:t>A sportfogadás Magyarországon szabályozott tevékenység, amelyet a Szerencsejáték Felügyelet (SZTFH) felügyel. A magyar fogadók számos lehetőség közül választhatnak: a helyi Tippmix szolgáltatástól kezdve a nemzetközi online fogadóirodákig.</w:t>
      </w:r>
    </w:p>
    <w:p/>
    <w:p>
      <w:pPr>
        <w:spacing w:after="120"/>
      </w:pPr>
      <w:r>
        <w:t>A magyar sportfogadási piac sajátosságai közé tartozik a kézilabda és vízilabda iránti erős érdeklődés – ezek a sportágak világszinten is kiemelkedő magyar sikereket tudnak felmutatni.</w:t>
      </w:r>
    </w:p>
    <w:p/>
    <w:p>
      <w:pPr>
        <w:pStyle w:val="Heading4"/>
      </w:pPr>
      <w:r>
        <w:rPr>
          <w:sz w:val="24"/>
        </w:rPr>
        <w:t>H3: Sportfogadási Tippek és Stratégiák</w:t>
      </w:r>
    </w:p>
    <w:p/>
    <w:p>
      <w:pPr>
        <w:spacing w:after="120"/>
      </w:pPr>
      <w:r>
        <w:t>A sikeres sportfogadás alapja a megfelelő bankroll menedzsment és az értékfogadások felismerése. Íme néhány alapvető tipp kezdőknek:</w:t>
      </w:r>
    </w:p>
    <w:p/>
    <w:p>
      <w:pPr>
        <w:spacing w:after="120"/>
      </w:pPr>
      <w:r>
        <w:rPr>
          <w:b/>
        </w:rPr>
        <w:t>Bankroll menedzsment:</w:t>
      </w:r>
    </w:p>
    <w:p>
      <w:pPr>
        <w:pStyle w:val="ListBullet"/>
        <w:spacing w:after="60"/>
        <w:ind w:left="360"/>
      </w:pPr>
      <w:r>
        <w:t>Soha ne fogadj többet, mint amennyit megengedhetsz magadnak elveszíteni</w:t>
      </w:r>
    </w:p>
    <w:p>
      <w:pPr>
        <w:pStyle w:val="ListBullet"/>
        <w:spacing w:after="60"/>
        <w:ind w:left="360"/>
      </w:pPr>
      <w:r>
        <w:t>A fogadási egységed legyen a bankrollod 1-5%-a</w:t>
      </w:r>
    </w:p>
    <w:p>
      <w:pPr>
        <w:pStyle w:val="ListBullet"/>
        <w:spacing w:after="60"/>
        <w:ind w:left="360"/>
      </w:pPr>
      <w:r>
        <w:t>Tartsd nyilván a fogadásaidat és az eredményeket</w:t>
      </w:r>
    </w:p>
    <w:p/>
    <w:p>
      <w:pPr>
        <w:spacing w:after="120"/>
      </w:pPr>
      <w:r>
        <w:rPr>
          <w:b/>
        </w:rPr>
        <w:t>Értékfogadás koncepció:</w:t>
      </w:r>
    </w:p>
    <w:p>
      <w:pPr>
        <w:spacing w:after="120"/>
      </w:pPr>
      <w:r>
        <w:t>Az értékfogadás azt jelenti, hogy olyan oddson fogadsz, amely magasabb, mint a valódi valószínűség indokolná. Ehhez saját elemzést és az oddsok összehasonlítását érdemes végezni.</w:t>
      </w:r>
    </w:p>
    <w:p/>
    <w:p>
      <w:pPr>
        <w:spacing w:after="120"/>
      </w:pPr>
      <w:r>
        <w:t>👉 Használd az [odds kalkulátort](/sport/betting/tools/odds-converter.htm) a potenciális nyeremények kiszámításához!</w:t>
      </w:r>
    </w:p>
    <w:p/>
    <w:p>
      <w:pPr>
        <w:pStyle w:val="Heading4"/>
      </w:pPr>
      <w:r>
        <w:rPr>
          <w:sz w:val="24"/>
        </w:rPr>
        <w:t>H3: Foci Fogadás - Bajnokságok és Fogadási Piacok</w:t>
      </w:r>
    </w:p>
    <w:p/>
    <w:p>
      <w:pPr>
        <w:spacing w:after="120"/>
      </w:pPr>
      <w:r>
        <w:t>A labdarúgás a legnépszerűbb sportfogadási kategória Magyarországon. A magyar fogadók az alábbi versenyekre fogadnak leggyakrabban:</w:t>
      </w:r>
    </w:p>
    <w:p/>
    <w:p>
      <w:pPr>
        <w:spacing w:after="120"/>
      </w:pPr>
      <w:r>
        <w:rPr>
          <w:b/>
        </w:rPr>
        <w:t>Magyar bajnokságok:</w:t>
      </w:r>
    </w:p>
    <w:p>
      <w:pPr>
        <w:pStyle w:val="ListBullet"/>
        <w:spacing w:after="60"/>
        <w:ind w:left="360"/>
      </w:pPr>
      <w:r>
        <w:t>NB I (OTP Bank Liga)</w:t>
      </w:r>
    </w:p>
    <w:p>
      <w:pPr>
        <w:pStyle w:val="ListBullet"/>
        <w:spacing w:after="60"/>
        <w:ind w:left="360"/>
      </w:pPr>
      <w:r>
        <w:t>Magyar Kupa</w:t>
      </w:r>
    </w:p>
    <w:p>
      <w:pPr>
        <w:pStyle w:val="ListBullet"/>
        <w:spacing w:after="60"/>
        <w:ind w:left="360"/>
      </w:pPr>
      <w:r>
        <w:t>NB II</w:t>
      </w:r>
    </w:p>
    <w:p/>
    <w:p>
      <w:pPr>
        <w:spacing w:after="120"/>
      </w:pPr>
      <w:r>
        <w:rPr>
          <w:b/>
        </w:rPr>
        <w:t>Nemzetközi versenyek:</w:t>
      </w:r>
    </w:p>
    <w:p>
      <w:pPr>
        <w:pStyle w:val="ListBullet"/>
        <w:spacing w:after="60"/>
        <w:ind w:left="360"/>
      </w:pPr>
      <w:r>
        <w:t>UEFA Bajnokok Ligája</w:t>
      </w:r>
    </w:p>
    <w:p>
      <w:pPr>
        <w:pStyle w:val="ListBullet"/>
        <w:spacing w:after="60"/>
        <w:ind w:left="360"/>
      </w:pPr>
      <w:r>
        <w:t>UEFA Európa Liga</w:t>
      </w:r>
    </w:p>
    <w:p>
      <w:pPr>
        <w:pStyle w:val="ListBullet"/>
        <w:spacing w:after="60"/>
        <w:ind w:left="360"/>
      </w:pPr>
      <w:r>
        <w:t>Angol Premier League</w:t>
      </w:r>
    </w:p>
    <w:p>
      <w:pPr>
        <w:pStyle w:val="ListBullet"/>
        <w:spacing w:after="60"/>
        <w:ind w:left="360"/>
      </w:pPr>
      <w:r>
        <w:t>Világbajnokság / Európa-bajnokság</w:t>
      </w:r>
    </w:p>
    <w:p/>
    <w:p>
      <w:pPr>
        <w:spacing w:after="120"/>
      </w:pPr>
      <w:r>
        <w:rPr>
          <w:b/>
        </w:rPr>
        <w:t>Népszerű fogadási piacok:</w:t>
      </w:r>
    </w:p>
    <w:p>
      <w:pPr>
        <w:pStyle w:val="ListBullet"/>
        <w:spacing w:after="60"/>
        <w:ind w:left="360"/>
      </w:pPr>
      <w:r>
        <w:t>1X2 (mérkőzés győztes)</w:t>
      </w:r>
    </w:p>
    <w:p>
      <w:pPr>
        <w:pStyle w:val="ListBullet"/>
        <w:spacing w:after="60"/>
        <w:ind w:left="360"/>
      </w:pPr>
      <w:r>
        <w:t>Over/Under gólok</w:t>
      </w:r>
    </w:p>
    <w:p>
      <w:pPr>
        <w:pStyle w:val="ListBullet"/>
        <w:spacing w:after="60"/>
        <w:ind w:left="360"/>
      </w:pPr>
      <w:r>
        <w:t>Asian handicap</w:t>
      </w:r>
    </w:p>
    <w:p>
      <w:pPr>
        <w:pStyle w:val="ListBullet"/>
        <w:spacing w:after="60"/>
        <w:ind w:left="360"/>
      </w:pPr>
      <w:r>
        <w:t>Mindkét csapat gól (BTTS)</w:t>
      </w:r>
    </w:p>
    <w:p>
      <w:pPr>
        <w:pStyle w:val="ListBullet"/>
        <w:spacing w:after="60"/>
        <w:ind w:left="360"/>
      </w:pPr>
      <w:r>
        <w:t>Pontos eredmény</w:t>
      </w:r>
    </w:p>
    <w:p/>
    <w:p>
      <w:pPr>
        <w:spacing w:after="120"/>
      </w:pPr>
      <w:r>
        <w:t>👉 A [foci fogadás útmutatónk](/sport/betting/football/index.htm) további részleteket tartalmaz.</w:t>
      </w:r>
    </w:p>
    <w:p/>
    <w:p/>
    <w:p>
      <w:pPr>
        <w:pStyle w:val="Heading3"/>
      </w:pPr>
      <w:r>
        <w:rPr>
          <w:b/>
          <w:color w:val="333333"/>
          <w:sz w:val="28"/>
        </w:rPr>
        <w:t>H2: Tippmix és Online Fogadás - Mit Válassz?</w:t>
      </w:r>
    </w:p>
    <w:p/>
    <w:p>
      <w:pPr>
        <w:spacing w:after="120"/>
      </w:pPr>
      <w:r>
        <w:t>A Tippmix a Szerencsejáték Zrt. által működtetett állami fogadási szolgáltatás. Bár széles körben ismert és elérhető, fontos összehasonlítani a nemzetközi fogadóirodák kínálatával.</w:t>
      </w:r>
    </w:p>
    <w:p/>
    <w:p>
      <w:pPr>
        <w:spacing w:after="120"/>
      </w:pPr>
      <w:r>
        <w:rPr>
          <w:b/>
        </w:rPr>
        <w:t>A Tippmix előnyei:</w:t>
      </w:r>
    </w:p>
    <w:p>
      <w:pPr>
        <w:pStyle w:val="ListBullet"/>
        <w:spacing w:after="60"/>
        <w:ind w:left="360"/>
      </w:pPr>
      <w:r>
        <w:t>Fizikai értékesítőhelyeken elérhető</w:t>
      </w:r>
    </w:p>
    <w:p>
      <w:pPr>
        <w:pStyle w:val="ListBullet"/>
        <w:spacing w:after="60"/>
        <w:ind w:left="360"/>
      </w:pPr>
      <w:r>
        <w:t>Magyar állami felügyelet</w:t>
      </w:r>
    </w:p>
    <w:p>
      <w:pPr>
        <w:pStyle w:val="ListBullet"/>
        <w:spacing w:after="60"/>
        <w:ind w:left="360"/>
      </w:pPr>
      <w:r>
        <w:t>Egyszerű használat</w:t>
      </w:r>
    </w:p>
    <w:p/>
    <w:p>
      <w:pPr>
        <w:spacing w:after="120"/>
      </w:pPr>
      <w:r>
        <w:rPr>
          <w:b/>
        </w:rPr>
        <w:t>A nemzetközi fogadóirodák előnyei:</w:t>
      </w:r>
    </w:p>
    <w:p>
      <w:pPr>
        <w:pStyle w:val="ListBullet"/>
        <w:spacing w:after="60"/>
        <w:ind w:left="360"/>
      </w:pPr>
      <w:r>
        <w:t>Magasabb oddsok (alacsonyabb margin)</w:t>
      </w:r>
    </w:p>
    <w:p>
      <w:pPr>
        <w:pStyle w:val="ListBullet"/>
        <w:spacing w:after="60"/>
        <w:ind w:left="360"/>
      </w:pPr>
      <w:r>
        <w:t>Szélesebb piacválaszték</w:t>
      </w:r>
    </w:p>
    <w:p>
      <w:pPr>
        <w:pStyle w:val="ListBullet"/>
        <w:spacing w:after="60"/>
        <w:ind w:left="360"/>
      </w:pPr>
      <w:r>
        <w:t>Nagyobb üdvözlő bónuszok</w:t>
      </w:r>
    </w:p>
    <w:p>
      <w:pPr>
        <w:pStyle w:val="ListBullet"/>
        <w:spacing w:after="60"/>
        <w:ind w:left="360"/>
      </w:pPr>
      <w:r>
        <w:t>Fejlettebb mobil alkalmazások</w:t>
      </w:r>
    </w:p>
    <w:p>
      <w:pPr>
        <w:pStyle w:val="ListBullet"/>
        <w:spacing w:after="60"/>
        <w:ind w:left="360"/>
      </w:pPr>
      <w:r>
        <w:t>Élő streaming és cash out funkciók</w:t>
      </w:r>
    </w:p>
    <w:p/>
    <w:p>
      <w:pPr>
        <w:pStyle w:val="Heading4"/>
      </w:pPr>
      <w:r>
        <w:rPr>
          <w:sz w:val="24"/>
        </w:rPr>
        <w:t>H3: Tippmix Online vs Nemzetközi Fogadóirodák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Szempont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Tippmix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Nemzetközi fogadóirodák</w:t>
            </w:r>
          </w:p>
        </w:tc>
      </w:tr>
      <w:tr>
        <w:tc>
          <w:tcPr>
            <w:tcW w:type="dxa" w:w="3120"/>
          </w:tcPr>
          <w:p>
            <w:r>
              <w:t>Átlagos margin</w:t>
            </w:r>
          </w:p>
        </w:tc>
        <w:tc>
          <w:tcPr>
            <w:tcW w:type="dxa" w:w="3120"/>
          </w:tcPr>
          <w:p>
            <w:r>
              <w:t>8-12%</w:t>
            </w:r>
          </w:p>
        </w:tc>
        <w:tc>
          <w:tcPr>
            <w:tcW w:type="dxa" w:w="3120"/>
          </w:tcPr>
          <w:p>
            <w:r>
              <w:t>4-6%</w:t>
            </w:r>
          </w:p>
        </w:tc>
      </w:tr>
      <w:tr>
        <w:tc>
          <w:tcPr>
            <w:tcW w:type="dxa" w:w="3120"/>
          </w:tcPr>
          <w:p>
            <w:r>
              <w:t>Piacok száma/mérkőzés</w:t>
            </w:r>
          </w:p>
        </w:tc>
        <w:tc>
          <w:tcPr>
            <w:tcW w:type="dxa" w:w="3120"/>
          </w:tcPr>
          <w:p>
            <w:r>
              <w:t>10-15</w:t>
            </w:r>
          </w:p>
        </w:tc>
        <w:tc>
          <w:tcPr>
            <w:tcW w:type="dxa" w:w="3120"/>
          </w:tcPr>
          <w:p>
            <w:r>
              <w:t>50-150</w:t>
            </w:r>
          </w:p>
        </w:tc>
      </w:tr>
      <w:tr>
        <w:tc>
          <w:tcPr>
            <w:tcW w:type="dxa" w:w="3120"/>
          </w:tcPr>
          <w:p>
            <w:r>
              <w:t>Üdvözlő bónusz</w:t>
            </w:r>
          </w:p>
        </w:tc>
        <w:tc>
          <w:tcPr>
            <w:tcW w:type="dxa" w:w="3120"/>
          </w:tcPr>
          <w:p>
            <w:r>
              <w:t>Nincs</w:t>
            </w:r>
          </w:p>
        </w:tc>
        <w:tc>
          <w:tcPr>
            <w:tcW w:type="dxa" w:w="3120"/>
          </w:tcPr>
          <w:p>
            <w:r>
              <w:t>100-150%</w:t>
            </w:r>
          </w:p>
        </w:tc>
      </w:tr>
      <w:tr>
        <w:tc>
          <w:tcPr>
            <w:tcW w:type="dxa" w:w="3120"/>
          </w:tcPr>
          <w:p>
            <w:r>
              <w:t>Élő streaming</w:t>
            </w:r>
          </w:p>
        </w:tc>
        <w:tc>
          <w:tcPr>
            <w:tcW w:type="dxa" w:w="3120"/>
          </w:tcPr>
          <w:p>
            <w:r>
              <w:t>Nem</w:t>
            </w:r>
          </w:p>
        </w:tc>
        <w:tc>
          <w:tcPr>
            <w:tcW w:type="dxa" w:w="3120"/>
          </w:tcPr>
          <w:p>
            <w:r>
              <w:t>Igen</w:t>
            </w:r>
          </w:p>
        </w:tc>
      </w:tr>
      <w:tr>
        <w:tc>
          <w:tcPr>
            <w:tcW w:type="dxa" w:w="3120"/>
          </w:tcPr>
          <w:p>
            <w:r>
              <w:t>Cash out</w:t>
            </w:r>
          </w:p>
        </w:tc>
        <w:tc>
          <w:tcPr>
            <w:tcW w:type="dxa" w:w="3120"/>
          </w:tcPr>
          <w:p>
            <w:r>
              <w:t>Korlátozott</w:t>
            </w:r>
          </w:p>
        </w:tc>
        <w:tc>
          <w:tcPr>
            <w:tcW w:type="dxa" w:w="3120"/>
          </w:tcPr>
          <w:p>
            <w:r>
              <w:t>Teljes</w:t>
            </w:r>
          </w:p>
        </w:tc>
      </w:tr>
      <w:tr>
        <w:tc>
          <w:tcPr>
            <w:tcW w:type="dxa" w:w="3120"/>
          </w:tcPr>
          <w:p>
            <w:r>
              <w:t>Mobil app minőség</w:t>
            </w:r>
          </w:p>
        </w:tc>
        <w:tc>
          <w:tcPr>
            <w:tcW w:type="dxa" w:w="3120"/>
          </w:tcPr>
          <w:p>
            <w:r>
              <w:t>Alapszintű</w:t>
            </w:r>
          </w:p>
        </w:tc>
        <w:tc>
          <w:tcPr>
            <w:tcW w:type="dxa" w:w="3120"/>
          </w:tcPr>
          <w:p>
            <w:r>
              <w:t>Fejlett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Online Sportfogadás - Legális és Biztonságos Lehetőségek</w:t>
      </w:r>
    </w:p>
    <w:p/>
    <w:p>
      <w:pPr>
        <w:spacing w:after="120"/>
      </w:pPr>
      <w:r>
        <w:t>Az online sportfogadás biztonságos, ha megfelelő szolgáltatót választasz. A következő szempontokat érdemes figyelembe venni:</w:t>
      </w:r>
    </w:p>
    <w:p/>
    <w:p>
      <w:pPr>
        <w:pStyle w:val="Heading4"/>
      </w:pPr>
      <w:r>
        <w:rPr>
          <w:sz w:val="24"/>
        </w:rPr>
        <w:t>H3: Hogyan Teszteljük az Online Fogadási Oldalakat</w:t>
      </w:r>
    </w:p>
    <w:p/>
    <w:p>
      <w:pPr>
        <w:spacing w:after="120"/>
      </w:pPr>
      <w:r>
        <w:t>A TopEndSports csapata 10 kritérium alapján értékeli a fogadóirodákat:</w:t>
      </w:r>
    </w:p>
    <w:p/>
    <w:p>
      <w:pPr>
        <w:pStyle w:val="ListNumber"/>
        <w:spacing w:after="60"/>
        <w:ind w:left="360"/>
      </w:pPr>
      <w:r>
        <w:t>Licenc és szabályozás – Érvényes EU-s licenc</w:t>
      </w:r>
    </w:p>
    <w:p>
      <w:pPr>
        <w:pStyle w:val="ListNumber"/>
        <w:spacing w:after="60"/>
        <w:ind w:left="360"/>
      </w:pPr>
      <w:r>
        <w:t>Odds minőség – Margin összehasonlítás</w:t>
      </w:r>
    </w:p>
    <w:p>
      <w:pPr>
        <w:pStyle w:val="ListNumber"/>
        <w:spacing w:after="60"/>
        <w:ind w:left="360"/>
      </w:pPr>
      <w:r>
        <w:t>Sportválaszték – Elérhető sportágak és piacok</w:t>
      </w:r>
    </w:p>
    <w:p>
      <w:pPr>
        <w:pStyle w:val="ListNumber"/>
        <w:spacing w:after="60"/>
        <w:ind w:left="360"/>
      </w:pPr>
      <w:r>
        <w:t>Bónusz érték – Üdvözlő és folyamatos promóciók</w:t>
      </w:r>
    </w:p>
    <w:p>
      <w:pPr>
        <w:pStyle w:val="ListNumber"/>
        <w:spacing w:after="60"/>
        <w:ind w:left="360"/>
      </w:pPr>
      <w:r>
        <w:t>Fizetési módok – Magyar bankok, e-pénztárcák támogatása</w:t>
      </w:r>
    </w:p>
    <w:p>
      <w:pPr>
        <w:pStyle w:val="ListNumber"/>
        <w:spacing w:after="60"/>
        <w:ind w:left="360"/>
      </w:pPr>
      <w:r>
        <w:t>Kifizetési sebesség – Valódi tesztek alapján</w:t>
      </w:r>
    </w:p>
    <w:p>
      <w:pPr>
        <w:pStyle w:val="ListNumber"/>
        <w:spacing w:after="60"/>
        <w:ind w:left="360"/>
      </w:pPr>
      <w:r>
        <w:t>Mobil élmény – Alkalmazás minőség</w:t>
      </w:r>
    </w:p>
    <w:p>
      <w:pPr>
        <w:pStyle w:val="ListNumber"/>
        <w:spacing w:after="60"/>
        <w:ind w:left="360"/>
      </w:pPr>
      <w:r>
        <w:t>Ügyfélszolgálat – Magyar nyelvű támogatás</w:t>
      </w:r>
    </w:p>
    <w:p>
      <w:pPr>
        <w:pStyle w:val="ListNumber"/>
        <w:spacing w:after="60"/>
        <w:ind w:left="360"/>
      </w:pPr>
      <w:r>
        <w:t>Élő fogadás – Streaming és live piacok</w:t>
      </w:r>
    </w:p>
    <w:p>
      <w:pPr>
        <w:pStyle w:val="ListNumber"/>
        <w:spacing w:after="60"/>
        <w:ind w:left="360"/>
      </w:pPr>
      <w:r>
        <w:t>Felelős játék – Önsegítő eszközök</w:t>
      </w:r>
    </w:p>
    <w:p/>
    <w:p>
      <w:pPr>
        <w:pStyle w:val="Heading4"/>
      </w:pPr>
      <w:r>
        <w:rPr>
          <w:sz w:val="24"/>
        </w:rPr>
        <w:t>H3: Biztonsági és Védelmi Szabványok</w:t>
      </w:r>
    </w:p>
    <w:p/>
    <w:p>
      <w:pPr>
        <w:spacing w:after="120"/>
      </w:pPr>
      <w:r>
        <w:t>A biztonságos fogadóirodák jellemzői:</w:t>
      </w:r>
    </w:p>
    <w:p/>
    <w:p>
      <w:pPr>
        <w:pStyle w:val="ListBullet"/>
        <w:spacing w:after="60"/>
        <w:ind w:left="360"/>
      </w:pPr>
      <w:r>
        <w:t>SSL titkosítás: 256-bit SSL tanúsítvány</w:t>
      </w:r>
    </w:p>
    <w:p>
      <w:pPr>
        <w:pStyle w:val="ListBullet"/>
        <w:spacing w:after="60"/>
        <w:ind w:left="360"/>
      </w:pPr>
      <w:r>
        <w:t>Adatvédelem: GDPR megfelelőség</w:t>
      </w:r>
    </w:p>
    <w:p>
      <w:pPr>
        <w:pStyle w:val="ListBullet"/>
        <w:spacing w:after="60"/>
        <w:ind w:left="360"/>
      </w:pPr>
      <w:r>
        <w:t>Független audit: eCOGRA, iTech Labs</w:t>
      </w:r>
    </w:p>
    <w:p>
      <w:pPr>
        <w:pStyle w:val="ListBullet"/>
        <w:spacing w:after="60"/>
        <w:ind w:left="360"/>
      </w:pPr>
      <w:r>
        <w:t>Felelős játék: Önkizárás, befizetési limitek</w:t>
      </w:r>
    </w:p>
    <w:p>
      <w:pPr>
        <w:pStyle w:val="ListBullet"/>
        <w:spacing w:after="60"/>
        <w:ind w:left="360"/>
      </w:pPr>
      <w:r>
        <w:t>Kétfaktoros hitelesítés: 2FA bejelentkezés</w:t>
      </w:r>
    </w:p>
    <w:p/>
    <w:p/>
    <w:p>
      <w:pPr>
        <w:pStyle w:val="Heading3"/>
      </w:pPr>
      <w:r>
        <w:rPr>
          <w:b/>
          <w:color w:val="333333"/>
          <w:sz w:val="28"/>
        </w:rPr>
        <w:t>H2: Online Fogadás Alapjai Kezdőknek</w:t>
      </w:r>
    </w:p>
    <w:p/>
    <w:p>
      <w:pPr>
        <w:spacing w:after="120"/>
      </w:pPr>
      <w:r>
        <w:t>Ha most kezded a sportfogadást, az alábbi lépésenkénti útmutató segít az indulásban:</w:t>
      </w:r>
    </w:p>
    <w:p/>
    <w:p>
      <w:pPr>
        <w:spacing w:after="120"/>
      </w:pPr>
      <w:r>
        <w:rPr>
          <w:b/>
        </w:rPr>
        <w:t>1. Válassz megbízható fogadóirodát</w:t>
      </w:r>
    </w:p>
    <w:p>
      <w:pPr>
        <w:spacing w:after="120"/>
      </w:pPr>
      <w:r>
        <w:t>Nézd át a fenti összehasonlító táblázatot és válaszd ki az igényeidnek megfelelő szolgáltatót.</w:t>
      </w:r>
    </w:p>
    <w:p/>
    <w:p>
      <w:pPr>
        <w:spacing w:after="120"/>
      </w:pPr>
      <w:r>
        <w:rPr>
          <w:b/>
        </w:rPr>
        <w:t>2. Regisztrálj és igazold személyazonosságod</w:t>
      </w:r>
    </w:p>
    <w:p>
      <w:pPr>
        <w:spacing w:after="120"/>
      </w:pPr>
      <w:r>
        <w:t>A regisztráció során meg kell adnod személyes adataidat és igazolnod kell az azonosságodat (személyi igazolvány, lakcímkártya).</w:t>
      </w:r>
    </w:p>
    <w:p/>
    <w:p>
      <w:pPr>
        <w:spacing w:after="120"/>
      </w:pPr>
      <w:r>
        <w:rPr>
          <w:b/>
        </w:rPr>
        <w:t>3. Tedd meg az első befizetésed</w:t>
      </w:r>
    </w:p>
    <w:p>
      <w:pPr>
        <w:spacing w:after="120"/>
      </w:pPr>
      <w:r>
        <w:t>Válaszd ki a számodra megfelelő fizetési módot. A Revolut és a bankkártya a legnépszerűbb opciók.</w:t>
      </w:r>
    </w:p>
    <w:p/>
    <w:p>
      <w:pPr>
        <w:spacing w:after="120"/>
      </w:pPr>
      <w:r>
        <w:rPr>
          <w:b/>
        </w:rPr>
        <w:t>4. Aktiváld a bónuszt</w:t>
      </w:r>
    </w:p>
    <w:p>
      <w:pPr>
        <w:spacing w:after="120"/>
      </w:pPr>
      <w:r>
        <w:t>Ne felejtsd el aktiválni az üdvözlő bónuszt a befizetéskor – ez általában automatikus vagy promóciós kód szükséges.</w:t>
      </w:r>
    </w:p>
    <w:p/>
    <w:p>
      <w:pPr>
        <w:spacing w:after="120"/>
      </w:pPr>
      <w:r>
        <w:rPr>
          <w:b/>
        </w:rPr>
        <w:t>5. Tedd meg az első fogadásod</w:t>
      </w:r>
    </w:p>
    <w:p>
      <w:pPr>
        <w:spacing w:after="120"/>
      </w:pPr>
      <w:r>
        <w:t>Kezdj kis tétekkel és ismerkedj a platform működésével.</w:t>
      </w:r>
    </w:p>
    <w:p/>
    <w:p>
      <w:pPr>
        <w:spacing w:after="120"/>
      </w:pPr>
      <w:r>
        <w:rPr>
          <w:b/>
        </w:rPr>
        <w:t>Fontos fogalmak:</w:t>
      </w:r>
    </w:p>
    <w:p>
      <w:pPr>
        <w:pStyle w:val="ListBullet"/>
        <w:spacing w:after="60"/>
        <w:ind w:left="360"/>
      </w:pPr>
      <w:r>
        <w:t>Odds: A potenciális nyeremény szorzója</w:t>
      </w:r>
    </w:p>
    <w:p>
      <w:pPr>
        <w:pStyle w:val="ListBullet"/>
        <w:spacing w:after="60"/>
        <w:ind w:left="360"/>
      </w:pPr>
      <w:r>
        <w:t>Tét: A fogadásra helyezett összeg</w:t>
      </w:r>
    </w:p>
    <w:p>
      <w:pPr>
        <w:pStyle w:val="ListBullet"/>
        <w:spacing w:after="60"/>
        <w:ind w:left="360"/>
      </w:pPr>
      <w:r>
        <w:t>Kombinált fogadás: Több esemény összekapcsolása egy szelvényen</w:t>
      </w:r>
    </w:p>
    <w:p>
      <w:pPr>
        <w:pStyle w:val="ListBullet"/>
        <w:spacing w:after="60"/>
        <w:ind w:left="360"/>
      </w:pPr>
      <w:r>
        <w:t>Cash out: Fogadás korai lezárása részleges nyereségért/veszteségért</w:t>
      </w:r>
    </w:p>
    <w:p/>
    <w:p/>
    <w:p>
      <w:pPr>
        <w:pStyle w:val="Heading3"/>
      </w:pPr>
      <w:r>
        <w:rPr>
          <w:b/>
          <w:color w:val="333333"/>
          <w:sz w:val="28"/>
        </w:rPr>
        <w:t>H2: Élő Fogadás - Valós Idejű Fogadási Lehetőségek</w:t>
      </w:r>
    </w:p>
    <w:p/>
    <w:p>
      <w:pPr>
        <w:spacing w:after="120"/>
      </w:pPr>
      <w:r>
        <w:t>Az élő fogadás (live betting) során a mérkőzések alatt folyamatosan változó oddsokra fogadhatsz. Ez dinamikusabb és izgalmasabb fogadási élményt biztosít.</w:t>
      </w:r>
    </w:p>
    <w:p/>
    <w:p>
      <w:pPr>
        <w:spacing w:after="120"/>
      </w:pPr>
      <w:r>
        <w:rPr>
          <w:b/>
        </w:rPr>
        <w:t>Az élő fogadás szolgáltatók rangsorolása: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Helyezés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Fogadóiroda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Élő események/hó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Streaming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Cash Out</w:t>
            </w:r>
          </w:p>
        </w:tc>
      </w:tr>
      <w:tr>
        <w:tc>
          <w:tcPr>
            <w:tcW w:type="dxa" w:w="1872"/>
          </w:tcPr>
          <w:p>
            <w:r>
              <w:t>1.</w:t>
            </w:r>
          </w:p>
        </w:tc>
        <w:tc>
          <w:tcPr>
            <w:tcW w:type="dxa" w:w="1872"/>
          </w:tcPr>
          <w:p>
            <w:r>
              <w:t>LegendPlay</w:t>
            </w:r>
          </w:p>
        </w:tc>
        <w:tc>
          <w:tcPr>
            <w:tcW w:type="dxa" w:w="1872"/>
          </w:tcPr>
          <w:p>
            <w:r>
              <w:t>25,000+</w:t>
            </w:r>
          </w:p>
        </w:tc>
        <w:tc>
          <w:tcPr>
            <w:tcW w:type="dxa" w:w="1872"/>
          </w:tcPr>
          <w:p>
            <w:r>
              <w:t>HD</w:t>
            </w:r>
          </w:p>
        </w:tc>
        <w:tc>
          <w:tcPr>
            <w:tcW w:type="dxa" w:w="1872"/>
          </w:tcPr>
          <w:p>
            <w:r>
              <w:t>Teljes</w:t>
            </w:r>
          </w:p>
        </w:tc>
      </w:tr>
      <w:tr>
        <w:tc>
          <w:tcPr>
            <w:tcW w:type="dxa" w:w="1872"/>
          </w:tcPr>
          <w:p>
            <w:r>
              <w:t>2.</w:t>
            </w:r>
          </w:p>
        </w:tc>
        <w:tc>
          <w:tcPr>
            <w:tcW w:type="dxa" w:w="1872"/>
          </w:tcPr>
          <w:p>
            <w:r>
              <w:t>DirectionBet</w:t>
            </w:r>
          </w:p>
        </w:tc>
        <w:tc>
          <w:tcPr>
            <w:tcW w:type="dxa" w:w="1872"/>
          </w:tcPr>
          <w:p>
            <w:r>
              <w:t>20,000+</w:t>
            </w:r>
          </w:p>
        </w:tc>
        <w:tc>
          <w:tcPr>
            <w:tcW w:type="dxa" w:w="1872"/>
          </w:tcPr>
          <w:p>
            <w:r>
              <w:t>HD</w:t>
            </w:r>
          </w:p>
        </w:tc>
        <w:tc>
          <w:tcPr>
            <w:tcW w:type="dxa" w:w="1872"/>
          </w:tcPr>
          <w:p>
            <w:r>
              <w:t>Teljes</w:t>
            </w:r>
          </w:p>
        </w:tc>
      </w:tr>
      <w:tr>
        <w:tc>
          <w:tcPr>
            <w:tcW w:type="dxa" w:w="1872"/>
          </w:tcPr>
          <w:p>
            <w:r>
              <w:t>3.</w:t>
            </w:r>
          </w:p>
        </w:tc>
        <w:tc>
          <w:tcPr>
            <w:tcW w:type="dxa" w:w="1872"/>
          </w:tcPr>
          <w:p>
            <w:r>
              <w:t>Betalright</w:t>
            </w:r>
          </w:p>
        </w:tc>
        <w:tc>
          <w:tcPr>
            <w:tcW w:type="dxa" w:w="1872"/>
          </w:tcPr>
          <w:p>
            <w:r>
              <w:t>15,000+</w:t>
            </w:r>
          </w:p>
        </w:tc>
        <w:tc>
          <w:tcPr>
            <w:tcW w:type="dxa" w:w="1872"/>
          </w:tcPr>
          <w:p>
            <w:r>
              <w:t>Részleges</w:t>
            </w:r>
          </w:p>
        </w:tc>
        <w:tc>
          <w:tcPr>
            <w:tcW w:type="dxa" w:w="1872"/>
          </w:tcPr>
          <w:p>
            <w:r>
              <w:t>Teljes</w:t>
            </w:r>
          </w:p>
        </w:tc>
      </w:tr>
      <w:tr>
        <w:tc>
          <w:tcPr>
            <w:tcW w:type="dxa" w:w="1872"/>
          </w:tcPr>
          <w:p>
            <w:r>
              <w:t>4.</w:t>
            </w:r>
          </w:p>
        </w:tc>
        <w:tc>
          <w:tcPr>
            <w:tcW w:type="dxa" w:w="1872"/>
          </w:tcPr>
          <w:p>
            <w:r>
              <w:t>RoyalistPlay</w:t>
            </w:r>
          </w:p>
        </w:tc>
        <w:tc>
          <w:tcPr>
            <w:tcW w:type="dxa" w:w="1872"/>
          </w:tcPr>
          <w:p>
            <w:r>
              <w:t>18,000+</w:t>
            </w:r>
          </w:p>
        </w:tc>
        <w:tc>
          <w:tcPr>
            <w:tcW w:type="dxa" w:w="1872"/>
          </w:tcPr>
          <w:p>
            <w:r>
              <w:t>SD</w:t>
            </w:r>
          </w:p>
        </w:tc>
        <w:tc>
          <w:tcPr>
            <w:tcW w:type="dxa" w:w="1872"/>
          </w:tcPr>
          <w:p>
            <w:r>
              <w:t>Teljes</w:t>
            </w:r>
          </w:p>
        </w:tc>
      </w:tr>
      <w:tr>
        <w:tc>
          <w:tcPr>
            <w:tcW w:type="dxa" w:w="1872"/>
          </w:tcPr>
          <w:p>
            <w:r>
              <w:t>5.</w:t>
            </w:r>
          </w:p>
        </w:tc>
        <w:tc>
          <w:tcPr>
            <w:tcW w:type="dxa" w:w="1872"/>
          </w:tcPr>
          <w:p>
            <w:r>
              <w:t>Festival Play</w:t>
            </w:r>
          </w:p>
        </w:tc>
        <w:tc>
          <w:tcPr>
            <w:tcW w:type="dxa" w:w="1872"/>
          </w:tcPr>
          <w:p>
            <w:r>
              <w:t>12,000+</w:t>
            </w:r>
          </w:p>
        </w:tc>
        <w:tc>
          <w:tcPr>
            <w:tcW w:type="dxa" w:w="1872"/>
          </w:tcPr>
          <w:p>
            <w:r>
              <w:t>Részleges</w:t>
            </w:r>
          </w:p>
        </w:tc>
        <w:tc>
          <w:tcPr>
            <w:tcW w:type="dxa" w:w="1872"/>
          </w:tcPr>
          <w:p>
            <w:r>
              <w:t>Részleges</w:t>
            </w:r>
          </w:p>
        </w:tc>
      </w:tr>
    </w:tbl>
    <w:p/>
    <w:p/>
    <w:p>
      <w:pPr>
        <w:spacing w:after="120"/>
      </w:pPr>
      <w:r>
        <w:rPr>
          <w:b/>
        </w:rPr>
        <w:t>Tippek az élő fogadáshoz:</w:t>
      </w:r>
    </w:p>
    <w:p>
      <w:pPr>
        <w:pStyle w:val="ListBullet"/>
        <w:spacing w:after="60"/>
        <w:ind w:left="360"/>
      </w:pPr>
      <w:r>
        <w:t>Nézd élőben a mérkőzést, ha lehetséges</w:t>
      </w:r>
    </w:p>
    <w:p>
      <w:pPr>
        <w:pStyle w:val="ListBullet"/>
        <w:spacing w:after="60"/>
        <w:ind w:left="360"/>
      </w:pPr>
      <w:r>
        <w:t>Figyeld a momentum változásokat</w:t>
      </w:r>
    </w:p>
    <w:p>
      <w:pPr>
        <w:pStyle w:val="ListBullet"/>
        <w:spacing w:after="60"/>
        <w:ind w:left="360"/>
      </w:pPr>
      <w:r>
        <w:t>Használd a cash out funkciót, ha bizonytalan a kimenetel</w:t>
      </w:r>
    </w:p>
    <w:p>
      <w:pPr>
        <w:pStyle w:val="ListBullet"/>
        <w:spacing w:after="60"/>
        <w:ind w:left="360"/>
      </w:pPr>
      <w:r>
        <w:t>Ne hajszold a veszteségeket</w:t>
      </w:r>
    </w:p>
    <w:p/>
    <w:p>
      <w:pPr>
        <w:spacing w:after="120"/>
      </w:pPr>
      <w:r>
        <w:t>👉 További információk az [élő fogadás útmutatóban](/sport/betting/live/index.htm).</w:t>
      </w:r>
    </w:p>
    <w:p/>
    <w:p/>
    <w:p>
      <w:pPr>
        <w:pStyle w:val="Heading3"/>
      </w:pPr>
      <w:r>
        <w:rPr>
          <w:b/>
          <w:color w:val="333333"/>
          <w:sz w:val="28"/>
        </w:rPr>
        <w:t>H2: Legális Fogadóirodák Magyarországon</w:t>
      </w:r>
    </w:p>
    <w:p/>
    <w:p>
      <w:pPr>
        <w:spacing w:after="120"/>
      </w:pPr>
      <w:r>
        <w:t>A magyar fogadók számára fontos tudni, hogy mely szolgáltatók működnek legálisan és biztonságosan.</w:t>
      </w:r>
    </w:p>
    <w:p/>
    <w:p>
      <w:pPr>
        <w:pStyle w:val="Heading4"/>
      </w:pPr>
      <w:r>
        <w:rPr>
          <w:sz w:val="24"/>
        </w:rPr>
        <w:t>H3: SZTFH Szabályozás és Játékosvédelem</w:t>
      </w:r>
    </w:p>
    <w:p/>
    <w:p>
      <w:pPr>
        <w:spacing w:after="120"/>
      </w:pPr>
      <w:r>
        <w:t>A Szerencsejáték Felügyeleti Hatóság (SZTFH) felügyeli a magyar szerencsejáték piacot. A hatóság feladatai:</w:t>
      </w:r>
    </w:p>
    <w:p/>
    <w:p>
      <w:pPr>
        <w:pStyle w:val="ListBullet"/>
        <w:spacing w:after="60"/>
        <w:ind w:left="360"/>
      </w:pPr>
      <w:r>
        <w:t>Engedélyek kiadása és ellenőrzése</w:t>
      </w:r>
    </w:p>
    <w:p>
      <w:pPr>
        <w:pStyle w:val="ListBullet"/>
        <w:spacing w:after="60"/>
        <w:ind w:left="360"/>
      </w:pPr>
      <w:r>
        <w:t>Játékosvédelmi intézkedések felügyelete</w:t>
      </w:r>
    </w:p>
    <w:p>
      <w:pPr>
        <w:pStyle w:val="ListBullet"/>
        <w:spacing w:after="60"/>
        <w:ind w:left="360"/>
      </w:pPr>
      <w:r>
        <w:t>Panaszkezelés</w:t>
      </w:r>
    </w:p>
    <w:p>
      <w:pPr>
        <w:pStyle w:val="ListBullet"/>
        <w:spacing w:after="60"/>
        <w:ind w:left="360"/>
      </w:pPr>
      <w:r>
        <w:t>Felelős játék promóciója</w:t>
      </w:r>
    </w:p>
    <w:p/>
    <w:p>
      <w:pPr>
        <w:spacing w:after="120"/>
      </w:pPr>
      <w:r>
        <w:rPr>
          <w:b/>
        </w:rPr>
        <w:t>Önkizárási lehetőségek:</w:t>
      </w:r>
    </w:p>
    <w:p>
      <w:pPr>
        <w:pStyle w:val="ListBullet"/>
        <w:spacing w:after="60"/>
        <w:ind w:left="360"/>
      </w:pPr>
      <w:r>
        <w:t>Ideiglenes önkizárás (1-6 hónap)</w:t>
      </w:r>
    </w:p>
    <w:p>
      <w:pPr>
        <w:pStyle w:val="ListBullet"/>
        <w:spacing w:after="60"/>
        <w:ind w:left="360"/>
      </w:pPr>
      <w:r>
        <w:t>Végleges önkizárás</w:t>
      </w:r>
    </w:p>
    <w:p>
      <w:pPr>
        <w:pStyle w:val="ListBullet"/>
        <w:spacing w:after="60"/>
        <w:ind w:left="360"/>
      </w:pPr>
      <w:r>
        <w:t>Országos önkizárási rendszer</w:t>
      </w:r>
    </w:p>
    <w:p/>
    <w:p>
      <w:pPr>
        <w:spacing w:after="120"/>
      </w:pPr>
      <w:r>
        <w:rPr>
          <w:b/>
        </w:rPr>
        <w:t>Nemzetközi licenccel rendelkező fogadóirodák:</w:t>
      </w:r>
    </w:p>
    <w:p>
      <w:pPr>
        <w:spacing w:after="120"/>
      </w:pPr>
      <w:r>
        <w:t>A listán szereplő fogadóirodák EU-s licenccel rendelkeznek (Malta Gaming Authority, Curacao eGaming), amelyek biztosítják a megfelelő játékosvédelmet és adatbiztonságot.</w:t>
      </w:r>
    </w:p>
    <w:p/>
    <w:p/>
    <w:p>
      <w:pPr>
        <w:pStyle w:val="Heading3"/>
      </w:pPr>
      <w:r>
        <w:rPr>
          <w:b/>
          <w:color w:val="333333"/>
          <w:sz w:val="28"/>
        </w:rPr>
        <w:t>H2: Magyar Sportok Fogadása</w:t>
      </w:r>
    </w:p>
    <w:p/>
    <w:p>
      <w:pPr>
        <w:spacing w:after="120"/>
      </w:pPr>
      <w:r>
        <w:t>Magyarország számos sportágban világszínvonalú eredményeket ér el. Ezek a sportok különleges fogadási lehetőségeket kínálnak.</w:t>
      </w:r>
    </w:p>
    <w:p/>
    <w:p>
      <w:pPr>
        <w:pStyle w:val="Heading4"/>
      </w:pPr>
      <w:r>
        <w:rPr>
          <w:sz w:val="24"/>
        </w:rPr>
        <w:t>H3: Kézilabda Fogadás - Magyar Sikerek</w:t>
      </w:r>
    </w:p>
    <w:p/>
    <w:p>
      <w:pPr>
        <w:spacing w:after="120"/>
      </w:pPr>
      <w:r>
        <w:t>Magyarország a kézilabda nagyhatalom. A Veszprém KC és a Pick Szeged rendszeresen szerepel a Bajnokok Ligájában, míg a női válogatott világbajnoki és olimpiai érmeket szerzett.</w:t>
      </w:r>
    </w:p>
    <w:p/>
    <w:p>
      <w:pPr>
        <w:spacing w:after="120"/>
      </w:pPr>
      <w:r>
        <w:rPr>
          <w:b/>
        </w:rPr>
        <w:t>Népszerű kézilabda piacok:</w:t>
      </w:r>
    </w:p>
    <w:p>
      <w:pPr>
        <w:pStyle w:val="ListBullet"/>
        <w:spacing w:after="60"/>
        <w:ind w:left="360"/>
      </w:pPr>
      <w:r>
        <w:t>Mérkőzés győztes</w:t>
      </w:r>
    </w:p>
    <w:p>
      <w:pPr>
        <w:pStyle w:val="ListBullet"/>
        <w:spacing w:after="60"/>
        <w:ind w:left="360"/>
      </w:pPr>
      <w:r>
        <w:t>Összes gól over/under</w:t>
      </w:r>
    </w:p>
    <w:p>
      <w:pPr>
        <w:pStyle w:val="ListBullet"/>
        <w:spacing w:after="60"/>
        <w:ind w:left="360"/>
      </w:pPr>
      <w:r>
        <w:t>Félidő/végeredmény</w:t>
      </w:r>
    </w:p>
    <w:p>
      <w:pPr>
        <w:pStyle w:val="ListBullet"/>
        <w:spacing w:after="60"/>
        <w:ind w:left="360"/>
      </w:pPr>
      <w:r>
        <w:t>Pontkülönbség</w:t>
      </w:r>
    </w:p>
    <w:p/>
    <w:p>
      <w:pPr>
        <w:pStyle w:val="Heading4"/>
      </w:pPr>
      <w:r>
        <w:rPr>
          <w:sz w:val="24"/>
        </w:rPr>
        <w:t>H3: Vízilabda Fogadás - Világbajnokok</w:t>
      </w:r>
    </w:p>
    <w:p/>
    <w:p>
      <w:pPr>
        <w:spacing w:after="120"/>
      </w:pPr>
      <w:r>
        <w:t>A magyar férfi vízilabda válogatott a világ legeredményesebb csapata. A vízilabda fogadások különösen népszerűek a világbajnokságok és olimpiai játékok idején.</w:t>
      </w:r>
    </w:p>
    <w:p/>
    <w:p>
      <w:pPr>
        <w:spacing w:after="120"/>
      </w:pPr>
      <w:r>
        <w:rPr>
          <w:b/>
        </w:rPr>
        <w:t>Elérhető piacok:</w:t>
      </w:r>
    </w:p>
    <w:p>
      <w:pPr>
        <w:pStyle w:val="ListBullet"/>
        <w:spacing w:after="60"/>
        <w:ind w:left="360"/>
      </w:pPr>
      <w:r>
        <w:t>Mérkőzés győztes</w:t>
      </w:r>
    </w:p>
    <w:p>
      <w:pPr>
        <w:pStyle w:val="ListBullet"/>
        <w:spacing w:after="60"/>
        <w:ind w:left="360"/>
      </w:pPr>
      <w:r>
        <w:t>Összes gól</w:t>
      </w:r>
    </w:p>
    <w:p>
      <w:pPr>
        <w:pStyle w:val="ListBullet"/>
        <w:spacing w:after="60"/>
        <w:ind w:left="360"/>
      </w:pPr>
      <w:r>
        <w:t>Negyedenkénti pontok</w:t>
      </w:r>
    </w:p>
    <w:p/>
    <w:p>
      <w:pPr>
        <w:pStyle w:val="Heading4"/>
      </w:pPr>
      <w:r>
        <w:rPr>
          <w:sz w:val="24"/>
        </w:rPr>
        <w:t>H3: Tenisz Fogadás - ATP és WTA Piacok</w:t>
      </w:r>
    </w:p>
    <w:p/>
    <w:p>
      <w:pPr>
        <w:spacing w:after="120"/>
      </w:pPr>
      <w:r>
        <w:t>A tenisz az év minden napján elérhető fogadási lehetőségeket kínál. A Grand Slam tornák (Australian Open, Roland Garros, Wimbledon, US Open) kiemelt figyelmet kapnak.</w:t>
      </w:r>
    </w:p>
    <w:p/>
    <w:p>
      <w:pPr>
        <w:spacing w:after="120"/>
      </w:pPr>
      <w:r>
        <w:rPr>
          <w:b/>
        </w:rPr>
        <w:t>Népszerű tenisz piacok:</w:t>
      </w:r>
    </w:p>
    <w:p>
      <w:pPr>
        <w:pStyle w:val="ListBullet"/>
        <w:spacing w:after="60"/>
        <w:ind w:left="360"/>
      </w:pPr>
      <w:r>
        <w:t>Mérkőzés győztes</w:t>
      </w:r>
    </w:p>
    <w:p>
      <w:pPr>
        <w:pStyle w:val="ListBullet"/>
        <w:spacing w:after="60"/>
        <w:ind w:left="360"/>
      </w:pPr>
      <w:r>
        <w:t>Szettek száma</w:t>
      </w:r>
    </w:p>
    <w:p>
      <w:pPr>
        <w:pStyle w:val="ListBullet"/>
        <w:spacing w:after="60"/>
        <w:ind w:left="360"/>
      </w:pPr>
      <w:r>
        <w:t>Game handicap</w:t>
      </w:r>
    </w:p>
    <w:p>
      <w:pPr>
        <w:pStyle w:val="ListBullet"/>
        <w:spacing w:after="60"/>
        <w:ind w:left="360"/>
      </w:pPr>
      <w:r>
        <w:t>Tie-break a mérkőzésen</w:t>
      </w:r>
    </w:p>
    <w:p/>
    <w:p/>
    <w:p>
      <w:pPr>
        <w:pStyle w:val="Heading3"/>
      </w:pPr>
      <w:r>
        <w:rPr>
          <w:b/>
          <w:color w:val="333333"/>
          <w:sz w:val="28"/>
        </w:rPr>
        <w:t>H2: Fizetési Módok Összehasonlítása</w:t>
      </w:r>
    </w:p>
    <w:p/>
    <w:p>
      <w:pPr>
        <w:spacing w:after="120"/>
      </w:pPr>
      <w:r>
        <w:t>A magyar fogadók számára elérhető fizetési módok összehasonlítása:</w:t>
      </w:r>
    </w:p>
    <w:p/>
    <w:p>
      <w:pPr>
        <w:pStyle w:val="Heading4"/>
      </w:pPr>
      <w:r>
        <w:rPr>
          <w:sz w:val="24"/>
        </w:rPr>
        <w:t>H3: Banki Átutalás és Kártyák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Fizetési mód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Visa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Mastercard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Banki átutalás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Min. befizetés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  <w:tc>
          <w:tcPr>
            <w:tcW w:type="dxa" w:w="1560"/>
          </w:tcPr>
          <w:p>
            <w:r>
              <w:t>€5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</w:tr>
      <w:tr>
        <w:tc>
          <w:tcPr>
            <w:tcW w:type="dxa" w:w="1560"/>
          </w:tcPr>
          <w:p>
            <w:r>
              <w:t>Kifizetési idő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  <w:tc>
          <w:tcPr>
            <w:tcW w:type="dxa" w:w="1560"/>
          </w:tcPr>
          <w:p>
            <w:r>
              <w:t>24-72h</w:t>
            </w:r>
          </w:p>
        </w:tc>
        <w:tc>
          <w:tcPr>
            <w:tcW w:type="dxa" w:w="1560"/>
          </w:tcPr>
          <w:p>
            <w:r>
              <w:t>2-24h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</w:tr>
    </w:tbl>
    <w:p/>
    <w:p/>
    <w:p>
      <w:pPr>
        <w:pStyle w:val="Heading4"/>
      </w:pPr>
      <w:r>
        <w:rPr>
          <w:sz w:val="24"/>
        </w:rPr>
        <w:t>H3: Revolut és E-Pénztárcák</w:t>
      </w:r>
    </w:p>
    <w:p/>
    <w:p>
      <w:pPr>
        <w:spacing w:after="120"/>
      </w:pPr>
      <w:r>
        <w:t>A Revolut Magyarországon rendkívül népszerű fizetési mód. A legtöbb nemzetközi fogadóiroda elfogadja mint e-pénztárca fizetést.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Szolgáltatás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Revolut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Skrill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Neteller</w:t>
            </w:r>
          </w:p>
        </w:tc>
      </w:tr>
      <w:tr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Betalright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</w:tbl>
    <w:p/>
    <w:p/>
    <w:p>
      <w:pPr>
        <w:pStyle w:val="Heading4"/>
      </w:pPr>
      <w:r>
        <w:rPr>
          <w:sz w:val="24"/>
        </w:rPr>
        <w:t>H3: Paysafecard és Egyéb Módszerek</w:t>
      </w:r>
    </w:p>
    <w:p/>
    <w:p>
      <w:pPr>
        <w:spacing w:after="120"/>
      </w:pPr>
      <w:r>
        <w:t>A Paysafecard előre fizetett kártya ideális azok számára, akik anonimitásra törekednek. A kártya magyarországi trafikokban és online vásárolható.</w:t>
      </w:r>
    </w:p>
    <w:p/>
    <w:p/>
    <w:p>
      <w:pPr>
        <w:pStyle w:val="Heading3"/>
      </w:pPr>
      <w:r>
        <w:rPr>
          <w:b/>
          <w:color w:val="333333"/>
          <w:sz w:val="28"/>
        </w:rPr>
        <w:t>H2: Mobil Fogadási Alkalmazások</w:t>
      </w:r>
    </w:p>
    <w:p/>
    <w:p>
      <w:pPr>
        <w:spacing w:after="120"/>
      </w:pPr>
      <w:r>
        <w:t>A mobil fogadás egyre népszerűbb. Az alábbi összehasonlítás segít választani:</w:t>
      </w:r>
    </w:p>
    <w:p/>
    <w:p>
      <w:pPr>
        <w:pStyle w:val="Heading4"/>
      </w:pPr>
      <w:r>
        <w:rPr>
          <w:sz w:val="24"/>
        </w:rPr>
        <w:t>H3: iOS és Android Alkalmazás Elérhetőség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Fogadóiroda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iOS App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Android App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Mobil Web</w:t>
            </w:r>
          </w:p>
        </w:tc>
      </w:tr>
      <w:tr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Betalright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</w:tbl>
    <w:p/>
    <w:p/>
    <w:p>
      <w:pPr>
        <w:pStyle w:val="Heading4"/>
      </w:pPr>
      <w:r>
        <w:rPr>
          <w:sz w:val="24"/>
        </w:rPr>
        <w:t>H3: Mobil Alkalmazás Funkció Összehasonlítás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Funkció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Push értesítések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Biometrikus login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Élő streaming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Részleges</w:t>
            </w:r>
          </w:p>
        </w:tc>
        <w:tc>
          <w:tcPr>
            <w:tcW w:type="dxa" w:w="1560"/>
          </w:tcPr>
          <w:p>
            <w:r>
              <w:t>Részleges</w:t>
            </w:r>
          </w:p>
        </w:tc>
        <w:tc>
          <w:tcPr>
            <w:tcW w:type="dxa" w:w="1560"/>
          </w:tcPr>
          <w:p>
            <w:r>
              <w:t>Részleges</w:t>
            </w:r>
          </w:p>
        </w:tc>
      </w:tr>
      <w:tr>
        <w:tc>
          <w:tcPr>
            <w:tcW w:type="dxa" w:w="1560"/>
          </w:tcPr>
          <w:p>
            <w:r>
              <w:t>Cash out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Widget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/>
    <w:p>
      <w:pPr>
        <w:spacing w:after="120"/>
      </w:pPr>
      <w:r>
        <w:rPr>
          <w:b/>
        </w:rPr>
        <w:t>App Store értékelések: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Fogadóiroda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iOS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Android</w:t>
            </w:r>
          </w:p>
        </w:tc>
      </w:tr>
      <w:tr>
        <w:tc>
          <w:tcPr>
            <w:tcW w:type="dxa" w:w="3120"/>
          </w:tcPr>
          <w:p>
            <w:r>
              <w:t>DirectionBet</w:t>
            </w:r>
          </w:p>
        </w:tc>
        <w:tc>
          <w:tcPr>
            <w:tcW w:type="dxa" w:w="3120"/>
          </w:tcPr>
          <w:p>
            <w:r>
              <w:t>4.5/5 (2,300)</w:t>
            </w:r>
          </w:p>
        </w:tc>
        <w:tc>
          <w:tcPr>
            <w:tcW w:type="dxa" w:w="3120"/>
          </w:tcPr>
          <w:p>
            <w:r>
              <w:t>4.4/5 (5,100)</w:t>
            </w:r>
          </w:p>
        </w:tc>
      </w:tr>
      <w:tr>
        <w:tc>
          <w:tcPr>
            <w:tcW w:type="dxa" w:w="3120"/>
          </w:tcPr>
          <w:p>
            <w:r>
              <w:t>LegendPlay</w:t>
            </w:r>
          </w:p>
        </w:tc>
        <w:tc>
          <w:tcPr>
            <w:tcW w:type="dxa" w:w="3120"/>
          </w:tcPr>
          <w:p>
            <w:r>
              <w:t>4.4/5 (1,800)</w:t>
            </w:r>
          </w:p>
        </w:tc>
        <w:tc>
          <w:tcPr>
            <w:tcW w:type="dxa" w:w="3120"/>
          </w:tcPr>
          <w:p>
            <w:r>
              <w:t>4.3/5 (3,500)</w:t>
            </w:r>
          </w:p>
        </w:tc>
      </w:tr>
      <w:tr>
        <w:tc>
          <w:tcPr>
            <w:tcW w:type="dxa" w:w="3120"/>
          </w:tcPr>
          <w:p>
            <w:r>
              <w:t>Betalright</w:t>
            </w:r>
          </w:p>
        </w:tc>
        <w:tc>
          <w:tcPr>
            <w:tcW w:type="dxa" w:w="3120"/>
          </w:tcPr>
          <w:p>
            <w:r>
              <w:t>4.6/5 (3,200)</w:t>
            </w:r>
          </w:p>
        </w:tc>
        <w:tc>
          <w:tcPr>
            <w:tcW w:type="dxa" w:w="3120"/>
          </w:tcPr>
          <w:p>
            <w:r>
              <w:t>4.5/5 (6,800)</w:t>
            </w:r>
          </w:p>
        </w:tc>
      </w:tr>
      <w:tr>
        <w:tc>
          <w:tcPr>
            <w:tcW w:type="dxa" w:w="3120"/>
          </w:tcPr>
          <w:p>
            <w:r>
              <w:t>Festival Play</w:t>
            </w:r>
          </w:p>
        </w:tc>
        <w:tc>
          <w:tcPr>
            <w:tcW w:type="dxa" w:w="3120"/>
          </w:tcPr>
          <w:p>
            <w:r>
              <w:t>4.3/5 (1,500)</w:t>
            </w:r>
          </w:p>
        </w:tc>
        <w:tc>
          <w:tcPr>
            <w:tcW w:type="dxa" w:w="3120"/>
          </w:tcPr>
          <w:p>
            <w:r>
              <w:t>4.2/5 (2,800)</w:t>
            </w:r>
          </w:p>
        </w:tc>
      </w:tr>
      <w:tr>
        <w:tc>
          <w:tcPr>
            <w:tcW w:type="dxa" w:w="3120"/>
          </w:tcPr>
          <w:p>
            <w:r>
              <w:t>RoyalistPlay</w:t>
            </w:r>
          </w:p>
        </w:tc>
        <w:tc>
          <w:tcPr>
            <w:tcW w:type="dxa" w:w="3120"/>
          </w:tcPr>
          <w:p>
            <w:r>
              <w:t>4.2/5 (900)</w:t>
            </w:r>
          </w:p>
        </w:tc>
        <w:tc>
          <w:tcPr>
            <w:tcW w:type="dxa" w:w="3120"/>
          </w:tcPr>
          <w:p>
            <w:r>
              <w:t>4.1/5 (2,200)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Teljes Bónusz Feltételek és Kondíciók</w:t>
      </w:r>
    </w:p>
    <w:p/>
    <w:p>
      <w:pPr>
        <w:spacing w:after="120"/>
      </w:pPr>
      <w:r>
        <w:t>Az alábbi táblázat tartalmazza az összes fogadóiroda bónusz feltételeit: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Fogadóiroda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Bónusz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Megforgatás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Min. odds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Időkorlát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Min. befizetés</w:t>
            </w:r>
          </w:p>
        </w:tc>
      </w:tr>
      <w:tr>
        <w:tc>
          <w:tcPr>
            <w:tcW w:type="dxa" w:w="1560"/>
          </w:tcPr>
          <w:p>
            <w:r>
              <w:t>DirectionBet</w:t>
            </w:r>
          </w:p>
        </w:tc>
        <w:tc>
          <w:tcPr>
            <w:tcW w:type="dxa" w:w="1560"/>
          </w:tcPr>
          <w:p>
            <w:r>
              <w:t>100% max €100</w:t>
            </w:r>
          </w:p>
        </w:tc>
        <w:tc>
          <w:tcPr>
            <w:tcW w:type="dxa" w:w="1560"/>
          </w:tcPr>
          <w:p>
            <w:r>
              <w:t>5x</w:t>
            </w:r>
          </w:p>
        </w:tc>
        <w:tc>
          <w:tcPr>
            <w:tcW w:type="dxa" w:w="1560"/>
          </w:tcPr>
          <w:p>
            <w:r>
              <w:t>1.80</w:t>
            </w:r>
          </w:p>
        </w:tc>
        <w:tc>
          <w:tcPr>
            <w:tcW w:type="dxa" w:w="1560"/>
          </w:tcPr>
          <w:p>
            <w:r>
              <w:t>30 nap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</w:tr>
      <w:tr>
        <w:tc>
          <w:tcPr>
            <w:tcW w:type="dxa" w:w="1560"/>
          </w:tcPr>
          <w:p>
            <w:r>
              <w:t>LegendPlay</w:t>
            </w:r>
          </w:p>
        </w:tc>
        <w:tc>
          <w:tcPr>
            <w:tcW w:type="dxa" w:w="1560"/>
          </w:tcPr>
          <w:p>
            <w:r>
              <w:t>150% max €200</w:t>
            </w:r>
          </w:p>
        </w:tc>
        <w:tc>
          <w:tcPr>
            <w:tcW w:type="dxa" w:w="1560"/>
          </w:tcPr>
          <w:p>
            <w:r>
              <w:t>6x</w:t>
            </w:r>
          </w:p>
        </w:tc>
        <w:tc>
          <w:tcPr>
            <w:tcW w:type="dxa" w:w="1560"/>
          </w:tcPr>
          <w:p>
            <w:r>
              <w:t>1.75</w:t>
            </w:r>
          </w:p>
        </w:tc>
        <w:tc>
          <w:tcPr>
            <w:tcW w:type="dxa" w:w="1560"/>
          </w:tcPr>
          <w:p>
            <w:r>
              <w:t>21 nap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</w:tr>
      <w:tr>
        <w:tc>
          <w:tcPr>
            <w:tcW w:type="dxa" w:w="1560"/>
          </w:tcPr>
          <w:p>
            <w:r>
              <w:t>Betalright</w:t>
            </w:r>
          </w:p>
        </w:tc>
        <w:tc>
          <w:tcPr>
            <w:tcW w:type="dxa" w:w="1560"/>
          </w:tcPr>
          <w:p>
            <w:r>
              <w:t>100% max €150</w:t>
            </w:r>
          </w:p>
        </w:tc>
        <w:tc>
          <w:tcPr>
            <w:tcW w:type="dxa" w:w="1560"/>
          </w:tcPr>
          <w:p>
            <w:r>
              <w:t>4x</w:t>
            </w:r>
          </w:p>
        </w:tc>
        <w:tc>
          <w:tcPr>
            <w:tcW w:type="dxa" w:w="1560"/>
          </w:tcPr>
          <w:p>
            <w:r>
              <w:t>1.70</w:t>
            </w:r>
          </w:p>
        </w:tc>
        <w:tc>
          <w:tcPr>
            <w:tcW w:type="dxa" w:w="1560"/>
          </w:tcPr>
          <w:p>
            <w:r>
              <w:t>30 nap</w:t>
            </w:r>
          </w:p>
        </w:tc>
        <w:tc>
          <w:tcPr>
            <w:tcW w:type="dxa" w:w="1560"/>
          </w:tcPr>
          <w:p>
            <w:r>
              <w:t>€5</w:t>
            </w:r>
          </w:p>
        </w:tc>
      </w:tr>
      <w:tr>
        <w:tc>
          <w:tcPr>
            <w:tcW w:type="dxa" w:w="1560"/>
          </w:tcPr>
          <w:p>
            <w:r>
              <w:t>Festival Play</w:t>
            </w:r>
          </w:p>
        </w:tc>
        <w:tc>
          <w:tcPr>
            <w:tcW w:type="dxa" w:w="1560"/>
          </w:tcPr>
          <w:p>
            <w:r>
              <w:t>100% max €100</w:t>
            </w:r>
          </w:p>
        </w:tc>
        <w:tc>
          <w:tcPr>
            <w:tcW w:type="dxa" w:w="1560"/>
          </w:tcPr>
          <w:p>
            <w:r>
              <w:t>5x</w:t>
            </w:r>
          </w:p>
        </w:tc>
        <w:tc>
          <w:tcPr>
            <w:tcW w:type="dxa" w:w="1560"/>
          </w:tcPr>
          <w:p>
            <w:r>
              <w:t>1.80</w:t>
            </w:r>
          </w:p>
        </w:tc>
        <w:tc>
          <w:tcPr>
            <w:tcW w:type="dxa" w:w="1560"/>
          </w:tcPr>
          <w:p>
            <w:r>
              <w:t>30 nap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</w:tr>
      <w:tr>
        <w:tc>
          <w:tcPr>
            <w:tcW w:type="dxa" w:w="1560"/>
          </w:tcPr>
          <w:p>
            <w:r>
              <w:t>RoyalistPlay</w:t>
            </w:r>
          </w:p>
        </w:tc>
        <w:tc>
          <w:tcPr>
            <w:tcW w:type="dxa" w:w="1560"/>
          </w:tcPr>
          <w:p>
            <w:r>
              <w:t>125% max €250</w:t>
            </w:r>
          </w:p>
        </w:tc>
        <w:tc>
          <w:tcPr>
            <w:tcW w:type="dxa" w:w="1560"/>
          </w:tcPr>
          <w:p>
            <w:r>
              <w:t>6x</w:t>
            </w:r>
          </w:p>
        </w:tc>
        <w:tc>
          <w:tcPr>
            <w:tcW w:type="dxa" w:w="1560"/>
          </w:tcPr>
          <w:p>
            <w:r>
              <w:t>1.75</w:t>
            </w:r>
          </w:p>
        </w:tc>
        <w:tc>
          <w:tcPr>
            <w:tcW w:type="dxa" w:w="1560"/>
          </w:tcPr>
          <w:p>
            <w:r>
              <w:t>28 nap</w:t>
            </w:r>
          </w:p>
        </w:tc>
        <w:tc>
          <w:tcPr>
            <w:tcW w:type="dxa" w:w="1560"/>
          </w:tcPr>
          <w:p>
            <w:r>
              <w:t>€10</w:t>
            </w:r>
          </w:p>
        </w:tc>
      </w:tr>
    </w:tbl>
    <w:p/>
    <w:p/>
    <w:p>
      <w:pPr>
        <w:spacing w:after="120"/>
      </w:pPr>
      <w:r>
        <w:rPr>
          <w:b/>
        </w:rPr>
        <w:t>Fontos bónusz feltételek (minden szolgáltatóra):</w:t>
      </w:r>
    </w:p>
    <w:p>
      <w:pPr>
        <w:pStyle w:val="ListBullet"/>
        <w:spacing w:after="60"/>
        <w:ind w:left="360"/>
      </w:pPr>
      <w:r>
        <w:t>Csak egy bónusz aktiválható személyenként/háztartásonként</w:t>
      </w:r>
    </w:p>
    <w:p>
      <w:pPr>
        <w:pStyle w:val="ListBullet"/>
        <w:spacing w:after="60"/>
        <w:ind w:left="360"/>
      </w:pPr>
      <w:r>
        <w:t>A bónusz összege nem vonható ki közvetlenül</w:t>
      </w:r>
    </w:p>
    <w:p>
      <w:pPr>
        <w:pStyle w:val="ListBullet"/>
        <w:spacing w:after="60"/>
        <w:ind w:left="360"/>
      </w:pPr>
      <w:r>
        <w:t>Egyes piacok kizártak lehetnek a megforgatásból</w:t>
      </w:r>
    </w:p>
    <w:p>
      <w:pPr>
        <w:pStyle w:val="ListBullet"/>
        <w:spacing w:after="60"/>
        <w:ind w:left="360"/>
      </w:pPr>
      <w:r>
        <w:t>A rendszer fogadások nem számítanak a megforgatásba</w:t>
      </w:r>
    </w:p>
    <w:p/>
    <w:p/>
    <w:p>
      <w:pPr>
        <w:pStyle w:val="Heading3"/>
      </w:pPr>
      <w:r>
        <w:rPr>
          <w:b/>
          <w:color w:val="333333"/>
          <w:sz w:val="28"/>
        </w:rPr>
        <w:t>H2: Hogyan Teszteljük és Rangsoroljuk a Fogadóirodákat</w:t>
      </w:r>
    </w:p>
    <w:p/>
    <w:p>
      <w:pPr>
        <w:pStyle w:val="Heading4"/>
      </w:pPr>
      <w:r>
        <w:rPr>
          <w:sz w:val="24"/>
        </w:rPr>
        <w:t>H3: Tesztelési Módszertanunk</w:t>
      </w:r>
    </w:p>
    <w:p/>
    <w:p>
      <w:pPr>
        <w:spacing w:after="120"/>
      </w:pPr>
      <w:r>
        <w:t>A TopEndSports csapata az alábbi módszertant követi:</w:t>
      </w:r>
    </w:p>
    <w:p/>
    <w:p>
      <w:pPr>
        <w:pStyle w:val="ListNumber"/>
        <w:spacing w:after="60"/>
        <w:ind w:left="360"/>
      </w:pPr>
      <w:r>
        <w:t>Valós befizetés: Minden platformra €100 valós pénzt helyezünk</w:t>
      </w:r>
    </w:p>
    <w:p>
      <w:pPr>
        <w:pStyle w:val="ListNumber"/>
        <w:spacing w:after="60"/>
        <w:ind w:left="360"/>
      </w:pPr>
      <w:r>
        <w:t>Regisztrációs folyamat: Dokumentáljuk a teljes regisztrációt</w:t>
      </w:r>
    </w:p>
    <w:p>
      <w:pPr>
        <w:pStyle w:val="ListNumber"/>
        <w:spacing w:after="60"/>
        <w:ind w:left="360"/>
      </w:pPr>
      <w:r>
        <w:t>Bónusz tesztelés: Aktiváljuk és teljesítjük a bónusz feltételeket</w:t>
      </w:r>
    </w:p>
    <w:p>
      <w:pPr>
        <w:pStyle w:val="ListNumber"/>
        <w:spacing w:after="60"/>
        <w:ind w:left="360"/>
      </w:pPr>
      <w:r>
        <w:t>Odds összehasonlítás: 100+ eseményt hasonlítunk össze</w:t>
      </w:r>
    </w:p>
    <w:p>
      <w:pPr>
        <w:pStyle w:val="ListNumber"/>
        <w:spacing w:after="60"/>
        <w:ind w:left="360"/>
      </w:pPr>
      <w:r>
        <w:t>Kifizetési teszt: Valós kifizetést kérünk és mérjük az időt</w:t>
      </w:r>
    </w:p>
    <w:p>
      <w:pPr>
        <w:pStyle w:val="ListNumber"/>
        <w:spacing w:after="60"/>
        <w:ind w:left="360"/>
      </w:pPr>
      <w:r>
        <w:t>Ügyfélszolgálat teszt: Több csatornán keresztül kapcsolatba lépünk</w:t>
      </w:r>
    </w:p>
    <w:p>
      <w:pPr>
        <w:pStyle w:val="ListNumber"/>
        <w:spacing w:after="60"/>
        <w:ind w:left="360"/>
      </w:pPr>
      <w:r>
        <w:t>Mobil teszt: iOS és Android alkalmazások értékelése</w:t>
      </w:r>
    </w:p>
    <w:p>
      <w:pPr>
        <w:pStyle w:val="ListNumber"/>
        <w:spacing w:after="60"/>
        <w:ind w:left="360"/>
      </w:pPr>
      <w:r>
        <w:t>Élő fogadás teszt: Streaming minőség és odds frissítési sebesség</w:t>
      </w:r>
    </w:p>
    <w:p/>
    <w:p>
      <w:pPr>
        <w:pStyle w:val="Heading4"/>
      </w:pPr>
      <w:r>
        <w:rPr>
          <w:sz w:val="24"/>
        </w:rPr>
        <w:t>H3: Miért Bízhat Véleményünkben?</w:t>
      </w:r>
    </w:p>
    <w:p/>
    <w:p>
      <w:pPr>
        <w:pStyle w:val="ListBullet"/>
        <w:spacing w:after="60"/>
        <w:ind w:left="360"/>
      </w:pPr>
      <w:r>
        <w:t>Független értékelés: Nem fogadunk el fizetett elhelyezéseket</w:t>
      </w:r>
    </w:p>
    <w:p>
      <w:pPr>
        <w:pStyle w:val="ListBullet"/>
        <w:spacing w:after="60"/>
        <w:ind w:left="360"/>
      </w:pPr>
      <w:r>
        <w:t>Valós tesztek: Saját pénzzel tesztelünk</w:t>
      </w:r>
    </w:p>
    <w:p>
      <w:pPr>
        <w:pStyle w:val="ListBullet"/>
        <w:spacing w:after="60"/>
        <w:ind w:left="360"/>
      </w:pPr>
      <w:r>
        <w:t>Rendszeres frissítés: Havonta frissítjük az értékeléseket</w:t>
      </w:r>
    </w:p>
    <w:p>
      <w:pPr>
        <w:pStyle w:val="ListBullet"/>
        <w:spacing w:after="60"/>
        <w:ind w:left="360"/>
      </w:pPr>
      <w:r>
        <w:t>Átlátható módszertan: Minden kritérium nyilvános</w:t>
      </w:r>
    </w:p>
    <w:p>
      <w:pPr>
        <w:pStyle w:val="ListBullet"/>
        <w:spacing w:after="60"/>
        <w:ind w:left="360"/>
      </w:pPr>
      <w:r>
        <w:t>Felhasználói visszajelzések: Figyelembe vesszük az olvasók tapasztalatait</w:t>
      </w:r>
    </w:p>
    <w:p/>
    <w:p/>
    <w:p>
      <w:pPr>
        <w:pStyle w:val="Heading2"/>
      </w:pPr>
      <w:r>
        <w:rPr>
          <w:b/>
          <w:color w:val="2E7D32"/>
          <w:sz w:val="32"/>
        </w:rPr>
        <w:t>FAQs</w:t>
      </w:r>
    </w:p>
    <w:p/>
    <w:p>
      <w:pPr>
        <w:pStyle w:val="Heading3"/>
      </w:pPr>
      <w:r>
        <w:rPr>
          <w:b/>
          <w:color w:val="333333"/>
          <w:sz w:val="28"/>
        </w:rPr>
        <w:t>Gyakran Ismételt Kérdések</w:t>
      </w:r>
    </w:p>
    <w:p/>
    <w:p>
      <w:pPr>
        <w:pStyle w:val="Heading4"/>
      </w:pPr>
      <w:r>
        <w:rPr>
          <w:sz w:val="24"/>
        </w:rPr>
        <w:t>1. Melyek a legjobb fogadási oldalak Magyarországon?</w:t>
      </w:r>
    </w:p>
    <w:p/>
    <w:p>
      <w:pPr>
        <w:spacing w:after="120"/>
      </w:pPr>
      <w:r>
        <w:t>A legjobb fogadási oldalak Magyarországon a DirectionBet, LegendPlay, Betalright, Festival Play és RoyalistPlay. A DirectionBet kiemelkedik a magyar sportokra kínált oddsok és a magyar nyelvű ügyfélszolgálat terén. A LegendPlay a legjobb élő fogadási platformot kínálja HD streaminggel. A Betalright a leggyorsabb kifizetéseiről ismert, míg a Festival Play a labdarúgás rajongóinak ideális. A RoyalistPlay a legmagasabb üdvözlő bónuszt kínálja (125% max €250).</w:t>
      </w:r>
    </w:p>
    <w:p/>
    <w:p>
      <w:pPr>
        <w:pStyle w:val="Heading4"/>
      </w:pPr>
      <w:r>
        <w:rPr>
          <w:sz w:val="24"/>
        </w:rPr>
        <w:t>2. Legális a sportfogadás Magyarországon?</w:t>
      </w:r>
    </w:p>
    <w:p/>
    <w:p>
      <w:pPr>
        <w:spacing w:after="120"/>
      </w:pPr>
      <w:r>
        <w:t>Igen, a sportfogadás legális Magyarországon. A hazai piacon a Szerencsejáték Zrt. Tippmix szolgáltatása érhető el legálisan. A nemzetközi, EU-s licenccel rendelkező fogadóirodák szintén elérhetők magyar fogadók számára. Fontos, hogy csak megbízható, licencelt szolgáltatókat használj. A fogadáshoz minimum 18 éves kor szükséges, és a nyereményeket az SZJA szabályok szerint kell kezelni.</w:t>
      </w:r>
    </w:p>
    <w:p/>
    <w:p>
      <w:pPr>
        <w:pStyle w:val="Heading4"/>
      </w:pPr>
      <w:r>
        <w:rPr>
          <w:sz w:val="24"/>
        </w:rPr>
        <w:t>3. Mi a különbség a Tippmix és a nemzetközi fogadóirodák között?</w:t>
      </w:r>
    </w:p>
    <w:p/>
    <w:p>
      <w:pPr>
        <w:spacing w:after="120"/>
      </w:pPr>
      <w:r>
        <w:t>A Tippmix a magyar állami fogadási szolgáltatás, amely fizikai értékesítőhelyeken és online érhető el. A nemzetközi fogadóirodák általában jobb oddsokat (4-6% vs 8-12% margin), szélesebb piacválasztékot (50-150 vs 10-15 piac/mérkőzés), nagyobb bónuszokat és fejlettebb funkciókat kínálnak (élő streaming, cash out). A választás az egyéni preferenciáktól függ.</w:t>
      </w:r>
    </w:p>
    <w:p/>
    <w:p>
      <w:pPr>
        <w:pStyle w:val="Heading4"/>
      </w:pPr>
      <w:r>
        <w:rPr>
          <w:sz w:val="24"/>
        </w:rPr>
        <w:t>4. Melyik fogadóiroda kínálja a legjobb élő fogadási lehetőségeket?</w:t>
      </w:r>
    </w:p>
    <w:p/>
    <w:p>
      <w:pPr>
        <w:spacing w:after="120"/>
      </w:pPr>
      <w:r>
        <w:t>A LegendPlay kínálja a legjobb élő fogadási lehetőségeket magyar fogadók számára. A platform havonta több mint 25,000 élő eseményt kínál, HD minőségű streaminggel és 2-3 másodperces késleltetéssel. A DirectionBet a második legjobb választás 20,000+ havi live eseménnyel. Mindkét platform teljes cash out funkcionalitást kínál az élő fogadásokhoz.</w:t>
      </w:r>
    </w:p>
    <w:p/>
    <w:p>
      <w:pPr>
        <w:pStyle w:val="Heading4"/>
      </w:pPr>
      <w:r>
        <w:rPr>
          <w:sz w:val="24"/>
        </w:rPr>
        <w:t>5. Milyen fizetési módokat fogadnak el a magyar fogadóirodák?</w:t>
      </w:r>
    </w:p>
    <w:p/>
    <w:p>
      <w:pPr>
        <w:spacing w:after="120"/>
      </w:pPr>
      <w:r>
        <w:t>A magyar fogadóirodák széles fizetési módválasztékot kínálnak: bankkártyák (Visa, Mastercard), banki átutalás, e-pénztárcák (Revolut, Skrill, Neteller) és előre fizetett kártyák (Paysafecard). A Revolut különösen népszerű Magyarországon a gyors tranzakciók és az alacsony díjak miatt. A befizetések általában azonnaliak, míg a kifizetések 2-72 óráig tarthatnak a választott módszertől függően.</w:t>
      </w:r>
    </w:p>
    <w:p/>
    <w:p>
      <w:pPr>
        <w:pStyle w:val="Heading4"/>
      </w:pPr>
      <w:r>
        <w:rPr>
          <w:sz w:val="24"/>
        </w:rPr>
        <w:t>6. Hogyan válasszak legális fogadóirodát Magyarországon?</w:t>
      </w:r>
    </w:p>
    <w:p/>
    <w:p>
      <w:pPr>
        <w:spacing w:after="120"/>
      </w:pPr>
      <w:r>
        <w:t>A legális fogadóiroda választásánál ellenőrizd a licencet (MGA, Curacao eGaming), nézd át az online véleményeket, teszteld a platformot kis összeggel, és győződj meg az ügyfélszolgálat elérhetőségéről. Kerüld az ismeretlen, licenc nélküli oldalakat. A megbízható fogadóirodák SSL titkosítást használnak, átlátható bónusz feltételeket kínálnak, és van magyar nyelvű támogatásuk.</w:t>
      </w:r>
    </w:p>
    <w:p/>
    <w:p>
      <w:pPr>
        <w:pStyle w:val="Heading4"/>
      </w:pPr>
      <w:r>
        <w:rPr>
          <w:sz w:val="24"/>
        </w:rPr>
        <w:t>7. Van mobil alkalmazása a magyar fogadóirodáknak?</w:t>
      </w:r>
    </w:p>
    <w:p/>
    <w:p>
      <w:pPr>
        <w:spacing w:after="120"/>
      </w:pPr>
      <w:r>
        <w:t>Igen, az összes listán szereplő fogadóiroda rendelkezik iOS és Android alkalmazással. A Betalright kapta a legmagasabb értékelést (4.6/5 iOS), míg a DirectionBet és LegendPlay szintén 4.4-4.5/5-ös értékelést kapott. A mobil alkalmazások támogatják az élő fogadást, push értesítéseket és biometrikus bejelentkezést. Ahol nincs alkalmazás, a reszponzív mobil weboldal teljes funkcionalitást biztosít.</w:t>
      </w:r>
    </w:p>
    <w:p/>
    <w:p>
      <w:pPr>
        <w:pStyle w:val="Heading4"/>
      </w:pPr>
      <w:r>
        <w:rPr>
          <w:sz w:val="24"/>
        </w:rPr>
        <w:t>8. Melyik a legjobb oldal foci fogadasra?</w:t>
      </w:r>
    </w:p>
    <w:p/>
    <w:p>
      <w:pPr>
        <w:spacing w:after="120"/>
      </w:pPr>
      <w:r>
        <w:t>A Festival Play a legjobb választás labdarúgás fogadásra, különösen a magyar NB I mérkőzésekre. A platform mérkőzésenként több mint 100 piacot kínál, speciális promóciókkal a foci eseményekre. A DirectionBet szintén kiváló foci lefedettséget kínál, versenyképes oddsokkal a Bajnokok Ligájára és a Premier League-re. A kombinált fogadásokhoz a RoyalistPlay boost promóciói a legvonzóbbak.</w:t>
      </w:r>
    </w:p>
    <w:p/>
    <w:p/>
    <w:p>
      <w:pPr>
        <w:pStyle w:val="Heading2"/>
      </w:pPr>
      <w:r>
        <w:rPr>
          <w:b/>
          <w:color w:val="2E7D32"/>
          <w:sz w:val="32"/>
        </w:rPr>
        <w:t>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Felelősségteljes Játék</w:t>
      </w:r>
    </w:p>
    <w:p/>
    <w:p>
      <w:pPr>
        <w:spacing w:after="120"/>
      </w:pPr>
      <w:r>
        <w:t>A sportfogadásnak szórakozásnak kell lennie, nem pénzkereseti lehetőségnek. Kérjük, fogadj felelősségteljesen.</w:t>
      </w:r>
    </w:p>
    <w:p/>
    <w:p>
      <w:pPr>
        <w:spacing w:after="120"/>
      </w:pPr>
      <w:r>
        <w:rPr>
          <w:b/>
        </w:rPr>
        <w:t>Magyar segélyvonalak:</w:t>
      </w:r>
    </w:p>
    <w:p>
      <w:pPr>
        <w:pStyle w:val="ListBullet"/>
        <w:spacing w:after="60"/>
        <w:ind w:left="360"/>
      </w:pPr>
      <w:r>
        <w:t>Szerencsejáték Zrt. Segélyvonal: 06-1-270-7990</w:t>
      </w:r>
    </w:p>
    <w:p>
      <w:pPr>
        <w:pStyle w:val="ListBullet"/>
        <w:spacing w:after="60"/>
        <w:ind w:left="360"/>
      </w:pPr>
      <w:r>
        <w:t>Nemzeti Drogmegelőzési Iroda: 06-80-200-078</w:t>
      </w:r>
    </w:p>
    <w:p/>
    <w:p>
      <w:pPr>
        <w:spacing w:after="120"/>
      </w:pPr>
      <w:r>
        <w:rPr>
          <w:b/>
        </w:rPr>
        <w:t>Felelős játék eszközök:</w:t>
      </w:r>
    </w:p>
    <w:p>
      <w:pPr>
        <w:pStyle w:val="ListBullet"/>
        <w:spacing w:after="60"/>
        <w:ind w:left="360"/>
      </w:pPr>
      <w:r>
        <w:t>Befizetési limitek beállítása</w:t>
      </w:r>
    </w:p>
    <w:p>
      <w:pPr>
        <w:pStyle w:val="ListBullet"/>
        <w:spacing w:after="60"/>
        <w:ind w:left="360"/>
      </w:pPr>
      <w:r>
        <w:t>Veszteséglimitek meghatározása</w:t>
      </w:r>
    </w:p>
    <w:p>
      <w:pPr>
        <w:pStyle w:val="ListBullet"/>
        <w:spacing w:after="60"/>
        <w:ind w:left="360"/>
      </w:pPr>
      <w:r>
        <w:t>Önkizárási opciók (ideiglenes vagy végleges)</w:t>
      </w:r>
    </w:p>
    <w:p>
      <w:pPr>
        <w:pStyle w:val="ListBullet"/>
        <w:spacing w:after="60"/>
        <w:ind w:left="360"/>
      </w:pPr>
      <w:r>
        <w:t>Valóságellenőrzés emlékeztetők</w:t>
      </w:r>
    </w:p>
    <w:p>
      <w:pPr>
        <w:pStyle w:val="ListBullet"/>
        <w:spacing w:after="60"/>
        <w:ind w:left="360"/>
      </w:pPr>
      <w:r>
        <w:t>Tevékenység áttekintés</w:t>
      </w:r>
    </w:p>
    <w:p/>
    <w:p>
      <w:pPr>
        <w:spacing w:after="120"/>
      </w:pPr>
      <w:r>
        <w:rPr>
          <w:b/>
        </w:rPr>
        <w:t>Mikor kérj segítséget:</w:t>
      </w:r>
    </w:p>
    <w:p>
      <w:pPr>
        <w:pStyle w:val="ListBullet"/>
        <w:spacing w:after="60"/>
        <w:ind w:left="360"/>
      </w:pPr>
      <w:r>
        <w:t>Ha többet fogadsz, mint amennyit megengedhetsz</w:t>
      </w:r>
    </w:p>
    <w:p>
      <w:pPr>
        <w:pStyle w:val="ListBullet"/>
        <w:spacing w:after="60"/>
        <w:ind w:left="360"/>
      </w:pPr>
      <w:r>
        <w:t>Ha a fogadás befolyásolja a munkádat vagy kapcsolataidat</w:t>
      </w:r>
    </w:p>
    <w:p>
      <w:pPr>
        <w:pStyle w:val="ListBullet"/>
        <w:spacing w:after="60"/>
        <w:ind w:left="360"/>
      </w:pPr>
      <w:r>
        <w:t>Ha pénzt kölcsönzöl fogadáshoz</w:t>
      </w:r>
    </w:p>
    <w:p>
      <w:pPr>
        <w:pStyle w:val="ListBullet"/>
        <w:spacing w:after="60"/>
        <w:ind w:left="360"/>
      </w:pPr>
      <w:r>
        <w:t>Ha folyamatosan próbálod visszanyerni a veszteségeket</w:t>
      </w:r>
    </w:p>
    <w:p/>
    <w:p>
      <w:pPr>
        <w:spacing w:after="120"/>
      </w:pPr>
      <w:r>
        <w:rPr>
          <w:b/>
        </w:rPr>
        <w:t>A fogadás csak 18 éven felüliek számára!</w:t>
      </w:r>
    </w:p>
    <w:p/>
    <w:p/>
    <w:p>
      <w:pPr>
        <w:pStyle w:val="Heading2"/>
      </w:pPr>
      <w:r>
        <w:rPr>
          <w:b/>
          <w:color w:val="2E7D32"/>
          <w:sz w:val="32"/>
        </w:rPr>
        <w:t>SCHEMA MARKUP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"Article",</w:t>
        <w:br/>
        <w:t xml:space="preserve">      "headline": "Legjobb Fogadóirodák Magyarországon - Top 5 Sportfogadás",</w:t>
        <w:br/>
        <w:t xml:space="preserve">      "description": "A legjobb magyar fogadóirodák összehasonlítása. DirectionBet, LegendPlay, Betalright értékelése, bónuszok és biztonságos sportfogadás.",</w:t>
        <w:br/>
        <w:t xml:space="preserve">      "author": {</w:t>
        <w:br/>
        <w:t xml:space="preserve">        "@type": "Person",</w:t>
        <w:br/>
        <w:t xml:space="preserve">        "name": "Andre Borg",</w:t>
        <w:br/>
        <w:t xml:space="preserve">        "url": "https://www.topendsports.com/about/authors/andre-borg.htm"</w:t>
        <w:br/>
        <w:t xml:space="preserve">      },</w:t>
        <w:br/>
        <w:t xml:space="preserve">      "publisher": {</w:t>
        <w:br/>
        <w:t xml:space="preserve">        "@type": "Organization",</w:t>
        <w:br/>
        <w:t xml:space="preserve">        "name": "TopEndSports",</w:t>
        <w:br/>
        <w:t xml:space="preserve">        "logo": {</w:t>
        <w:br/>
        <w:t xml:space="preserve">          "@type": "ImageObject",</w:t>
        <w:br/>
        <w:t xml:space="preserve">          "url": "https://www.topendsports.com/images/logo.png"</w:t>
        <w:br/>
        <w:t xml:space="preserve">        }</w:t>
        <w:br/>
        <w:t xml:space="preserve">      },</w:t>
        <w:br/>
        <w:t xml:space="preserve">      "datePublished": "2026-02-04",</w:t>
        <w:br/>
        <w:t xml:space="preserve">      "dateModified": "2026-02-04",</w:t>
        <w:br/>
        <w:t xml:space="preserve">      "mainEntityOfPage": {</w:t>
        <w:br/>
        <w:t xml:space="preserve">        "@type": "WebPage",</w:t>
        <w:br/>
        <w:t xml:space="preserve">        "@id": "https://www.topendsports.com/sport/betting/hungary/index.htm"</w:t>
        <w:br/>
        <w:t xml:space="preserve">      },</w:t>
        <w:br/>
        <w:t xml:space="preserve">      "inLanguage": "hu"</w:t>
        <w:br/>
        <w:t xml:space="preserve">    },</w:t>
        <w:br/>
        <w:t xml:space="preserve">    {</w:t>
        <w:br/>
        <w:t xml:space="preserve">      "@type": "FAQPage",</w:t>
        <w:br/>
        <w:t xml:space="preserve">      "mainEntity": [</w:t>
        <w:br/>
        <w:t xml:space="preserve">        {</w:t>
        <w:br/>
        <w:t xml:space="preserve">          "@type": "Question",</w:t>
        <w:br/>
        <w:t xml:space="preserve">          "name": "Melyek a legjobb fogadási oldalak Magyarországon?",</w:t>
        <w:br/>
        <w:t xml:space="preserve">          "acceptedAnswer": {</w:t>
        <w:br/>
        <w:t xml:space="preserve">            "@type": "Answer",</w:t>
        <w:br/>
        <w:t xml:space="preserve">            "text": "A legjobb fogadási oldalak Magyarországon a DirectionBet, LegendPlay, Betalright, Festival Play és RoyalistPlay. A DirectionBet kiemelkedik a magyar sportokra kínált oddsok és a magyar nyelvű ügyfélszolgálat terén."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"Legális a sportfogadás Magyarországon?",</w:t>
        <w:br/>
        <w:t xml:space="preserve">          "acceptedAnswer": {</w:t>
        <w:br/>
        <w:t xml:space="preserve">            "@type": "Answer",</w:t>
        <w:br/>
        <w:t xml:space="preserve">            "text": "Igen, a sportfogadás legális Magyarországon. A hazai piacon a Szerencsejáték Zrt. Tippmix szolgáltatása érhető el legálisan. A nemzetközi, EU-s licenccel rendelkező fogadóirodák szintén elérhetők magyar fogadók számára."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"Mi a különbség a Tippmix és a nemzetközi fogadóirodák között?",</w:t>
        <w:br/>
        <w:t xml:space="preserve">          "acceptedAnswer": {</w:t>
        <w:br/>
        <w:t xml:space="preserve">            "@type": "Answer",</w:t>
        <w:br/>
        <w:t xml:space="preserve">            "text": "A Tippmix a magyar állami fogadási szolgáltatás. A nemzetközi fogadóirodák általában jobb oddsokat (4-6% vs 8-12% margin), szélesebb piacválasztékot (50-150 vs 10-15 piac/mérkőzés), nagyobb bónuszokat és fejlettebb funkciókat kínálnak."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"Melyik fogadóiroda kínálja a legjobb élő fogadási lehetőségeket?",</w:t>
        <w:br/>
        <w:t xml:space="preserve">          "acceptedAnswer": {</w:t>
        <w:br/>
        <w:t xml:space="preserve">            "@type": "Answer",</w:t>
        <w:br/>
        <w:t xml:space="preserve">            "text": "A LegendPlay kínálja a legjobb élő fogadási lehetőségeket magyar fogadók számára. A platform havonta több mint 25,000 élő eseményt kínál, HD minőségű streaminggel és 2-3 másodperces késleltetéssel."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"Milyen fizetési módokat fogadnak el a magyar fogadóirodák?",</w:t>
        <w:br/>
        <w:t xml:space="preserve">          "acceptedAnswer": {</w:t>
        <w:br/>
        <w:t xml:space="preserve">            "@type": "Answer",</w:t>
        <w:br/>
        <w:t xml:space="preserve">            "text": "A magyar fogadóirodák széles fizetési módválasztékot kínálnak: bankkártyák (Visa, Mastercard), banki átutalás, e-pénztárcák (Revolut, Skrill, Neteller) és előre fizetett kártyák (Paysafecard)."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"Hogyan válasszak legális fogadóirodát Magyarországon?",</w:t>
        <w:br/>
        <w:t xml:space="preserve">          "acceptedAnswer": {</w:t>
        <w:br/>
        <w:t xml:space="preserve">            "@type": "Answer",</w:t>
        <w:br/>
        <w:t xml:space="preserve">            "text": "A legális fogadóiroda választásánál ellenőrizd a licencet (MGA, Curacao eGaming), nézd át az online véleményeket, teszteld a platformot kis összeggel, és győződj meg az ügyfélszolgálat elérhetőségéről."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"Van mobil alkalmazása a magyar fogadóirodáknak?",</w:t>
        <w:br/>
        <w:t xml:space="preserve">          "acceptedAnswer": {</w:t>
        <w:br/>
        <w:t xml:space="preserve">            "@type": "Answer",</w:t>
        <w:br/>
        <w:t xml:space="preserve">            "text": "Igen, az összes listán szereplő fogadóiroda rendelkezik iOS és Android alkalmazással. A Betalright kapta a legmagasabb értékelést (4.6/5 iOS), míg a DirectionBet és LegendPlay szintén 4.4-4.5/5-ös értékelést kapott."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"Melyik a legjobb oldal foci fogadasra?",</w:t>
        <w:br/>
        <w:t xml:space="preserve">          "acceptedAnswer": {</w:t>
        <w:br/>
        <w:t xml:space="preserve">            "@type": "Answer",</w:t>
        <w:br/>
        <w:t xml:space="preserve">            "text": "A Festival Play a legjobb választás labdarúgás fogadásra, különösen a magyar NB I mérkőzésekre. A platform mérkőzésenként több mint 100 piacot kínál, speciális promóciókkal a foci eseményekre."</w:t>
        <w:br/>
        <w:t xml:space="preserve">          }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"TopEndSports",</w:t>
        <w:br/>
        <w:t xml:space="preserve">          "item": "https://www.topendsports.com/"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"Sport Betting",</w:t>
        <w:br/>
        <w:t xml:space="preserve">          "item": "https://www.topendsports.com/sport/betting/"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"Hungary",</w:t>
        <w:br/>
        <w:t xml:space="preserve">          "item": "https://www.topendsports.com/sport/betting/hungary/"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4,</w:t>
        <w:br/>
        <w:t xml:space="preserve">          "name": "Legjobb Fogadóirodák",</w:t>
        <w:br/>
        <w:t xml:space="preserve">          "item": "https://www.topendsports.com/sport/betting/hungary/index.htm"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/>
    <w:p/>
    <w:p>
      <w:pPr>
        <w:pStyle w:val="Heading2"/>
      </w:pPr>
      <w:r>
        <w:rPr>
          <w:b/>
          <w:color w:val="2E7D32"/>
          <w:sz w:val="32"/>
        </w:rPr>
        <w:t>CSS STYLES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.comparison-table-container {</w:t>
        <w:br/>
        <w:t xml:space="preserve">  overflow-x: auto;</w:t>
        <w:br/>
        <w:t xml:space="preserve">  margin: 2rem 0;</w:t>
        <w:br/>
        <w:t>}</w:t>
        <w:br/>
        <w:br/>
        <w:t>.comparison-table {</w:t>
        <w:br/>
        <w:t xml:space="preserve">  width: 100%;</w:t>
        <w:br/>
        <w:t xml:space="preserve">  border-collapse: collapse;</w:t>
        <w:br/>
        <w:t xml:space="preserve">  font-size: 0.95rem;</w:t>
        <w:br/>
        <w:t>}</w:t>
        <w:br/>
        <w:br/>
        <w:t>.comparison-table th,</w:t>
        <w:br/>
        <w:t>.comparison-table td {</w:t>
        <w:br/>
        <w:t xml:space="preserve">  padding: 12px 16px;</w:t>
        <w:br/>
        <w:t xml:space="preserve">  text-align: left;</w:t>
        <w:br/>
        <w:t xml:space="preserve">  border-bottom: 1px solid #e5e7eb;</w:t>
        <w:br/>
        <w:t>}</w:t>
        <w:br/>
        <w:br/>
        <w:t>.comparison-table th {</w:t>
        <w:br/>
        <w:t xml:space="preserve">  background-color: #1e3a5f;</w:t>
        <w:br/>
        <w:t xml:space="preserve">  color: white;</w:t>
        <w:br/>
        <w:t xml:space="preserve">  font-weight: 600;</w:t>
        <w:br/>
        <w:t>}</w:t>
        <w:br/>
        <w:br/>
        <w:t>.comparison-table tbody tr:hover {</w:t>
        <w:br/>
        <w:t xml:space="preserve">  background-color: #f3f4f6;</w:t>
        <w:br/>
        <w:t>}</w:t>
        <w:br/>
        <w:br/>
        <w:t>.btn-cta {</w:t>
        <w:br/>
        <w:t xml:space="preserve">  display: inline-block;</w:t>
        <w:br/>
        <w:t xml:space="preserve">  padding: 8px 16px;</w:t>
        <w:br/>
        <w:t xml:space="preserve">  background-color: #2563eb;</w:t>
        <w:br/>
        <w:t xml:space="preserve">  color: white;</w:t>
        <w:br/>
        <w:t xml:space="preserve">  text-decoration: none;</w:t>
        <w:br/>
        <w:t xml:space="preserve">  border-radius: 4px;</w:t>
        <w:br/>
        <w:t xml:space="preserve">  font-weight: 500;</w:t>
        <w:br/>
        <w:t xml:space="preserve">  transition: background-color 0.2s;</w:t>
        <w:br/>
        <w:t>}</w:t>
        <w:br/>
        <w:br/>
        <w:t>.btn-cta:hover {</w:t>
        <w:br/>
        <w:t xml:space="preserve">  background-color: #1d4ed8;</w:t>
        <w:br/>
        <w:t>}</w:t>
        <w:br/>
        <w:br/>
        <w:t>.last-updated-badge {</w:t>
        <w:br/>
        <w:t xml:space="preserve">  display: inline-flex;</w:t>
        <w:br/>
        <w:t xml:space="preserve">  align-items: center;</w:t>
        <w:br/>
        <w:t xml:space="preserve">  gap: 6px;</w:t>
        <w:br/>
        <w:t xml:space="preserve">  padding: 4px 12px;</w:t>
        <w:br/>
        <w:t xml:space="preserve">  background-color: #e5e7eb;</w:t>
        <w:br/>
        <w:t xml:space="preserve">  border-radius: 4px;</w:t>
        <w:br/>
        <w:t xml:space="preserve">  font-size: 0.875rem;</w:t>
        <w:br/>
        <w:t xml:space="preserve">  color: #374151;</w:t>
        <w:br/>
        <w:t xml:space="preserve">  margin-bottom: 1rem;</w:t>
        <w:br/>
        <w:t>}</w:t>
        <w:br/>
        <w:br/>
        <w:t>.icon-calendar {</w:t>
        <w:br/>
        <w:t xml:space="preserve">  fill: currentColor;</w:t>
        <w:br/>
        <w:t>}</w:t>
        <w:br/>
        <w:br/>
        <w:t>/* Quick Answer Box */</w:t>
        <w:br/>
        <w:t>.quick-answer-box {</w:t>
        <w:br/>
        <w:t xml:space="preserve">  background: linear-gradient(135deg, #f0f9ff 0%, #e0f2fe 100%);</w:t>
        <w:br/>
        <w:t xml:space="preserve">  border-left: 4px solid #0284c7;</w:t>
        <w:br/>
        <w:t xml:space="preserve">  padding: 1.5rem;</w:t>
        <w:br/>
        <w:t xml:space="preserve">  margin: 1.5rem 0;</w:t>
        <w:br/>
        <w:t xml:space="preserve">  border-radius: 0 8px 8px 0;</w:t>
        <w:br/>
        <w:t>}</w:t>
        <w:br/>
        <w:br/>
        <w:t>/* Pros/Cons */</w:t>
        <w:br/>
        <w:t>.pros-cons {</w:t>
        <w:br/>
        <w:t xml:space="preserve">  display: grid;</w:t>
        <w:br/>
        <w:t xml:space="preserve">  grid-template-columns: 1fr 1fr;</w:t>
        <w:br/>
        <w:t xml:space="preserve">  gap: 1rem;</w:t>
        <w:br/>
        <w:t xml:space="preserve">  margin: 1rem 0;</w:t>
        <w:br/>
        <w:t>}</w:t>
        <w:br/>
        <w:br/>
        <w:t>@media (max-width: 768px) {</w:t>
        <w:br/>
        <w:t xml:space="preserve">  .pros-cons {</w:t>
        <w:br/>
        <w:t xml:space="preserve">    grid-template-columns: 1fr;</w:t>
        <w:br/>
        <w:t xml:space="preserve">  }</w:t>
        <w:br/>
        <w:t>}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Meta title under 60 characters ✓</w:t>
      </w:r>
    </w:p>
    <w:p>
      <w:pPr>
        <w:pStyle w:val="ListBullet"/>
        <w:spacing w:after="60"/>
        <w:ind w:left="360"/>
      </w:pPr>
      <w:r>
        <w:t>[x] Meta description under 155 characters ✓</w:t>
      </w:r>
    </w:p>
    <w:p>
      <w:pPr>
        <w:pStyle w:val="ListBullet"/>
        <w:spacing w:after="60"/>
        <w:ind w:left="360"/>
      </w:pPr>
      <w:r>
        <w:t>[x] NO year in H1 ✓</w:t>
      </w:r>
    </w:p>
    <w:p>
      <w:pPr>
        <w:pStyle w:val="ListBullet"/>
        <w:spacing w:after="60"/>
        <w:ind w:left="360"/>
      </w:pPr>
      <w:r>
        <w:t>[x] Last Updated badge HTML included ✓</w:t>
      </w:r>
    </w:p>
    <w:p>
      <w:pPr>
        <w:pStyle w:val="ListBullet"/>
        <w:spacing w:after="60"/>
        <w:ind w:left="360"/>
      </w:pPr>
      <w:r>
        <w:t>[x] Comparison table with ALL 5 brands ✓</w:t>
      </w:r>
    </w:p>
    <w:p>
      <w:pPr>
        <w:pStyle w:val="ListBullet"/>
        <w:spacing w:after="60"/>
        <w:ind w:left="360"/>
      </w:pPr>
      <w:r>
        <w:t>[x] T&amp;Cs for ALL 5 brands ✓</w:t>
      </w:r>
    </w:p>
    <w:p>
      <w:pPr>
        <w:pStyle w:val="ListBullet"/>
        <w:spacing w:after="60"/>
        <w:ind w:left="360"/>
      </w:pPr>
      <w:r>
        <w:t>[x] Article schema markup ✓</w:t>
      </w:r>
    </w:p>
    <w:p>
      <w:pPr>
        <w:pStyle w:val="ListBullet"/>
        <w:spacing w:after="60"/>
        <w:ind w:left="360"/>
      </w:pPr>
      <w:r>
        <w:t>[x] FAQ schema markup (8 questions) ✓</w:t>
      </w:r>
    </w:p>
    <w:p>
      <w:pPr>
        <w:pStyle w:val="ListBullet"/>
        <w:spacing w:after="60"/>
        <w:ind w:left="360"/>
      </w:pPr>
      <w:r>
        <w:t>[x] Breadcrumb schema markup ✓</w:t>
      </w:r>
    </w:p>
    <w:p>
      <w:pPr>
        <w:pStyle w:val="ListBullet"/>
        <w:spacing w:after="60"/>
        <w:ind w:left="360"/>
      </w:pPr>
      <w:r>
        <w:t>[x] Mobile Experience section per brand ✓</w:t>
      </w:r>
    </w:p>
    <w:p>
      <w:pPr>
        <w:pStyle w:val="ListBullet"/>
        <w:spacing w:after="60"/>
        <w:ind w:left="360"/>
      </w:pPr>
      <w:r>
        <w:t>[x] Payment methods comparison ✓</w:t>
      </w:r>
    </w:p>
    <w:p>
      <w:pPr>
        <w:pStyle w:val="ListBullet"/>
        <w:spacing w:after="60"/>
        <w:ind w:left="360"/>
      </w:pPr>
      <w:r>
        <w:t>[x] Calculator tool links ✓</w:t>
      </w:r>
    </w:p>
    <w:p>
      <w:pPr>
        <w:pStyle w:val="ListBullet"/>
        <w:spacing w:after="60"/>
        <w:ind w:left="360"/>
      </w:pPr>
      <w:r>
        <w:t>[x] Responsible gambling section ✓</w:t>
      </w:r>
    </w:p>
    <w:p>
      <w:pPr>
        <w:pStyle w:val="ListBullet"/>
        <w:spacing w:after="60"/>
        <w:ind w:left="360"/>
      </w:pPr>
      <w:r>
        <w:t>[x] Hungarian hotline: 06-1-270-7990 ✓</w:t>
      </w:r>
    </w:p>
    <w:p>
      <w:pPr>
        <w:pStyle w:val="ListBullet"/>
        <w:spacing w:after="60"/>
        <w:ind w:left="360"/>
      </w:pPr>
      <w:r>
        <w:t>[x] Age restriction: 18+ ✓</w:t>
      </w:r>
    </w:p>
    <w:p>
      <w:pPr>
        <w:pStyle w:val="ListBullet"/>
        <w:spacing w:after="60"/>
        <w:ind w:left="360"/>
      </w:pPr>
      <w:r>
        <w:t>[x] NO affiliate disclosure in content ✓</w:t>
      </w:r>
    </w:p>
    <w:p>
      <w:pPr>
        <w:pStyle w:val="ListBullet"/>
        <w:spacing w:after="60"/>
        <w:ind w:left="360"/>
      </w:pPr>
      <w:r>
        <w:t>[x] ZERO placeholders ✓</w:t>
      </w:r>
    </w:p>
    <w:p>
      <w:pPr>
        <w:pStyle w:val="ListBullet"/>
        <w:spacing w:after="60"/>
        <w:ind w:left="360"/>
      </w:pPr>
      <w:r>
        <w:t>[x] Content language: Hungarian ✓</w:t>
      </w:r>
    </w:p>
    <w:p>
      <w:pPr>
        <w:pStyle w:val="ListBullet"/>
        <w:spacing w:after="60"/>
        <w:ind w:left="360"/>
      </w:pPr>
      <w:r>
        <w:t>[x] Word count: ~7,500 ✓</w:t>
      </w:r>
    </w:p>
    <w:p/>
    <w:p/>
    <w:p>
      <w:pPr>
        <w:spacing w:after="120"/>
      </w:pPr>
      <w:r>
        <w:rPr>
          <w:b/>
        </w:rPr>
        <w:t>Phase 3 Complete - Hungary Market Hub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