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Project design and implementation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Gameboy PI project 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Location: </w:t>
        <w:tab/>
        <w:t xml:space="preserve">S3:07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21/02/2017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Attendees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Josh Ridgway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Apologises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Naz Hoque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Topics covered in the meeting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qukbztc2hynh" w:id="0"/>
      <w:bookmarkEnd w:id="0"/>
      <w:r w:rsidDel="00000000" w:rsidR="00000000" w:rsidRPr="00000000">
        <w:rPr>
          <w:rtl w:val="0"/>
        </w:rPr>
        <w:t xml:space="preserve">what will be completed today: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b9sricybq4al" w:id="1"/>
      <w:bookmarkEnd w:id="1"/>
      <w:r w:rsidDel="00000000" w:rsidR="00000000" w:rsidRPr="00000000">
        <w:rPr>
          <w:rtl w:val="0"/>
        </w:rPr>
        <w:t xml:space="preserve">A fully filled version of the project plan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w2u2m3qlwtp3" w:id="2"/>
      <w:bookmarkEnd w:id="2"/>
      <w:r w:rsidDel="00000000" w:rsidR="00000000" w:rsidRPr="00000000">
        <w:rPr>
          <w:rtl w:val="0"/>
        </w:rPr>
        <w:t xml:space="preserve">and further documentation on the building and production of the game device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70uaelncxic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rm6ljp2d7d1" w:id="4"/>
      <w:bookmarkEnd w:id="4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