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E8D24" w14:textId="1A83C414" w:rsidR="00A11BF6" w:rsidRDefault="00A11BF6" w:rsidP="00A11BF6">
      <w:pPr>
        <w:spacing w:after="0"/>
        <w:jc w:val="center"/>
        <w:rPr>
          <w:rFonts w:ascii="Times New Roman" w:hAnsi="Times New Roman" w:cs="Times New Roman"/>
        </w:rPr>
      </w:pPr>
      <w:bookmarkStart w:id="0" w:name="_Hlk199503639"/>
      <w:r>
        <w:rPr>
          <w:rFonts w:ascii="Times New Roman" w:hAnsi="Times New Roman" w:cs="Times New Roman"/>
          <w:b/>
          <w:bCs/>
          <w:noProof/>
          <w:sz w:val="32"/>
          <w:szCs w:val="32"/>
        </w:rPr>
        <w:drawing>
          <wp:anchor distT="0" distB="0" distL="114300" distR="114300" simplePos="0" relativeHeight="251663360" behindDoc="0" locked="0" layoutInCell="1" allowOverlap="1" wp14:anchorId="28DAE8AE" wp14:editId="21CD598F">
            <wp:simplePos x="0" y="0"/>
            <wp:positionH relativeFrom="margin">
              <wp:posOffset>-184785</wp:posOffset>
            </wp:positionH>
            <wp:positionV relativeFrom="paragraph">
              <wp:posOffset>-231140</wp:posOffset>
            </wp:positionV>
            <wp:extent cx="963295" cy="697230"/>
            <wp:effectExtent l="0" t="0" r="8890" b="8255"/>
            <wp:wrapNone/>
            <wp:docPr id="7452588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58888" name="Picture 2"/>
                    <pic:cNvPicPr>
                      <a:picLocks noChangeAspect="1"/>
                    </pic:cNvPicPr>
                  </pic:nvPicPr>
                  <pic:blipFill>
                    <a:blip r:embed="rId5" cstate="print">
                      <a:extLst>
                        <a:ext uri="{28A0092B-C50C-407E-A947-70E740481C1C}">
                          <a14:useLocalDpi xmlns:a14="http://schemas.microsoft.com/office/drawing/2010/main" val="0"/>
                        </a:ext>
                      </a:extLst>
                    </a:blip>
                    <a:srcRect l="3330" t="17968" r="3436" b="22128"/>
                    <a:stretch>
                      <a:fillRect/>
                    </a:stretch>
                  </pic:blipFill>
                  <pic:spPr>
                    <a:xfrm>
                      <a:off x="0" y="0"/>
                      <a:ext cx="963295" cy="697230"/>
                    </a:xfrm>
                    <a:prstGeom prst="rect">
                      <a:avLst/>
                    </a:prstGeom>
                    <a:ln>
                      <a:noFill/>
                    </a:ln>
                  </pic:spPr>
                </pic:pic>
              </a:graphicData>
            </a:graphic>
          </wp:anchor>
        </w:drawing>
      </w:r>
      <w:r>
        <w:rPr>
          <w:rFonts w:ascii="Tahoma" w:hAnsi="Tahoma" w:cs="Tahoma"/>
          <w:b/>
          <w:bCs/>
          <w:noProof/>
          <w:sz w:val="28"/>
        </w:rPr>
        <w:drawing>
          <wp:anchor distT="0" distB="0" distL="114300" distR="114300" simplePos="0" relativeHeight="251660288" behindDoc="0" locked="0" layoutInCell="1" allowOverlap="1" wp14:anchorId="0F8F4C5F" wp14:editId="4CDD170D">
            <wp:simplePos x="0" y="0"/>
            <wp:positionH relativeFrom="margin">
              <wp:posOffset>850900</wp:posOffset>
            </wp:positionH>
            <wp:positionV relativeFrom="paragraph">
              <wp:posOffset>-272415</wp:posOffset>
            </wp:positionV>
            <wp:extent cx="807085" cy="76835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807085" cy="768350"/>
                    </a:xfrm>
                    <a:prstGeom prst="rect">
                      <a:avLst/>
                    </a:prstGeom>
                  </pic:spPr>
                </pic:pic>
              </a:graphicData>
            </a:graphic>
          </wp:anchor>
        </w:drawing>
      </w:r>
      <w:r>
        <w:rPr>
          <w:rFonts w:ascii="Arial Narrow" w:hAnsi="Arial Narrow" w:cs="Tahoma"/>
          <w:b/>
          <w:bCs/>
          <w:noProof/>
          <w:sz w:val="28"/>
        </w:rPr>
        <w:drawing>
          <wp:anchor distT="0" distB="0" distL="114300" distR="114300" simplePos="0" relativeHeight="251662336" behindDoc="0" locked="0" layoutInCell="1" allowOverlap="1" wp14:anchorId="722833EE" wp14:editId="5D699E69">
            <wp:simplePos x="0" y="0"/>
            <wp:positionH relativeFrom="margin">
              <wp:posOffset>4474845</wp:posOffset>
            </wp:positionH>
            <wp:positionV relativeFrom="paragraph">
              <wp:posOffset>-340995</wp:posOffset>
            </wp:positionV>
            <wp:extent cx="768350" cy="753110"/>
            <wp:effectExtent l="0" t="0" r="0" b="889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768350" cy="753110"/>
                    </a:xfrm>
                    <a:prstGeom prst="rect">
                      <a:avLst/>
                    </a:prstGeom>
                  </pic:spPr>
                </pic:pic>
              </a:graphicData>
            </a:graphic>
          </wp:anchor>
        </w:drawing>
      </w:r>
      <w:r>
        <w:rPr>
          <w:b/>
          <w:bCs/>
          <w:noProof/>
        </w:rPr>
        <w:drawing>
          <wp:anchor distT="0" distB="0" distL="114300" distR="114300" simplePos="0" relativeHeight="251661312" behindDoc="0" locked="0" layoutInCell="1" allowOverlap="1" wp14:anchorId="52D8E503" wp14:editId="287C856C">
            <wp:simplePos x="0" y="0"/>
            <wp:positionH relativeFrom="margin">
              <wp:posOffset>5236845</wp:posOffset>
            </wp:positionH>
            <wp:positionV relativeFrom="paragraph">
              <wp:posOffset>-429260</wp:posOffset>
            </wp:positionV>
            <wp:extent cx="922655" cy="855345"/>
            <wp:effectExtent l="0" t="0" r="0" b="2540"/>
            <wp:wrapNone/>
            <wp:docPr id="71212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22446" name="Picture 1"/>
                    <pic:cNvPicPr>
                      <a:picLocks noChangeAspect="1"/>
                    </pic:cNvPicPr>
                  </pic:nvPicPr>
                  <pic:blipFill>
                    <a:blip r:embed="rId8" cstate="print">
                      <a:extLst>
                        <a:ext uri="{28A0092B-C50C-407E-A947-70E740481C1C}">
                          <a14:useLocalDpi xmlns:a14="http://schemas.microsoft.com/office/drawing/2010/main" val="0"/>
                        </a:ext>
                      </a:extLst>
                    </a:blip>
                    <a:srcRect l="6765" t="8119" r="6201" b="7413"/>
                    <a:stretch>
                      <a:fillRect/>
                    </a:stretch>
                  </pic:blipFill>
                  <pic:spPr>
                    <a:xfrm>
                      <a:off x="0" y="0"/>
                      <a:ext cx="922655" cy="855345"/>
                    </a:xfrm>
                    <a:prstGeom prst="rect">
                      <a:avLst/>
                    </a:prstGeom>
                    <a:ln>
                      <a:noFill/>
                    </a:ln>
                  </pic:spPr>
                </pic:pic>
              </a:graphicData>
            </a:graphic>
          </wp:anchor>
        </w:drawing>
      </w:r>
      <w:r>
        <w:rPr>
          <w:rFonts w:ascii="Times New Roman" w:hAnsi="Times New Roman" w:cs="Times New Roman"/>
          <w:b/>
          <w:bCs/>
          <w:sz w:val="28"/>
          <w:szCs w:val="28"/>
        </w:rPr>
        <w:t>Republic of the Philippines</w:t>
      </w:r>
      <w:r>
        <w:rPr>
          <w:rFonts w:ascii="Times New Roman" w:hAnsi="Times New Roman" w:cs="Times New Roman"/>
        </w:rPr>
        <w:br/>
        <w:t>Province of Leyte</w:t>
      </w:r>
    </w:p>
    <w:p w14:paraId="6A6B48F7" w14:textId="5A32EC1B" w:rsidR="00A11BF6" w:rsidRPr="00A11BF6" w:rsidRDefault="00A11BF6" w:rsidP="00A11BF6">
      <w:pPr>
        <w:spacing w:after="0"/>
        <w:jc w:val="center"/>
        <w:rPr>
          <w:noProof/>
        </w:rPr>
      </w:pPr>
      <w:r>
        <w:rPr>
          <w:rFonts w:ascii="Times New Roman" w:hAnsi="Times New Roman" w:cs="Times New Roman"/>
        </w:rPr>
        <w:t>Municipality of Tanauan</w:t>
      </w:r>
    </w:p>
    <w:p w14:paraId="30DB118F" w14:textId="6B6F00C0" w:rsidR="00A11BF6" w:rsidRDefault="00A11BF6" w:rsidP="00A11BF6">
      <w:pPr>
        <w:spacing w:after="0"/>
        <w:jc w:val="center"/>
        <w:rPr>
          <w:rFonts w:ascii="Times New Roman" w:hAnsi="Times New Roman" w:cs="Times New Roman"/>
        </w:rPr>
      </w:pPr>
    </w:p>
    <w:p w14:paraId="5F3D6F04" w14:textId="41A5D8F7" w:rsidR="00A11BF6" w:rsidRPr="00BA2AED" w:rsidRDefault="00A11BF6" w:rsidP="00A11BF6">
      <w:pPr>
        <w:spacing w:after="0"/>
        <w:jc w:val="center"/>
        <w:rPr>
          <w:rFonts w:ascii="Arial Black" w:hAnsi="Arial Black" w:cs="Times New Roman"/>
          <w:b/>
          <w:bCs/>
        </w:rPr>
      </w:pPr>
      <w:r>
        <w:rPr>
          <w:noProof/>
        </w:rPr>
        <mc:AlternateContent>
          <mc:Choice Requires="wps">
            <w:drawing>
              <wp:anchor distT="0" distB="0" distL="114300" distR="114300" simplePos="0" relativeHeight="251659264" behindDoc="0" locked="0" layoutInCell="1" allowOverlap="1" wp14:anchorId="06CB7972" wp14:editId="46248E93">
                <wp:simplePos x="0" y="0"/>
                <wp:positionH relativeFrom="page">
                  <wp:align>left</wp:align>
                </wp:positionH>
                <wp:positionV relativeFrom="paragraph">
                  <wp:posOffset>256195</wp:posOffset>
                </wp:positionV>
                <wp:extent cx="7700790" cy="21368"/>
                <wp:effectExtent l="0" t="0" r="33655" b="36195"/>
                <wp:wrapNone/>
                <wp:docPr id="20" name="Straight Connector 20"/>
                <wp:cNvGraphicFramePr/>
                <a:graphic xmlns:a="http://schemas.openxmlformats.org/drawingml/2006/main">
                  <a:graphicData uri="http://schemas.microsoft.com/office/word/2010/wordprocessingShape">
                    <wps:wsp>
                      <wps:cNvCnPr/>
                      <wps:spPr>
                        <a:xfrm flipV="1">
                          <a:off x="0" y="0"/>
                          <a:ext cx="7700790" cy="21368"/>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3595F0" id="Straight Connector 20" o:spid="_x0000_s1026" style="position:absolute;flip:y;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20.15pt" to="606.35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i9eyAEAAOwDAAAOAAAAZHJzL2Uyb0RvYy54bWysU01v2zAMvQ/YfxB0X+xkWNMacXpo0V2G&#10;rdjXXZWpWIAkCpIWO/9+lOw4bXfasIsgi+Tje4/07na0hh0hRI2u5etVzRk4iZ12h5b/+P7w7pqz&#10;mITrhEEHLT9B5Lf7t292g29ggz2aDgIjEBebwbe8T8k3VRVlD1bEFXpwFFQYrEj0GQ5VF8RA6NZU&#10;m7q+qgYMnQ8oIUZ6vZ+CfF/wlQKZvigVITHTcuKWyhnK+ZTPar8TzSEI32s50xD/wMIK7ajpAnUv&#10;kmC/gv4DymoZMKJKK4m2QqW0hKKB1KzrV2q+9cJD0ULmRL/YFP8frPx8vHOPgWwYfGyifwxZxaiC&#10;Zcpo/5NmWnQRUzYW206LbTAmJulxu63r7Q25Kym2Wb+/us62VhNMhvMhpo+AluVLy412WZVoxPFT&#10;TFPqOSU/G8cG6ntTf6hLWkSjuwdtTA6WzYA7E9hR0EzTuJ6bPcui1sYRg4ukcksnAxP+V1BMd0R9&#10;EvcKU0gJLp1xjaPsXKaIwVI4M8treiHzsnDOz6VQNvFvipeK0hldWoqtdhgmX152v1ihpvyzA5Pu&#10;bMETdqcy7GINrVQZ07z+eWeff5fyy0+6/w0AAP//AwBQSwMEFAAGAAgAAAAhAFAOqtzcAAAABwEA&#10;AA8AAABkcnMvZG93bnJldi54bWxMj8FOwzAQRO9I/IO1SL1RpykiKI1TtUhIBdFDCx+wibdx1Hgd&#10;xW4T/h73BMedGc28LdaT7cSVBt86VrCYJyCIa6dbbhR8f709voDwAVlj55gU/JCHdXl/V2Cu3cgH&#10;uh5DI2IJ+xwVmBD6XEpfG7Lo564njt7JDRZDPIdG6gHHWG47mSbJs7TYclww2NOrofp8vFgF9fs+&#10;258djZXULnzs9OETt0ap2cO0WYEINIW/MNzwIzqUkalyF9ZedAriI0HBU7IEcXPTRZqBqKKyzECW&#10;hfzPX/4CAAD//wMAUEsBAi0AFAAGAAgAAAAhALaDOJL+AAAA4QEAABMAAAAAAAAAAAAAAAAAAAAA&#10;AFtDb250ZW50X1R5cGVzXS54bWxQSwECLQAUAAYACAAAACEAOP0h/9YAAACUAQAACwAAAAAAAAAA&#10;AAAAAAAvAQAAX3JlbHMvLnJlbHNQSwECLQAUAAYACAAAACEA/WYvXsgBAADsAwAADgAAAAAAAAAA&#10;AAAAAAAuAgAAZHJzL2Uyb0RvYy54bWxQSwECLQAUAAYACAAAACEAUA6q3NwAAAAHAQAADwAAAAAA&#10;AAAAAAAAAAAiBAAAZHJzL2Rvd25yZXYueG1sUEsFBgAAAAAEAAQA8wAAACsFAAAAAA==&#10;" strokecolor="black [3213]" strokeweight="1.5pt">
                <v:stroke joinstyle="miter"/>
                <w10:wrap anchorx="page"/>
              </v:line>
            </w:pict>
          </mc:Fallback>
        </mc:AlternateContent>
      </w:r>
      <w:r w:rsidRPr="000A1A92">
        <w:rPr>
          <w:rFonts w:ascii="Arial Black" w:hAnsi="Arial Black" w:cs="Times New Roman"/>
          <w:b/>
          <w:bCs/>
        </w:rPr>
        <w:t>PUBLIC EMPLOYMENT SERVICE OFFICE</w:t>
      </w:r>
    </w:p>
    <w:bookmarkEnd w:id="0"/>
    <w:p w14:paraId="01A3A43F" w14:textId="3822C8D0" w:rsidR="00A11BF6" w:rsidRDefault="00A11BF6"/>
    <w:p w14:paraId="7A34B31F" w14:textId="77777777" w:rsidR="00A11BF6" w:rsidRDefault="00A11BF6"/>
    <w:p w14:paraId="6360AE81" w14:textId="45F511E4" w:rsidR="00A54FAA" w:rsidRDefault="006E53B6" w:rsidP="00A11BF6">
      <w:pPr>
        <w:jc w:val="center"/>
        <w:rPr>
          <w:rFonts w:ascii="Aharoni" w:hAnsi="Aharoni" w:cs="Aharoni"/>
          <w:b/>
          <w:bCs/>
          <w:color w:val="EE0000"/>
          <w:sz w:val="28"/>
          <w:szCs w:val="28"/>
        </w:rPr>
      </w:pPr>
      <w:r>
        <w:rPr>
          <w:rFonts w:ascii="Aharoni" w:hAnsi="Aharoni" w:cs="Aharoni"/>
          <w:b/>
          <w:bCs/>
          <w:color w:val="EE0000"/>
          <w:sz w:val="28"/>
          <w:szCs w:val="28"/>
        </w:rPr>
        <w:t>MUNICIPAL SCHOLARSHIP PROGRAM</w:t>
      </w:r>
    </w:p>
    <w:p w14:paraId="7FB8FF91" w14:textId="77777777" w:rsidR="006E53B6" w:rsidRDefault="006E53B6" w:rsidP="006E53B6"/>
    <w:p w14:paraId="2C233E7D" w14:textId="77314FCA" w:rsidR="006E53B6" w:rsidRPr="006E53B6" w:rsidRDefault="006E53B6" w:rsidP="006E53B6">
      <w:pPr>
        <w:rPr>
          <w:b/>
          <w:bCs/>
        </w:rPr>
      </w:pPr>
      <w:r w:rsidRPr="006E53B6">
        <w:rPr>
          <w:b/>
          <w:bCs/>
        </w:rPr>
        <w:t>STEP 1 – Dissemination of Scholarship Information</w:t>
      </w:r>
    </w:p>
    <w:p w14:paraId="5F210F90" w14:textId="77777777" w:rsidR="006E53B6" w:rsidRDefault="006E53B6" w:rsidP="006E53B6">
      <w:pPr>
        <w:ind w:firstLine="720"/>
      </w:pPr>
      <w:r>
        <w:t>The Municipal Scholarship Selection Board disseminates information regarding the Municipal Scholarship Program, including the qualifications, documentary requirements, application period, and qualifying examination. The Board is specifically tasked to provide mechanisms for dissemination of relevant scholarship information.</w:t>
      </w:r>
    </w:p>
    <w:p w14:paraId="125EE31A" w14:textId="77777777" w:rsidR="006E53B6" w:rsidRDefault="006E53B6" w:rsidP="006E53B6"/>
    <w:p w14:paraId="5D3B237A" w14:textId="77777777" w:rsidR="006E53B6" w:rsidRPr="006E53B6" w:rsidRDefault="006E53B6" w:rsidP="006E53B6">
      <w:pPr>
        <w:rPr>
          <w:b/>
          <w:bCs/>
        </w:rPr>
      </w:pPr>
      <w:r w:rsidRPr="006E53B6">
        <w:rPr>
          <w:b/>
          <w:bCs/>
        </w:rPr>
        <w:t>STEP 2 – Application / Submission of Requirements</w:t>
      </w:r>
    </w:p>
    <w:p w14:paraId="0ED33EA3" w14:textId="77777777" w:rsidR="006E53B6" w:rsidRDefault="006E53B6" w:rsidP="006E53B6">
      <w:pPr>
        <w:ind w:firstLine="720"/>
      </w:pPr>
      <w:r>
        <w:t>Interested applicants submit their application and required documents to the designated office/secretariat.</w:t>
      </w:r>
    </w:p>
    <w:p w14:paraId="5916B021" w14:textId="77777777" w:rsidR="006E53B6" w:rsidRDefault="006E53B6" w:rsidP="006E53B6"/>
    <w:p w14:paraId="566FD5AD" w14:textId="77777777" w:rsidR="006E53B6" w:rsidRDefault="006E53B6" w:rsidP="006E53B6">
      <w:r>
        <w:t>Based on the ordinance, the applicant must provide proof that he/she:</w:t>
      </w:r>
    </w:p>
    <w:p w14:paraId="154B3E9C" w14:textId="77777777" w:rsidR="006E53B6" w:rsidRDefault="006E53B6" w:rsidP="006E53B6">
      <w:pPr>
        <w:pStyle w:val="ListParagraph"/>
        <w:numPr>
          <w:ilvl w:val="0"/>
          <w:numId w:val="13"/>
        </w:numPr>
      </w:pPr>
      <w:r>
        <w:t>Is financially challenged;</w:t>
      </w:r>
    </w:p>
    <w:p w14:paraId="02AD9CB3" w14:textId="77777777" w:rsidR="006E53B6" w:rsidRDefault="006E53B6" w:rsidP="006E53B6">
      <w:pPr>
        <w:pStyle w:val="ListParagraph"/>
        <w:numPr>
          <w:ilvl w:val="0"/>
          <w:numId w:val="13"/>
        </w:numPr>
      </w:pPr>
      <w:proofErr w:type="gramStart"/>
      <w:r>
        <w:t>Has</w:t>
      </w:r>
      <w:proofErr w:type="gramEnd"/>
      <w:r>
        <w:t xml:space="preserve"> a family annual income not exceeding ₱25,000.00 per year;</w:t>
      </w:r>
    </w:p>
    <w:p w14:paraId="59613114" w14:textId="77777777" w:rsidR="006E53B6" w:rsidRDefault="006E53B6" w:rsidP="006E53B6">
      <w:pPr>
        <w:pStyle w:val="ListParagraph"/>
        <w:numPr>
          <w:ilvl w:val="0"/>
          <w:numId w:val="13"/>
        </w:numPr>
      </w:pPr>
      <w:r>
        <w:t>Is a graduating Senior High School student or an Out-of-School Youth who graduated from Senior High School but cannot enter college because of poverty;</w:t>
      </w:r>
    </w:p>
    <w:p w14:paraId="00A4B300" w14:textId="77777777" w:rsidR="006E53B6" w:rsidRDefault="006E53B6" w:rsidP="006E53B6">
      <w:pPr>
        <w:pStyle w:val="ListParagraph"/>
        <w:numPr>
          <w:ilvl w:val="0"/>
          <w:numId w:val="13"/>
        </w:numPr>
      </w:pPr>
      <w:r>
        <w:t>Has a General Weighted Average (GWA) of at least 85% or equivalent;</w:t>
      </w:r>
    </w:p>
    <w:p w14:paraId="4973AC3D" w14:textId="77777777" w:rsidR="006E53B6" w:rsidRDefault="006E53B6" w:rsidP="006E53B6">
      <w:pPr>
        <w:pStyle w:val="ListParagraph"/>
        <w:numPr>
          <w:ilvl w:val="0"/>
          <w:numId w:val="13"/>
        </w:numPr>
      </w:pPr>
      <w:r>
        <w:t>Has a Certificate of Good Moral Character;</w:t>
      </w:r>
    </w:p>
    <w:p w14:paraId="75A38490" w14:textId="77777777" w:rsidR="006E53B6" w:rsidRDefault="006E53B6" w:rsidP="006E53B6">
      <w:pPr>
        <w:pStyle w:val="ListParagraph"/>
        <w:numPr>
          <w:ilvl w:val="0"/>
          <w:numId w:val="13"/>
        </w:numPr>
      </w:pPr>
      <w:r>
        <w:t>Has a Barangay Certification proving bona fide residency in Tanauan and no derogatory records; and</w:t>
      </w:r>
    </w:p>
    <w:p w14:paraId="1D217CE7" w14:textId="77777777" w:rsidR="006E53B6" w:rsidRDefault="006E53B6" w:rsidP="006E53B6">
      <w:pPr>
        <w:pStyle w:val="ListParagraph"/>
        <w:numPr>
          <w:ilvl w:val="0"/>
          <w:numId w:val="13"/>
        </w:numPr>
      </w:pPr>
      <w:r>
        <w:t>Is not a recipient of another scholarship or educational grant.</w:t>
      </w:r>
    </w:p>
    <w:p w14:paraId="7429F1B1" w14:textId="77777777" w:rsidR="006E53B6" w:rsidRDefault="006E53B6" w:rsidP="006E53B6">
      <w:pPr>
        <w:pStyle w:val="ListParagraph"/>
      </w:pPr>
    </w:p>
    <w:p w14:paraId="20CC1377" w14:textId="082A0A84" w:rsidR="006E53B6" w:rsidRPr="006E53B6" w:rsidRDefault="006E53B6" w:rsidP="006E53B6">
      <w:pPr>
        <w:rPr>
          <w:b/>
          <w:bCs/>
        </w:rPr>
      </w:pPr>
      <w:r w:rsidRPr="006E53B6">
        <w:rPr>
          <w:b/>
          <w:bCs/>
        </w:rPr>
        <w:t>STEP 3 – Initial Checking of Documents</w:t>
      </w:r>
    </w:p>
    <w:p w14:paraId="6D75C4B5" w14:textId="6C023A06" w:rsidR="006E53B6" w:rsidRDefault="006E53B6" w:rsidP="006E53B6">
      <w:pPr>
        <w:ind w:firstLine="720"/>
      </w:pPr>
      <w:r>
        <w:t>The submitted requirements are checked to determine whether the application is complete and whether the applicant meets the basic qualifications.</w:t>
      </w:r>
      <w:r>
        <w:t xml:space="preserve"> </w:t>
      </w:r>
      <w:r>
        <w:t>The Municipal Scholarship Selection Board is responsible for reviewing and examining the requirements submitted by applicants to determine conformity with the ordinance.</w:t>
      </w:r>
    </w:p>
    <w:p w14:paraId="5A084532" w14:textId="77777777" w:rsidR="006E53B6" w:rsidRDefault="006E53B6" w:rsidP="006E53B6"/>
    <w:p w14:paraId="36A44785" w14:textId="77777777" w:rsidR="006E53B6" w:rsidRDefault="006E53B6" w:rsidP="006E53B6">
      <w:pPr>
        <w:rPr>
          <w:b/>
          <w:bCs/>
        </w:rPr>
      </w:pPr>
    </w:p>
    <w:p w14:paraId="7C6B5331" w14:textId="77777777" w:rsidR="006E53B6" w:rsidRDefault="006E53B6" w:rsidP="006E53B6">
      <w:pPr>
        <w:rPr>
          <w:b/>
          <w:bCs/>
        </w:rPr>
      </w:pPr>
    </w:p>
    <w:p w14:paraId="3CFB9C85" w14:textId="3C6371E4" w:rsidR="006E53B6" w:rsidRPr="006E53B6" w:rsidRDefault="006E53B6" w:rsidP="006E53B6">
      <w:pPr>
        <w:rPr>
          <w:b/>
          <w:bCs/>
        </w:rPr>
      </w:pPr>
      <w:r w:rsidRPr="006E53B6">
        <w:rPr>
          <w:b/>
          <w:bCs/>
        </w:rPr>
        <w:lastRenderedPageBreak/>
        <w:t>STEP 4 – Administration of Qualifying Examination</w:t>
      </w:r>
    </w:p>
    <w:p w14:paraId="1BB06339" w14:textId="77777777" w:rsidR="006E53B6" w:rsidRDefault="006E53B6" w:rsidP="006E53B6">
      <w:r>
        <w:t>Qualified applicants take the Municipal Scholarship Qualifying Examination.</w:t>
      </w:r>
    </w:p>
    <w:p w14:paraId="70CFCCFD" w14:textId="77777777" w:rsidR="006E53B6" w:rsidRDefault="006E53B6" w:rsidP="006E53B6">
      <w:r>
        <w:t>The examination is formulated and administered by the Scholarship Selection Board or its designated sub-committee, with assistance from school heads in the municipality.</w:t>
      </w:r>
    </w:p>
    <w:p w14:paraId="39211A1D" w14:textId="77777777" w:rsidR="006E53B6" w:rsidRPr="006E53B6" w:rsidRDefault="006E53B6" w:rsidP="006E53B6">
      <w:pPr>
        <w:jc w:val="center"/>
        <w:rPr>
          <w:b/>
          <w:bCs/>
        </w:rPr>
      </w:pPr>
      <w:r w:rsidRPr="006E53B6">
        <w:rPr>
          <w:b/>
          <w:bCs/>
        </w:rPr>
        <w:t>Passing rate: 80%</w:t>
      </w:r>
    </w:p>
    <w:p w14:paraId="45F38CFF" w14:textId="77777777" w:rsidR="006E53B6" w:rsidRDefault="006E53B6" w:rsidP="006E53B6"/>
    <w:p w14:paraId="2B74F0E6" w14:textId="77777777" w:rsidR="006E53B6" w:rsidRDefault="006E53B6" w:rsidP="006E53B6">
      <w:r>
        <w:t>Applicants who obtain a passing rate of 80% are recommended by the examination coordinator to the Municipal Scholarship Selection Board.</w:t>
      </w:r>
    </w:p>
    <w:p w14:paraId="404A6E5D" w14:textId="77777777" w:rsidR="006E53B6" w:rsidRDefault="006E53B6" w:rsidP="006E53B6"/>
    <w:p w14:paraId="0278B237" w14:textId="77777777" w:rsidR="006E53B6" w:rsidRDefault="006E53B6" w:rsidP="006E53B6">
      <w:r>
        <w:t xml:space="preserve">Exception: Applicants under the Pugay </w:t>
      </w:r>
      <w:proofErr w:type="spellStart"/>
      <w:r>
        <w:t>Tagumpay</w:t>
      </w:r>
      <w:proofErr w:type="spellEnd"/>
      <w:r>
        <w:t xml:space="preserve"> Program are exempt from the qualifying examination.</w:t>
      </w:r>
    </w:p>
    <w:p w14:paraId="6B59A5F2" w14:textId="77777777" w:rsidR="006E53B6" w:rsidRDefault="006E53B6" w:rsidP="006E53B6"/>
    <w:p w14:paraId="5AC1FC82" w14:textId="37FFAB23" w:rsidR="006E53B6" w:rsidRPr="006E53B6" w:rsidRDefault="006E53B6" w:rsidP="006E53B6">
      <w:pPr>
        <w:rPr>
          <w:b/>
          <w:bCs/>
        </w:rPr>
      </w:pPr>
      <w:r w:rsidRPr="006E53B6">
        <w:rPr>
          <w:b/>
          <w:bCs/>
        </w:rPr>
        <w:t>STEP 5 – Evaluation and Deliberation</w:t>
      </w:r>
    </w:p>
    <w:p w14:paraId="7BBDE1AC" w14:textId="19539ECC" w:rsidR="006E53B6" w:rsidRDefault="006E53B6" w:rsidP="006E53B6">
      <w:pPr>
        <w:ind w:firstLine="720"/>
      </w:pPr>
      <w:r>
        <w:t>The Municipal Scholarship Selection Board evaluates the applicant based on the prescribed qualifications and submitted documents.</w:t>
      </w:r>
      <w:r>
        <w:t xml:space="preserve"> </w:t>
      </w:r>
      <w:r>
        <w:t>The Board determines the applicant's eligibility and fitness for the educational grant.</w:t>
      </w:r>
    </w:p>
    <w:p w14:paraId="3E8779F2" w14:textId="77777777" w:rsidR="006E53B6" w:rsidRDefault="006E53B6" w:rsidP="006E53B6"/>
    <w:p w14:paraId="6E5E197E" w14:textId="77777777" w:rsidR="006E53B6" w:rsidRPr="006E53B6" w:rsidRDefault="006E53B6" w:rsidP="006E53B6">
      <w:pPr>
        <w:rPr>
          <w:b/>
          <w:bCs/>
        </w:rPr>
      </w:pPr>
      <w:r w:rsidRPr="006E53B6">
        <w:rPr>
          <w:b/>
          <w:bCs/>
        </w:rPr>
        <w:t>STEP 6 – Final Selection and Approval</w:t>
      </w:r>
    </w:p>
    <w:p w14:paraId="7949FD91" w14:textId="77777777" w:rsidR="006E53B6" w:rsidRDefault="006E53B6" w:rsidP="006E53B6">
      <w:pPr>
        <w:ind w:firstLine="720"/>
      </w:pPr>
      <w:r>
        <w:t>The Board approves qualified applications and determines the number of scholarship grantees for the school year, subject to the availability of funds.</w:t>
      </w:r>
    </w:p>
    <w:p w14:paraId="2691939F" w14:textId="77777777" w:rsidR="006E53B6" w:rsidRDefault="006E53B6" w:rsidP="006E53B6"/>
    <w:p w14:paraId="39D8FCA0" w14:textId="77777777" w:rsidR="006E53B6" w:rsidRPr="006E53B6" w:rsidRDefault="006E53B6" w:rsidP="006E53B6">
      <w:pPr>
        <w:rPr>
          <w:b/>
          <w:bCs/>
        </w:rPr>
      </w:pPr>
      <w:r w:rsidRPr="006E53B6">
        <w:rPr>
          <w:b/>
          <w:bCs/>
        </w:rPr>
        <w:t>STEP 7 – Issuance of Scholarship Certification</w:t>
      </w:r>
    </w:p>
    <w:p w14:paraId="0E5D0EC7" w14:textId="77777777" w:rsidR="006E53B6" w:rsidRDefault="006E53B6" w:rsidP="006E53B6">
      <w:pPr>
        <w:ind w:firstLine="720"/>
      </w:pPr>
      <w:r>
        <w:t>Applicants who are approved as qualified scholars are issued a Certification by the Municipal Scholarship Selection Board confirming their qualification and entitlement to the Municipal Scholarship Program.</w:t>
      </w:r>
    </w:p>
    <w:p w14:paraId="230CB1BA" w14:textId="77777777" w:rsidR="006E53B6" w:rsidRDefault="006E53B6" w:rsidP="006E53B6"/>
    <w:p w14:paraId="390AE059" w14:textId="77777777" w:rsidR="006E53B6" w:rsidRPr="006E53B6" w:rsidRDefault="006E53B6" w:rsidP="006E53B6">
      <w:pPr>
        <w:rPr>
          <w:b/>
          <w:bCs/>
        </w:rPr>
      </w:pPr>
      <w:r w:rsidRPr="006E53B6">
        <w:rPr>
          <w:b/>
          <w:bCs/>
        </w:rPr>
        <w:t>STEP 8 – Enrollment / Pursuit of College or Vocational Education</w:t>
      </w:r>
    </w:p>
    <w:p w14:paraId="44D4F9DC" w14:textId="77777777" w:rsidR="006E53B6" w:rsidRDefault="006E53B6" w:rsidP="006E53B6">
      <w:pPr>
        <w:ind w:firstLine="720"/>
      </w:pPr>
      <w:r>
        <w:t>The qualified beneficiary proceeds with his/her tertiary education or vocational course in a college within the territorial jurisdiction of Tanauan, Leyte, consistent with the coverage of the ordinance.</w:t>
      </w:r>
    </w:p>
    <w:p w14:paraId="39823CB9" w14:textId="77777777" w:rsidR="006E53B6" w:rsidRDefault="006E53B6" w:rsidP="006E53B6"/>
    <w:p w14:paraId="546049D7" w14:textId="77777777" w:rsidR="006E53B6" w:rsidRPr="006E53B6" w:rsidRDefault="006E53B6" w:rsidP="006E53B6">
      <w:pPr>
        <w:rPr>
          <w:b/>
          <w:bCs/>
        </w:rPr>
      </w:pPr>
      <w:r w:rsidRPr="006E53B6">
        <w:rPr>
          <w:b/>
          <w:bCs/>
        </w:rPr>
        <w:t>STEP 9 – Signing / Compliance with Beneficiary Conditions</w:t>
      </w:r>
    </w:p>
    <w:p w14:paraId="79C7FA3C" w14:textId="77777777" w:rsidR="006E53B6" w:rsidRDefault="006E53B6" w:rsidP="006E53B6">
      <w:pPr>
        <w:ind w:firstLine="720"/>
      </w:pPr>
      <w:r>
        <w:t>The beneficiary must comply with the conditions of the scholarship, including:</w:t>
      </w:r>
    </w:p>
    <w:p w14:paraId="7CF1A624" w14:textId="77777777" w:rsidR="006E53B6" w:rsidRDefault="006E53B6" w:rsidP="006E53B6">
      <w:pPr>
        <w:pStyle w:val="ListParagraph"/>
        <w:numPr>
          <w:ilvl w:val="0"/>
          <w:numId w:val="14"/>
        </w:numPr>
      </w:pPr>
      <w:r>
        <w:t>No failing grade in any subject;</w:t>
      </w:r>
    </w:p>
    <w:p w14:paraId="5D7FAC76" w14:textId="77777777" w:rsidR="006E53B6" w:rsidRDefault="006E53B6" w:rsidP="006E53B6">
      <w:pPr>
        <w:pStyle w:val="ListParagraph"/>
        <w:numPr>
          <w:ilvl w:val="0"/>
          <w:numId w:val="14"/>
        </w:numPr>
      </w:pPr>
      <w:r>
        <w:lastRenderedPageBreak/>
        <w:t>Maintain a weighted average of at least 2.0 or its equivalent at the end of every semester;</w:t>
      </w:r>
    </w:p>
    <w:p w14:paraId="06080E9A" w14:textId="77777777" w:rsidR="006E53B6" w:rsidRDefault="006E53B6" w:rsidP="006E53B6">
      <w:pPr>
        <w:pStyle w:val="ListParagraph"/>
        <w:numPr>
          <w:ilvl w:val="0"/>
          <w:numId w:val="14"/>
        </w:numPr>
      </w:pPr>
      <w:r>
        <w:t>Submit a duly signed Certificate of Grades every semester;</w:t>
      </w:r>
    </w:p>
    <w:p w14:paraId="7E24D45A" w14:textId="77777777" w:rsidR="006E53B6" w:rsidRDefault="006E53B6" w:rsidP="006E53B6">
      <w:pPr>
        <w:pStyle w:val="ListParagraph"/>
        <w:numPr>
          <w:ilvl w:val="0"/>
          <w:numId w:val="14"/>
        </w:numPr>
      </w:pPr>
      <w:r>
        <w:t>Attend seminars and meetings called by the Municipal Scholarship Board; and</w:t>
      </w:r>
    </w:p>
    <w:p w14:paraId="65F3798D" w14:textId="77777777" w:rsidR="006E53B6" w:rsidRDefault="006E53B6" w:rsidP="006E53B6">
      <w:pPr>
        <w:pStyle w:val="ListParagraph"/>
        <w:numPr>
          <w:ilvl w:val="0"/>
          <w:numId w:val="14"/>
        </w:numPr>
      </w:pPr>
      <w:r>
        <w:t>Report circumstances that may affect the scholarship, such as health problems, transfer of residence, or receipt of another scholarship.</w:t>
      </w:r>
    </w:p>
    <w:p w14:paraId="3EFFD67B" w14:textId="77777777" w:rsidR="006E53B6" w:rsidRDefault="006E53B6" w:rsidP="006E53B6"/>
    <w:p w14:paraId="1AD6E60C" w14:textId="77D3F908" w:rsidR="006E53B6" w:rsidRPr="006E53B6" w:rsidRDefault="006E53B6" w:rsidP="006E53B6">
      <w:pPr>
        <w:rPr>
          <w:b/>
          <w:bCs/>
        </w:rPr>
      </w:pPr>
      <w:r w:rsidRPr="006E53B6">
        <w:rPr>
          <w:b/>
          <w:bCs/>
        </w:rPr>
        <w:t>STEP 10 – Release of Scholarship Benefit</w:t>
      </w:r>
    </w:p>
    <w:p w14:paraId="4144261D" w14:textId="77777777" w:rsidR="006E53B6" w:rsidRDefault="006E53B6" w:rsidP="006E53B6">
      <w:pPr>
        <w:ind w:firstLine="720"/>
      </w:pPr>
      <w:r>
        <w:t>Qualified scholars receive a ₱1,000.00 monthly scholarship cash grant, released monthly through the Municipal Treasurer's Office payroll system, subject to government and auditing procedures.</w:t>
      </w:r>
    </w:p>
    <w:p w14:paraId="6E76F283" w14:textId="77777777" w:rsidR="006E53B6" w:rsidRDefault="006E53B6" w:rsidP="006E53B6"/>
    <w:p w14:paraId="64426C78" w14:textId="77777777" w:rsidR="006E53B6" w:rsidRPr="006E53B6" w:rsidRDefault="006E53B6" w:rsidP="006E53B6">
      <w:pPr>
        <w:rPr>
          <w:b/>
          <w:bCs/>
        </w:rPr>
      </w:pPr>
      <w:r w:rsidRPr="006E53B6">
        <w:rPr>
          <w:b/>
          <w:bCs/>
        </w:rPr>
        <w:t>STEP 11 – Monitoring and Continuing Evaluation</w:t>
      </w:r>
    </w:p>
    <w:p w14:paraId="63C827D5" w14:textId="77777777" w:rsidR="006E53B6" w:rsidRDefault="006E53B6" w:rsidP="006E53B6">
      <w:pPr>
        <w:ind w:firstLine="720"/>
      </w:pPr>
      <w:r>
        <w:t>The scholar's academic performance and compliance with the scholarship conditions are monitored every semester through the submission of the Certificate of Grades and other required information.</w:t>
      </w:r>
    </w:p>
    <w:p w14:paraId="10AD03B4" w14:textId="77777777" w:rsidR="006E53B6" w:rsidRDefault="006E53B6" w:rsidP="006E53B6"/>
    <w:p w14:paraId="5873C464" w14:textId="77777777" w:rsidR="006E53B6" w:rsidRPr="006E53B6" w:rsidRDefault="006E53B6" w:rsidP="006E53B6">
      <w:pPr>
        <w:rPr>
          <w:b/>
          <w:bCs/>
        </w:rPr>
      </w:pPr>
      <w:r w:rsidRPr="006E53B6">
        <w:rPr>
          <w:b/>
          <w:bCs/>
        </w:rPr>
        <w:t>STEP 12 – Continuation or Termination of Scholarship</w:t>
      </w:r>
    </w:p>
    <w:p w14:paraId="3CE3216A" w14:textId="77777777" w:rsidR="006E53B6" w:rsidRDefault="006E53B6" w:rsidP="006E53B6">
      <w:pPr>
        <w:ind w:firstLine="720"/>
      </w:pPr>
      <w:r>
        <w:t xml:space="preserve">The scholarship continues </w:t>
      </w:r>
      <w:proofErr w:type="gramStart"/>
      <w:r>
        <w:t>as long as</w:t>
      </w:r>
      <w:proofErr w:type="gramEnd"/>
      <w:r>
        <w:t xml:space="preserve"> the beneficiary complies with the conditions of the ordinance.</w:t>
      </w:r>
    </w:p>
    <w:p w14:paraId="669625EA" w14:textId="77777777" w:rsidR="006E53B6" w:rsidRDefault="006E53B6" w:rsidP="006E53B6"/>
    <w:p w14:paraId="53CB6C86" w14:textId="1A05ABA2" w:rsidR="006E53B6" w:rsidRDefault="006E53B6" w:rsidP="006E53B6">
      <w:r>
        <w:t>It may be terminated for grounds including falsification of records, conduct unbecoming of a responsible student, gross violation of school policies, grave absenteeism, dropping all subjects, or other violations specified in the ordinance.</w:t>
      </w:r>
    </w:p>
    <w:p w14:paraId="3E0F2606" w14:textId="77777777" w:rsidR="006E53B6" w:rsidRDefault="006E53B6" w:rsidP="006E53B6"/>
    <w:p w14:paraId="663289BF" w14:textId="77777777" w:rsidR="006E53B6" w:rsidRPr="006E53B6" w:rsidRDefault="006E53B6" w:rsidP="006E53B6">
      <w:pPr>
        <w:jc w:val="center"/>
        <w:rPr>
          <w:b/>
          <w:bCs/>
          <w:color w:val="EE0000"/>
        </w:rPr>
      </w:pPr>
      <w:r w:rsidRPr="006E53B6">
        <w:rPr>
          <w:rFonts w:ascii="Segoe UI Emoji" w:hAnsi="Segoe UI Emoji" w:cs="Segoe UI Emoji"/>
          <w:b/>
          <w:bCs/>
          <w:color w:val="EE0000"/>
        </w:rPr>
        <w:t>📌</w:t>
      </w:r>
      <w:r w:rsidRPr="006E53B6">
        <w:rPr>
          <w:b/>
          <w:bCs/>
          <w:color w:val="EE0000"/>
        </w:rPr>
        <w:t xml:space="preserve"> SIMPLE FLOWCHART FOR PESO</w:t>
      </w:r>
    </w:p>
    <w:p w14:paraId="3BDB4EDC" w14:textId="77777777" w:rsidR="006E53B6" w:rsidRPr="006E53B6" w:rsidRDefault="006E53B6" w:rsidP="006E53B6">
      <w:pPr>
        <w:jc w:val="center"/>
        <w:rPr>
          <w:b/>
          <w:bCs/>
        </w:rPr>
      </w:pPr>
    </w:p>
    <w:p w14:paraId="676D2C08" w14:textId="77777777" w:rsidR="006E53B6" w:rsidRPr="006E53B6" w:rsidRDefault="006E53B6" w:rsidP="006E53B6">
      <w:pPr>
        <w:jc w:val="center"/>
        <w:rPr>
          <w:b/>
          <w:bCs/>
        </w:rPr>
      </w:pPr>
      <w:r w:rsidRPr="006E53B6">
        <w:rPr>
          <w:b/>
          <w:bCs/>
        </w:rPr>
        <w:t>1. Scholarship Announcement</w:t>
      </w:r>
    </w:p>
    <w:p w14:paraId="623F0E23" w14:textId="77777777" w:rsidR="006E53B6" w:rsidRPr="006E53B6" w:rsidRDefault="006E53B6" w:rsidP="006E53B6">
      <w:pPr>
        <w:jc w:val="center"/>
        <w:rPr>
          <w:b/>
          <w:bCs/>
        </w:rPr>
      </w:pPr>
      <w:r w:rsidRPr="006E53B6">
        <w:rPr>
          <w:b/>
          <w:bCs/>
        </w:rPr>
        <w:t>↓</w:t>
      </w:r>
    </w:p>
    <w:p w14:paraId="280E4FC0" w14:textId="77777777" w:rsidR="006E53B6" w:rsidRPr="006E53B6" w:rsidRDefault="006E53B6" w:rsidP="006E53B6">
      <w:pPr>
        <w:jc w:val="center"/>
        <w:rPr>
          <w:b/>
          <w:bCs/>
        </w:rPr>
      </w:pPr>
      <w:r w:rsidRPr="006E53B6">
        <w:rPr>
          <w:b/>
          <w:bCs/>
        </w:rPr>
        <w:t>2. Applicant Inquiry / Application</w:t>
      </w:r>
    </w:p>
    <w:p w14:paraId="481635F7" w14:textId="77777777" w:rsidR="006E53B6" w:rsidRPr="006E53B6" w:rsidRDefault="006E53B6" w:rsidP="006E53B6">
      <w:pPr>
        <w:jc w:val="center"/>
        <w:rPr>
          <w:b/>
          <w:bCs/>
        </w:rPr>
      </w:pPr>
      <w:r w:rsidRPr="006E53B6">
        <w:rPr>
          <w:b/>
          <w:bCs/>
        </w:rPr>
        <w:t>↓</w:t>
      </w:r>
    </w:p>
    <w:p w14:paraId="17212DEF" w14:textId="77777777" w:rsidR="006E53B6" w:rsidRPr="006E53B6" w:rsidRDefault="006E53B6" w:rsidP="006E53B6">
      <w:pPr>
        <w:jc w:val="center"/>
        <w:rPr>
          <w:b/>
          <w:bCs/>
        </w:rPr>
      </w:pPr>
      <w:r w:rsidRPr="006E53B6">
        <w:rPr>
          <w:b/>
          <w:bCs/>
        </w:rPr>
        <w:t>3. Submission of Requirements</w:t>
      </w:r>
    </w:p>
    <w:p w14:paraId="6EEBDE32" w14:textId="77777777" w:rsidR="006E53B6" w:rsidRPr="006E53B6" w:rsidRDefault="006E53B6" w:rsidP="006E53B6">
      <w:pPr>
        <w:jc w:val="center"/>
        <w:rPr>
          <w:b/>
          <w:bCs/>
        </w:rPr>
      </w:pPr>
      <w:r w:rsidRPr="006E53B6">
        <w:rPr>
          <w:b/>
          <w:bCs/>
        </w:rPr>
        <w:t>↓</w:t>
      </w:r>
    </w:p>
    <w:p w14:paraId="69B82317" w14:textId="77777777" w:rsidR="006E53B6" w:rsidRPr="006E53B6" w:rsidRDefault="006E53B6" w:rsidP="006E53B6">
      <w:pPr>
        <w:jc w:val="center"/>
        <w:rPr>
          <w:b/>
          <w:bCs/>
        </w:rPr>
      </w:pPr>
      <w:r w:rsidRPr="006E53B6">
        <w:rPr>
          <w:b/>
          <w:bCs/>
        </w:rPr>
        <w:t>4. Document Checking &amp; Eligibility Screening</w:t>
      </w:r>
    </w:p>
    <w:p w14:paraId="58271E2B" w14:textId="77777777" w:rsidR="006E53B6" w:rsidRPr="006E53B6" w:rsidRDefault="006E53B6" w:rsidP="006E53B6">
      <w:pPr>
        <w:jc w:val="center"/>
        <w:rPr>
          <w:b/>
          <w:bCs/>
        </w:rPr>
      </w:pPr>
      <w:r w:rsidRPr="006E53B6">
        <w:rPr>
          <w:b/>
          <w:bCs/>
        </w:rPr>
        <w:t>↓</w:t>
      </w:r>
    </w:p>
    <w:p w14:paraId="6FBD3847" w14:textId="77777777" w:rsidR="006E53B6" w:rsidRPr="006E53B6" w:rsidRDefault="006E53B6" w:rsidP="006E53B6">
      <w:pPr>
        <w:jc w:val="center"/>
        <w:rPr>
          <w:b/>
          <w:bCs/>
        </w:rPr>
      </w:pPr>
      <w:r w:rsidRPr="006E53B6">
        <w:rPr>
          <w:b/>
          <w:bCs/>
        </w:rPr>
        <w:lastRenderedPageBreak/>
        <w:t>5. Municipal Scholarship Qualifying Examination</w:t>
      </w:r>
    </w:p>
    <w:p w14:paraId="4924E1C5" w14:textId="77777777" w:rsidR="006E53B6" w:rsidRPr="006E53B6" w:rsidRDefault="006E53B6" w:rsidP="006E53B6">
      <w:pPr>
        <w:jc w:val="center"/>
        <w:rPr>
          <w:b/>
          <w:bCs/>
        </w:rPr>
      </w:pPr>
      <w:r w:rsidRPr="006E53B6">
        <w:rPr>
          <w:b/>
          <w:bCs/>
        </w:rPr>
        <w:t>↓</w:t>
      </w:r>
    </w:p>
    <w:p w14:paraId="26F624A6" w14:textId="77777777" w:rsidR="006E53B6" w:rsidRPr="006E53B6" w:rsidRDefault="006E53B6" w:rsidP="006E53B6">
      <w:pPr>
        <w:jc w:val="center"/>
        <w:rPr>
          <w:b/>
          <w:bCs/>
        </w:rPr>
      </w:pPr>
      <w:r w:rsidRPr="006E53B6">
        <w:rPr>
          <w:b/>
          <w:bCs/>
        </w:rPr>
        <w:t>6. Examination Result / Recommendation</w:t>
      </w:r>
    </w:p>
    <w:p w14:paraId="4BE8C53A" w14:textId="77777777" w:rsidR="006E53B6" w:rsidRPr="006E53B6" w:rsidRDefault="006E53B6" w:rsidP="006E53B6">
      <w:pPr>
        <w:jc w:val="center"/>
        <w:rPr>
          <w:b/>
          <w:bCs/>
        </w:rPr>
      </w:pPr>
      <w:r w:rsidRPr="006E53B6">
        <w:rPr>
          <w:b/>
          <w:bCs/>
        </w:rPr>
        <w:t>↓</w:t>
      </w:r>
    </w:p>
    <w:p w14:paraId="3BE32281" w14:textId="77777777" w:rsidR="006E53B6" w:rsidRPr="006E53B6" w:rsidRDefault="006E53B6" w:rsidP="006E53B6">
      <w:pPr>
        <w:jc w:val="center"/>
        <w:rPr>
          <w:b/>
          <w:bCs/>
        </w:rPr>
      </w:pPr>
      <w:r w:rsidRPr="006E53B6">
        <w:rPr>
          <w:b/>
          <w:bCs/>
        </w:rPr>
        <w:t>7. Scholarship Board Evaluation &amp; Deliberation</w:t>
      </w:r>
    </w:p>
    <w:p w14:paraId="13AF7FF0" w14:textId="77777777" w:rsidR="006E53B6" w:rsidRPr="006E53B6" w:rsidRDefault="006E53B6" w:rsidP="006E53B6">
      <w:pPr>
        <w:jc w:val="center"/>
        <w:rPr>
          <w:b/>
          <w:bCs/>
        </w:rPr>
      </w:pPr>
      <w:r w:rsidRPr="006E53B6">
        <w:rPr>
          <w:b/>
          <w:bCs/>
        </w:rPr>
        <w:t>↓</w:t>
      </w:r>
    </w:p>
    <w:p w14:paraId="4ECBE231" w14:textId="77777777" w:rsidR="006E53B6" w:rsidRPr="006E53B6" w:rsidRDefault="006E53B6" w:rsidP="006E53B6">
      <w:pPr>
        <w:jc w:val="center"/>
        <w:rPr>
          <w:b/>
          <w:bCs/>
        </w:rPr>
      </w:pPr>
      <w:r w:rsidRPr="006E53B6">
        <w:rPr>
          <w:b/>
          <w:bCs/>
        </w:rPr>
        <w:t>8. Approval of Qualified Applicants</w:t>
      </w:r>
    </w:p>
    <w:p w14:paraId="7EB160FE" w14:textId="77777777" w:rsidR="006E53B6" w:rsidRPr="006E53B6" w:rsidRDefault="006E53B6" w:rsidP="006E53B6">
      <w:pPr>
        <w:jc w:val="center"/>
        <w:rPr>
          <w:b/>
          <w:bCs/>
        </w:rPr>
      </w:pPr>
      <w:r w:rsidRPr="006E53B6">
        <w:rPr>
          <w:b/>
          <w:bCs/>
        </w:rPr>
        <w:t>↓</w:t>
      </w:r>
    </w:p>
    <w:p w14:paraId="75E2DF64" w14:textId="77777777" w:rsidR="006E53B6" w:rsidRPr="006E53B6" w:rsidRDefault="006E53B6" w:rsidP="006E53B6">
      <w:pPr>
        <w:jc w:val="center"/>
        <w:rPr>
          <w:b/>
          <w:bCs/>
        </w:rPr>
      </w:pPr>
      <w:r w:rsidRPr="006E53B6">
        <w:rPr>
          <w:b/>
          <w:bCs/>
        </w:rPr>
        <w:t>9. Issuance of Scholarship Certification</w:t>
      </w:r>
    </w:p>
    <w:p w14:paraId="1BA0E78E" w14:textId="77777777" w:rsidR="006E53B6" w:rsidRPr="006E53B6" w:rsidRDefault="006E53B6" w:rsidP="006E53B6">
      <w:pPr>
        <w:jc w:val="center"/>
        <w:rPr>
          <w:b/>
          <w:bCs/>
        </w:rPr>
      </w:pPr>
      <w:r w:rsidRPr="006E53B6">
        <w:rPr>
          <w:b/>
          <w:bCs/>
        </w:rPr>
        <w:t>↓</w:t>
      </w:r>
    </w:p>
    <w:p w14:paraId="06DFFF8B" w14:textId="77777777" w:rsidR="006E53B6" w:rsidRPr="006E53B6" w:rsidRDefault="006E53B6" w:rsidP="006E53B6">
      <w:pPr>
        <w:jc w:val="center"/>
        <w:rPr>
          <w:b/>
          <w:bCs/>
        </w:rPr>
      </w:pPr>
      <w:r w:rsidRPr="006E53B6">
        <w:rPr>
          <w:b/>
          <w:bCs/>
        </w:rPr>
        <w:t>10. Enrollment / Continuation of Studies</w:t>
      </w:r>
    </w:p>
    <w:p w14:paraId="5A5B1983" w14:textId="77777777" w:rsidR="006E53B6" w:rsidRPr="006E53B6" w:rsidRDefault="006E53B6" w:rsidP="006E53B6">
      <w:pPr>
        <w:jc w:val="center"/>
        <w:rPr>
          <w:b/>
          <w:bCs/>
        </w:rPr>
      </w:pPr>
      <w:r w:rsidRPr="006E53B6">
        <w:rPr>
          <w:b/>
          <w:bCs/>
        </w:rPr>
        <w:t>↓</w:t>
      </w:r>
    </w:p>
    <w:p w14:paraId="73EEA242" w14:textId="77777777" w:rsidR="006E53B6" w:rsidRPr="006E53B6" w:rsidRDefault="006E53B6" w:rsidP="006E53B6">
      <w:pPr>
        <w:jc w:val="center"/>
        <w:rPr>
          <w:b/>
          <w:bCs/>
        </w:rPr>
      </w:pPr>
      <w:r w:rsidRPr="006E53B6">
        <w:rPr>
          <w:b/>
          <w:bCs/>
        </w:rPr>
        <w:t>11. Submission of Certificate of Grades Every Semester</w:t>
      </w:r>
    </w:p>
    <w:p w14:paraId="24D3BEDB" w14:textId="77777777" w:rsidR="006E53B6" w:rsidRPr="006E53B6" w:rsidRDefault="006E53B6" w:rsidP="006E53B6">
      <w:pPr>
        <w:jc w:val="center"/>
        <w:rPr>
          <w:b/>
          <w:bCs/>
        </w:rPr>
      </w:pPr>
      <w:r w:rsidRPr="006E53B6">
        <w:rPr>
          <w:b/>
          <w:bCs/>
        </w:rPr>
        <w:t>↓</w:t>
      </w:r>
    </w:p>
    <w:p w14:paraId="6A4D9B37" w14:textId="77777777" w:rsidR="006E53B6" w:rsidRPr="006E53B6" w:rsidRDefault="006E53B6" w:rsidP="006E53B6">
      <w:pPr>
        <w:jc w:val="center"/>
        <w:rPr>
          <w:b/>
          <w:bCs/>
        </w:rPr>
      </w:pPr>
      <w:r w:rsidRPr="006E53B6">
        <w:rPr>
          <w:b/>
          <w:bCs/>
        </w:rPr>
        <w:t>12. Compliance with Scholarship Conditions</w:t>
      </w:r>
    </w:p>
    <w:p w14:paraId="3E488E02" w14:textId="77777777" w:rsidR="006E53B6" w:rsidRPr="006E53B6" w:rsidRDefault="006E53B6" w:rsidP="006E53B6">
      <w:pPr>
        <w:jc w:val="center"/>
        <w:rPr>
          <w:b/>
          <w:bCs/>
        </w:rPr>
      </w:pPr>
      <w:r w:rsidRPr="006E53B6">
        <w:rPr>
          <w:b/>
          <w:bCs/>
        </w:rPr>
        <w:t>↓</w:t>
      </w:r>
    </w:p>
    <w:p w14:paraId="007CB454" w14:textId="77777777" w:rsidR="006E53B6" w:rsidRPr="006E53B6" w:rsidRDefault="006E53B6" w:rsidP="006E53B6">
      <w:pPr>
        <w:jc w:val="center"/>
        <w:rPr>
          <w:b/>
          <w:bCs/>
        </w:rPr>
      </w:pPr>
      <w:r w:rsidRPr="006E53B6">
        <w:rPr>
          <w:b/>
          <w:bCs/>
        </w:rPr>
        <w:t>13. Monthly ₱1,000 Scholarship Benefit</w:t>
      </w:r>
    </w:p>
    <w:p w14:paraId="4B1EA693" w14:textId="77777777" w:rsidR="006E53B6" w:rsidRPr="006E53B6" w:rsidRDefault="006E53B6" w:rsidP="006E53B6">
      <w:pPr>
        <w:jc w:val="center"/>
        <w:rPr>
          <w:b/>
          <w:bCs/>
        </w:rPr>
      </w:pPr>
      <w:r w:rsidRPr="006E53B6">
        <w:rPr>
          <w:b/>
          <w:bCs/>
        </w:rPr>
        <w:t>↓</w:t>
      </w:r>
    </w:p>
    <w:p w14:paraId="75681B9A" w14:textId="71E927BF" w:rsidR="00A11BF6" w:rsidRPr="006E53B6" w:rsidRDefault="006E53B6" w:rsidP="006E53B6">
      <w:pPr>
        <w:jc w:val="center"/>
        <w:rPr>
          <w:b/>
          <w:bCs/>
        </w:rPr>
      </w:pPr>
      <w:r w:rsidRPr="006E53B6">
        <w:rPr>
          <w:b/>
          <w:bCs/>
        </w:rPr>
        <w:t>14. Continuous Monitoring</w:t>
      </w:r>
    </w:p>
    <w:sectPr w:rsidR="00A11BF6" w:rsidRPr="006E53B6" w:rsidSect="00A11BF6">
      <w:pgSz w:w="12240" w:h="18720" w:code="1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haroni">
    <w:charset w:val="B1"/>
    <w:family w:val="auto"/>
    <w:pitch w:val="variable"/>
    <w:sig w:usb0="00000803" w:usb1="00000000" w:usb2="00000000" w:usb3="00000000" w:csb0="0000002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C0A7E"/>
    <w:multiLevelType w:val="hybridMultilevel"/>
    <w:tmpl w:val="723A8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2551A5"/>
    <w:multiLevelType w:val="hybridMultilevel"/>
    <w:tmpl w:val="288A9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D21C97"/>
    <w:multiLevelType w:val="hybridMultilevel"/>
    <w:tmpl w:val="5A0AB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D32483"/>
    <w:multiLevelType w:val="hybridMultilevel"/>
    <w:tmpl w:val="D2FEE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555E60"/>
    <w:multiLevelType w:val="hybridMultilevel"/>
    <w:tmpl w:val="2FA2E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E30746"/>
    <w:multiLevelType w:val="hybridMultilevel"/>
    <w:tmpl w:val="FEF23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C444CB"/>
    <w:multiLevelType w:val="hybridMultilevel"/>
    <w:tmpl w:val="95CC3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9A2FA7"/>
    <w:multiLevelType w:val="hybridMultilevel"/>
    <w:tmpl w:val="0F6E2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70162D"/>
    <w:multiLevelType w:val="hybridMultilevel"/>
    <w:tmpl w:val="DE3AE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5141E5"/>
    <w:multiLevelType w:val="hybridMultilevel"/>
    <w:tmpl w:val="FEA48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9412D6"/>
    <w:multiLevelType w:val="hybridMultilevel"/>
    <w:tmpl w:val="3EDAA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3820A2"/>
    <w:multiLevelType w:val="hybridMultilevel"/>
    <w:tmpl w:val="1548A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D14B6A"/>
    <w:multiLevelType w:val="hybridMultilevel"/>
    <w:tmpl w:val="A65A4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9351E1"/>
    <w:multiLevelType w:val="hybridMultilevel"/>
    <w:tmpl w:val="3020A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062448">
    <w:abstractNumId w:val="5"/>
  </w:num>
  <w:num w:numId="2" w16cid:durableId="1012494667">
    <w:abstractNumId w:val="2"/>
  </w:num>
  <w:num w:numId="3" w16cid:durableId="1347058151">
    <w:abstractNumId w:val="12"/>
  </w:num>
  <w:num w:numId="4" w16cid:durableId="46416442">
    <w:abstractNumId w:val="13"/>
  </w:num>
  <w:num w:numId="5" w16cid:durableId="372653824">
    <w:abstractNumId w:val="1"/>
  </w:num>
  <w:num w:numId="6" w16cid:durableId="1825732110">
    <w:abstractNumId w:val="9"/>
  </w:num>
  <w:num w:numId="7" w16cid:durableId="1223709176">
    <w:abstractNumId w:val="11"/>
  </w:num>
  <w:num w:numId="8" w16cid:durableId="1303268444">
    <w:abstractNumId w:val="7"/>
  </w:num>
  <w:num w:numId="9" w16cid:durableId="1299067992">
    <w:abstractNumId w:val="8"/>
  </w:num>
  <w:num w:numId="10" w16cid:durableId="1493328632">
    <w:abstractNumId w:val="4"/>
  </w:num>
  <w:num w:numId="11" w16cid:durableId="2032993371">
    <w:abstractNumId w:val="6"/>
  </w:num>
  <w:num w:numId="12" w16cid:durableId="2111469579">
    <w:abstractNumId w:val="0"/>
  </w:num>
  <w:num w:numId="13" w16cid:durableId="1166046826">
    <w:abstractNumId w:val="3"/>
  </w:num>
  <w:num w:numId="14" w16cid:durableId="12646532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BF6"/>
    <w:rsid w:val="00006F40"/>
    <w:rsid w:val="00580901"/>
    <w:rsid w:val="006E53B6"/>
    <w:rsid w:val="00A11BF6"/>
    <w:rsid w:val="00A54FAA"/>
    <w:rsid w:val="00D14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0D152"/>
  <w15:chartTrackingRefBased/>
  <w15:docId w15:val="{D69DD9EA-8EDB-4CFF-BE21-2E87E22CC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B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1B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1B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1B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1B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B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B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B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B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B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1B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1B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1B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1B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1B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B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B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BF6"/>
    <w:rPr>
      <w:rFonts w:eastAsiaTheme="majorEastAsia" w:cstheme="majorBidi"/>
      <w:color w:val="272727" w:themeColor="text1" w:themeTint="D8"/>
    </w:rPr>
  </w:style>
  <w:style w:type="paragraph" w:styleId="Title">
    <w:name w:val="Title"/>
    <w:basedOn w:val="Normal"/>
    <w:next w:val="Normal"/>
    <w:link w:val="TitleChar"/>
    <w:uiPriority w:val="10"/>
    <w:qFormat/>
    <w:rsid w:val="00A11B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B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B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B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BF6"/>
    <w:pPr>
      <w:spacing w:before="160"/>
      <w:jc w:val="center"/>
    </w:pPr>
    <w:rPr>
      <w:i/>
      <w:iCs/>
      <w:color w:val="404040" w:themeColor="text1" w:themeTint="BF"/>
    </w:rPr>
  </w:style>
  <w:style w:type="character" w:customStyle="1" w:styleId="QuoteChar">
    <w:name w:val="Quote Char"/>
    <w:basedOn w:val="DefaultParagraphFont"/>
    <w:link w:val="Quote"/>
    <w:uiPriority w:val="29"/>
    <w:rsid w:val="00A11BF6"/>
    <w:rPr>
      <w:i/>
      <w:iCs/>
      <w:color w:val="404040" w:themeColor="text1" w:themeTint="BF"/>
    </w:rPr>
  </w:style>
  <w:style w:type="paragraph" w:styleId="ListParagraph">
    <w:name w:val="List Paragraph"/>
    <w:basedOn w:val="Normal"/>
    <w:uiPriority w:val="34"/>
    <w:qFormat/>
    <w:rsid w:val="00A11BF6"/>
    <w:pPr>
      <w:ind w:left="720"/>
      <w:contextualSpacing/>
    </w:pPr>
  </w:style>
  <w:style w:type="character" w:styleId="IntenseEmphasis">
    <w:name w:val="Intense Emphasis"/>
    <w:basedOn w:val="DefaultParagraphFont"/>
    <w:uiPriority w:val="21"/>
    <w:qFormat/>
    <w:rsid w:val="00A11BF6"/>
    <w:rPr>
      <w:i/>
      <w:iCs/>
      <w:color w:val="0F4761" w:themeColor="accent1" w:themeShade="BF"/>
    </w:rPr>
  </w:style>
  <w:style w:type="paragraph" w:styleId="IntenseQuote">
    <w:name w:val="Intense Quote"/>
    <w:basedOn w:val="Normal"/>
    <w:next w:val="Normal"/>
    <w:link w:val="IntenseQuoteChar"/>
    <w:uiPriority w:val="30"/>
    <w:qFormat/>
    <w:rsid w:val="00A11B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BF6"/>
    <w:rPr>
      <w:i/>
      <w:iCs/>
      <w:color w:val="0F4761" w:themeColor="accent1" w:themeShade="BF"/>
    </w:rPr>
  </w:style>
  <w:style w:type="character" w:styleId="IntenseReference">
    <w:name w:val="Intense Reference"/>
    <w:basedOn w:val="DefaultParagraphFont"/>
    <w:uiPriority w:val="32"/>
    <w:qFormat/>
    <w:rsid w:val="00A11B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770</Words>
  <Characters>4391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PESO-PC1</dc:creator>
  <cp:keywords/>
  <dc:description/>
  <cp:lastModifiedBy>PESO-PC1</cp:lastModifiedBy>
  <cp:revision>2</cp:revision>
  <dcterms:created xsi:type="dcterms:W3CDTF">2026-09-07T08:23:00Z</dcterms:created>
  <dcterms:modified xsi:type="dcterms:W3CDTF">2026-09-07T08:23:00Z</dcterms:modified>
</cp:coreProperties>
</file>