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048EF" w:rsidRDefault="008B3B74">
      <w:pPr>
        <w:spacing w:after="33" w:line="259" w:lineRule="auto"/>
        <w:ind w:left="0" w:firstLine="0"/>
        <w:jc w:val="center"/>
      </w:pPr>
      <w:r>
        <w:rPr>
          <w:b/>
          <w:color w:val="174EA6"/>
          <w:sz w:val="36"/>
        </w:rPr>
        <w:t>MUNICIPAL TOURISM OFFICE</w:t>
      </w:r>
    </w:p>
    <w:p w:rsidR="008048EF" w:rsidRDefault="008B3B74">
      <w:pPr>
        <w:spacing w:after="342" w:line="259" w:lineRule="auto"/>
        <w:ind w:left="0" w:firstLine="0"/>
        <w:jc w:val="center"/>
      </w:pPr>
      <w:r>
        <w:rPr>
          <w:color w:val="555555"/>
          <w:sz w:val="24"/>
        </w:rPr>
        <w:t>Tourism Spots of Tanauan, Leyte</w:t>
      </w:r>
    </w:p>
    <w:p w:rsidR="008048EF" w:rsidRDefault="008B3B74">
      <w:pPr>
        <w:spacing w:after="500"/>
        <w:ind w:left="-5"/>
      </w:pPr>
      <w:r>
        <w:t>Tanauan, Leyte offers a combination of coastal attractions, recreational destinations, religious heritage, and historical landmarks that reflect the municipality's natural beauty and local identity.</w:t>
      </w:r>
    </w:p>
    <w:p w:rsidR="008048EF" w:rsidRDefault="008B3B74">
      <w:pPr>
        <w:pStyle w:val="Heading1"/>
        <w:ind w:left="-5"/>
      </w:pPr>
      <w:r>
        <w:t>1. Tanauan Shoreline</w:t>
      </w:r>
    </w:p>
    <w:p w:rsidR="008048EF" w:rsidRDefault="008B3B74">
      <w:pPr>
        <w:ind w:left="-5"/>
      </w:pPr>
      <w:r>
        <w:t>A coastal destination suitable for relaxation, swimming, family activities, and community-based tourism. Its seaside setting highlights the natural coastal character of Tanauan.</w:t>
      </w:r>
    </w:p>
    <w:p w:rsidR="008048EF" w:rsidRDefault="008B3B74">
      <w:pPr>
        <w:pStyle w:val="Heading1"/>
        <w:ind w:left="-5"/>
      </w:pPr>
      <w:r>
        <w:t>2</w:t>
      </w:r>
      <w:r>
        <w:t>. Tanauan Tide Embankment – Tanauan Proper Section</w:t>
      </w:r>
    </w:p>
    <w:p w:rsidR="008048EF" w:rsidRDefault="008B3B74">
      <w:pPr>
        <w:ind w:left="-5"/>
      </w:pPr>
      <w:r>
        <w:t>A waterfront area that provides views of the coastal landscape and serves as a potential site for community recreation, photography, and he</w:t>
      </w:r>
      <w:r>
        <w:t>ritage-oriented tourism activities.</w:t>
      </w:r>
    </w:p>
    <w:p w:rsidR="008048EF" w:rsidRDefault="008B3B74" w:rsidP="008B3B74">
      <w:pPr>
        <w:pStyle w:val="Heading1"/>
        <w:ind w:left="0" w:firstLine="0"/>
      </w:pPr>
      <w:r>
        <w:t>3</w:t>
      </w:r>
      <w:r>
        <w:t>. Our Lady of the Assumption Parish Church</w:t>
      </w:r>
    </w:p>
    <w:p w:rsidR="008048EF" w:rsidRDefault="008B3B74">
      <w:pPr>
        <w:ind w:left="-5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457200</wp:posOffset>
                </wp:positionH>
                <wp:positionV relativeFrom="page">
                  <wp:posOffset>355600</wp:posOffset>
                </wp:positionV>
                <wp:extent cx="6645600" cy="38100"/>
                <wp:effectExtent l="0" t="0" r="0" b="0"/>
                <wp:wrapTopAndBottom/>
                <wp:docPr id="628" name="Group 6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5600" cy="38100"/>
                          <a:chOff x="0" y="0"/>
                          <a:chExt cx="6645600" cy="38100"/>
                        </a:xfrm>
                      </wpg:grpSpPr>
                      <wps:wsp>
                        <wps:cNvPr id="6" name="Shape 6"/>
                        <wps:cNvSpPr/>
                        <wps:spPr>
                          <a:xfrm>
                            <a:off x="0" y="0"/>
                            <a:ext cx="6645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5600">
                                <a:moveTo>
                                  <a:pt x="0" y="0"/>
                                </a:moveTo>
                                <a:lnTo>
                                  <a:pt x="6645600" y="0"/>
                                </a:lnTo>
                              </a:path>
                            </a:pathLst>
                          </a:custGeom>
                          <a:ln w="38100" cap="flat">
                            <a:miter lim="127000"/>
                          </a:ln>
                        </wps:spPr>
                        <wps:style>
                          <a:lnRef idx="1">
                            <a:srgbClr val="F2C3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628" style="width:523.276pt;height:3pt;position:absolute;mso-position-horizontal-relative:page;mso-position-horizontal:absolute;margin-left:36pt;mso-position-vertical-relative:page;margin-top:28pt;" coordsize="66456,381">
                <v:shape id="Shape 6" style="position:absolute;width:66456;height:0;left:0;top:0;" coordsize="6645600,0" path="m0,0l6645600,0">
                  <v:stroke weight="3pt" endcap="flat" joinstyle="miter" miterlimit="10" on="true" color="#f2c300"/>
                  <v:fill on="false" color="#000000" opacity="0"/>
                </v:shape>
                <w10:wrap type="topAndBottom"/>
              </v:group>
            </w:pict>
          </mc:Fallback>
        </mc:AlternateContent>
      </w:r>
      <w:r>
        <w:t>An important religious and cultural site in the municipality. The church contributes to Tanauan's faith heritage and may be included in cultural and heritage tourism programs.</w:t>
      </w:r>
    </w:p>
    <w:p w:rsidR="008048EF" w:rsidRDefault="008B3B74">
      <w:pPr>
        <w:pStyle w:val="Heading1"/>
        <w:ind w:left="-5"/>
      </w:pPr>
      <w:r>
        <w:t>4</w:t>
      </w:r>
      <w:r>
        <w:t xml:space="preserve">. Jaime C. De </w:t>
      </w:r>
      <w:proofErr w:type="spellStart"/>
      <w:r>
        <w:t>Veyra</w:t>
      </w:r>
      <w:proofErr w:type="spellEnd"/>
      <w:r>
        <w:t xml:space="preserve"> Historical Marker</w:t>
      </w:r>
    </w:p>
    <w:p w:rsidR="008048EF" w:rsidRDefault="008B3B74">
      <w:pPr>
        <w:spacing w:after="7"/>
        <w:ind w:left="-5"/>
      </w:pPr>
      <w:r>
        <w:t>A historical landmark associated with the heritage of Tanauan and the life and p</w:t>
      </w:r>
      <w:bookmarkStart w:id="0" w:name="_GoBack"/>
      <w:bookmarkEnd w:id="0"/>
      <w:r>
        <w:t xml:space="preserve">ublic service of Jaime C. de </w:t>
      </w:r>
      <w:proofErr w:type="spellStart"/>
      <w:r>
        <w:t>Veyra</w:t>
      </w:r>
      <w:proofErr w:type="spellEnd"/>
      <w:r>
        <w:t>.</w:t>
      </w:r>
    </w:p>
    <w:p w:rsidR="008048EF" w:rsidRDefault="008B3B74">
      <w:pPr>
        <w:ind w:left="-5"/>
      </w:pPr>
      <w:r>
        <w:t>It may be featured in local historical and educational tourism materials.</w:t>
      </w:r>
    </w:p>
    <w:p w:rsidR="008048EF" w:rsidRDefault="008B3B74">
      <w:pPr>
        <w:spacing w:after="77" w:line="259" w:lineRule="auto"/>
        <w:ind w:left="-5"/>
      </w:pPr>
      <w:r>
        <w:rPr>
          <w:b/>
          <w:color w:val="174EA6"/>
          <w:sz w:val="26"/>
        </w:rPr>
        <w:t>5</w:t>
      </w:r>
      <w:r>
        <w:rPr>
          <w:b/>
          <w:color w:val="174EA6"/>
          <w:sz w:val="26"/>
        </w:rPr>
        <w:t>. Surge of Hope</w:t>
      </w:r>
    </w:p>
    <w:p w:rsidR="008048EF" w:rsidRDefault="008B3B74">
      <w:pPr>
        <w:ind w:left="-5"/>
      </w:pPr>
      <w:r>
        <w:t>A histori</w:t>
      </w:r>
      <w:r>
        <w:t>cal landmark that can be included in the municipality's heritage narrative and educational tourism initiatives.</w:t>
      </w:r>
    </w:p>
    <w:p w:rsidR="008048EF" w:rsidRDefault="008B3B74">
      <w:pPr>
        <w:pStyle w:val="Heading1"/>
        <w:ind w:left="-5"/>
      </w:pPr>
      <w:r>
        <w:t>6</w:t>
      </w:r>
      <w:r>
        <w:t>. Haiyan Hotel and Resort</w:t>
      </w:r>
    </w:p>
    <w:p w:rsidR="008B3B74" w:rsidRPr="008B3B74" w:rsidRDefault="008B3B74" w:rsidP="008B3B74">
      <w:r>
        <w:t>Haiyan Hotel and Resort of Tanauan provides a comfortable and relaxing destination that promotes quality hospitality, recreation, and local tourism in Tanauan.</w:t>
      </w:r>
    </w:p>
    <w:p w:rsidR="008048EF" w:rsidRDefault="008B3B74">
      <w:pPr>
        <w:pStyle w:val="Heading1"/>
        <w:ind w:left="-5"/>
      </w:pPr>
      <w:r>
        <w:t>Tourism Development Rationale</w:t>
      </w:r>
    </w:p>
    <w:p w:rsidR="008048EF" w:rsidRDefault="008B3B74">
      <w:pPr>
        <w:spacing w:after="400"/>
        <w:ind w:left="-5"/>
      </w:pPr>
      <w:r>
        <w:t>The identified tourism spots demonstrate Tanauan's potential for nature-based, coastal, cultural, religious, historical, and community tourism. Proper documentation, promotion, visitor information, and sustainable management can help strengthen these desti</w:t>
      </w:r>
      <w:r>
        <w:t>nations as part of the municipality's tourism program and contribute to local economic and cultural development.</w:t>
      </w:r>
    </w:p>
    <w:p w:rsidR="008048EF" w:rsidRDefault="008B3B74">
      <w:pPr>
        <w:spacing w:after="785"/>
        <w:ind w:left="-5"/>
      </w:pPr>
      <w:r>
        <w:t>Prepared for: Municipal Tourism Office – Tanauan, Leyte</w:t>
      </w:r>
    </w:p>
    <w:p w:rsidR="008048EF" w:rsidRDefault="008B3B74">
      <w:pPr>
        <w:spacing w:after="0" w:line="259" w:lineRule="auto"/>
        <w:ind w:left="0" w:firstLine="0"/>
        <w:jc w:val="center"/>
      </w:pPr>
      <w:r>
        <w:rPr>
          <w:color w:val="808080"/>
          <w:sz w:val="16"/>
        </w:rPr>
        <w:t>Municipal Tourism Office • Tanauan, Leyte • Page 1</w:t>
      </w:r>
    </w:p>
    <w:sectPr w:rsidR="008048EF">
      <w:pgSz w:w="11906" w:h="16838"/>
      <w:pgMar w:top="1440" w:right="840" w:bottom="1440" w:left="8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48EF"/>
    <w:rsid w:val="008048EF"/>
    <w:rsid w:val="008B3B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0E1104"/>
  <w15:docId w15:val="{8AFFC3B3-5000-4B0F-ADCF-102CDF5817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after="223" w:line="313" w:lineRule="auto"/>
      <w:ind w:left="10" w:hanging="10"/>
    </w:pPr>
    <w:rPr>
      <w:rFonts w:ascii="Arial" w:eastAsia="Arial" w:hAnsi="Arial" w:cs="Arial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77"/>
      <w:ind w:left="10" w:hanging="10"/>
      <w:outlineLvl w:val="0"/>
    </w:pPr>
    <w:rPr>
      <w:rFonts w:ascii="Arial" w:eastAsia="Arial" w:hAnsi="Arial" w:cs="Arial"/>
      <w:b/>
      <w:color w:val="174EA6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174EA6"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292</Words>
  <Characters>1671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1960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TOURISM</cp:lastModifiedBy>
  <cp:revision>2</cp:revision>
  <dcterms:created xsi:type="dcterms:W3CDTF">2026-09-14T07:14:00Z</dcterms:created>
  <dcterms:modified xsi:type="dcterms:W3CDTF">2026-09-14T07:14:00Z</dcterms:modified>
</cp:coreProperties>
</file>