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120" w:line="288" w:lineRule="auto"/>
        <w:jc w:val="center"/>
        <w:rPr/>
      </w:pPr>
      <w:r w:rsidDel="00000000" w:rsidR="00000000" w:rsidRPr="00000000">
        <w:rPr>
          <w:rFonts w:ascii="Times New Roman" w:cs="Times New Roman" w:eastAsia="Times New Roman" w:hAnsi="Times New Roman"/>
          <w:b w:val="1"/>
          <w:bCs w:val="1"/>
          <w:i w:val="0"/>
          <w:iCs w:val="0"/>
          <w:sz w:val="40"/>
          <w:szCs w:val="40"/>
          <w:rtl w:val="0"/>
        </w:rPr>
        <w:t xml:space="preserve">Project </w:t>
      </w:r>
      <w:r w:rsidDel="00000000" w:rsidR="00000000" w:rsidRPr="00000000">
        <w:rPr>
          <w:b w:val="1"/>
          <w:bCs w:val="1"/>
          <w:sz w:val="40"/>
          <w:szCs w:val="40"/>
          <w:rtl w:val="0"/>
        </w:rPr>
        <w:t xml:space="preserve">Report On:</w:t>
      </w:r>
      <w:r w:rsidDel="00000000" w:rsidR="00000000" w:rsidRPr="00000000">
        <w:rPr>
          <w:rtl w:val="0"/>
        </w:rPr>
      </w:r>
    </w:p>
    <w:p w:rsidR="00000000" w:rsidDel="00000000" w:rsidP="00000000" w:rsidRDefault="00000000" w:rsidRPr="00000000" w14:paraId="00000003">
      <w:pPr>
        <w:spacing w:after="120" w:line="288" w:lineRule="auto"/>
        <w:jc w:val="center"/>
        <w:rPr/>
      </w:pPr>
      <w:r w:rsidDel="00000000" w:rsidR="00000000" w:rsidRPr="00000000">
        <w:rPr>
          <w:b w:val="1"/>
          <w:bCs w:val="1"/>
          <w:sz w:val="32"/>
          <w:szCs w:val="32"/>
          <w:rtl w:val="0"/>
        </w:rPr>
        <w:t xml:space="preserve">Ayush-Guard : Clinical Decision Support System</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20" w:line="288"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Submitted in partial fulfillment of the requirements</w:t>
      </w:r>
      <w:r w:rsidDel="00000000" w:rsidR="00000000" w:rsidRPr="00000000">
        <w:rPr>
          <w:rtl w:val="0"/>
        </w:rPr>
      </w:r>
    </w:p>
    <w:p w:rsidR="00000000" w:rsidDel="00000000" w:rsidP="00000000" w:rsidRDefault="00000000" w:rsidRPr="00000000" w14:paraId="00000006">
      <w:pPr>
        <w:spacing w:after="120" w:line="288"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For</w:t>
      </w:r>
      <w:r w:rsidDel="00000000" w:rsidR="00000000" w:rsidRPr="00000000">
        <w:rPr>
          <w:rtl w:val="0"/>
        </w:rPr>
      </w:r>
    </w:p>
    <w:p w:rsidR="00000000" w:rsidDel="00000000" w:rsidP="00000000" w:rsidRDefault="00000000" w:rsidRPr="00000000" w14:paraId="00000007">
      <w:pPr>
        <w:spacing w:after="120" w:line="288" w:lineRule="auto"/>
        <w:jc w:val="center"/>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B.Tech in Information Technology</w:t>
      </w:r>
    </w:p>
    <w:p w:rsidR="00000000" w:rsidDel="00000000" w:rsidP="00000000" w:rsidRDefault="00000000" w:rsidRPr="00000000" w14:paraId="00000008">
      <w:pPr>
        <w:spacing w:after="120" w:line="288" w:lineRule="auto"/>
        <w:jc w:val="cente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tab/>
        <w:tab/>
        <w:tab/>
        <w:tab/>
        <w:t xml:space="preserve">          By SY B.Tech IT </w:t>
      </w:r>
      <w:r w:rsidDel="00000000" w:rsidR="00000000" w:rsidRPr="00000000">
        <w:rPr>
          <w:b w:val="1"/>
          <w:bCs w:val="1"/>
          <w:rtl w:val="0"/>
        </w:rPr>
        <w:t xml:space="preserve">Batch C Group 1</w:t>
      </w:r>
    </w:p>
    <w:p w:rsidR="00000000" w:rsidDel="00000000" w:rsidP="00000000" w:rsidRDefault="00000000" w:rsidRPr="00000000" w14:paraId="0000000A">
      <w:pPr>
        <w:spacing w:after="120" w:line="288" w:lineRule="auto"/>
        <w:jc w:val="center"/>
        <w:rPr/>
      </w:pPr>
      <w:r w:rsidDel="00000000" w:rsidR="00000000" w:rsidRPr="00000000">
        <w:rPr>
          <w:i w:val="0"/>
          <w:iCs w:val="0"/>
          <w:sz w:val="24"/>
          <w:szCs w:val="24"/>
          <w:rtl w:val="0"/>
        </w:rPr>
        <w:t xml:space="preserve">Aditya Shimoga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241080067</w:t>
      </w:r>
      <w:r w:rsidDel="00000000" w:rsidR="00000000" w:rsidRPr="00000000">
        <w:rPr>
          <w:rtl w:val="0"/>
        </w:rPr>
      </w:r>
    </w:p>
    <w:p w:rsidR="00000000" w:rsidDel="00000000" w:rsidP="00000000" w:rsidRDefault="00000000" w:rsidRPr="00000000" w14:paraId="0000000B">
      <w:pPr>
        <w:spacing w:after="120" w:line="288" w:lineRule="auto"/>
        <w:jc w:val="center"/>
        <w:rPr/>
      </w:pPr>
      <w:r w:rsidDel="00000000" w:rsidR="00000000" w:rsidRPr="00000000">
        <w:rPr>
          <w:i w:val="0"/>
          <w:iCs w:val="0"/>
          <w:sz w:val="24"/>
          <w:szCs w:val="24"/>
          <w:rtl w:val="0"/>
        </w:rPr>
        <w:t xml:space="preserve">Taha Valiji</w:t>
      </w:r>
      <w:r w:rsidDel="00000000" w:rsidR="00000000" w:rsidRPr="00000000">
        <w:rPr>
          <w:rtl w:val="0"/>
        </w:rPr>
        <w:t xml:space="preserve"> - </w:t>
      </w:r>
      <w:r w:rsidDel="00000000" w:rsidR="00000000" w:rsidRPr="00000000">
        <w:rPr>
          <w:rFonts w:ascii="Times New Roman" w:cs="Times New Roman" w:eastAsia="Times New Roman" w:hAnsi="Times New Roman"/>
          <w:b w:val="0"/>
          <w:bCs w:val="0"/>
          <w:i w:val="0"/>
          <w:iCs w:val="0"/>
          <w:sz w:val="24"/>
          <w:szCs w:val="24"/>
          <w:rtl w:val="0"/>
        </w:rPr>
        <w:t xml:space="preserve">241080071</w:t>
      </w:r>
      <w:r w:rsidDel="00000000" w:rsidR="00000000" w:rsidRPr="00000000">
        <w:rPr>
          <w:rtl w:val="0"/>
        </w:rPr>
      </w:r>
    </w:p>
    <w:p w:rsidR="00000000" w:rsidDel="00000000" w:rsidP="00000000" w:rsidRDefault="00000000" w:rsidRPr="00000000" w14:paraId="0000000C">
      <w:pPr>
        <w:spacing w:after="120" w:line="288" w:lineRule="auto"/>
        <w:jc w:val="center"/>
        <w:rPr/>
      </w:pPr>
      <w:r w:rsidDel="00000000" w:rsidR="00000000" w:rsidRPr="00000000">
        <w:rPr>
          <w:i w:val="0"/>
          <w:iCs w:val="0"/>
          <w:sz w:val="24"/>
          <w:szCs w:val="24"/>
          <w:rtl w:val="0"/>
        </w:rPr>
        <w:t xml:space="preserve">Awwab Wadekar</w:t>
      </w:r>
      <w:r w:rsidDel="00000000" w:rsidR="00000000" w:rsidRPr="00000000">
        <w:rPr>
          <w:rtl w:val="0"/>
        </w:rPr>
        <w:t xml:space="preserve"> - </w:t>
      </w:r>
      <w:r w:rsidDel="00000000" w:rsidR="00000000" w:rsidRPr="00000000">
        <w:rPr>
          <w:rFonts w:ascii="Times New Roman" w:cs="Times New Roman" w:eastAsia="Times New Roman" w:hAnsi="Times New Roman"/>
          <w:b w:val="0"/>
          <w:bCs w:val="0"/>
          <w:i w:val="0"/>
          <w:iCs w:val="0"/>
          <w:sz w:val="24"/>
          <w:szCs w:val="24"/>
          <w:rtl w:val="0"/>
        </w:rPr>
        <w:t xml:space="preserve">241080077</w:t>
      </w:r>
      <w:r w:rsidDel="00000000" w:rsidR="00000000" w:rsidRPr="00000000">
        <w:rPr>
          <w:rtl w:val="0"/>
        </w:rPr>
      </w:r>
    </w:p>
    <w:p w:rsidR="00000000" w:rsidDel="00000000" w:rsidP="00000000" w:rsidRDefault="00000000" w:rsidRPr="00000000" w14:paraId="0000000D">
      <w:pPr>
        <w:spacing w:after="120" w:line="288" w:lineRule="auto"/>
        <w:jc w:val="center"/>
        <w:rPr>
          <w:rFonts w:ascii="Times New Roman" w:cs="Times New Roman" w:eastAsia="Times New Roman" w:hAnsi="Times New Roman"/>
          <w:b w:val="0"/>
          <w:bCs w:val="0"/>
          <w:i w:val="0"/>
          <w:iCs w:val="0"/>
          <w:sz w:val="24"/>
          <w:szCs w:val="24"/>
        </w:rPr>
      </w:pPr>
      <w:r w:rsidDel="00000000" w:rsidR="00000000" w:rsidRPr="00000000">
        <w:rPr>
          <w:i w:val="0"/>
          <w:iCs w:val="0"/>
          <w:sz w:val="24"/>
          <w:szCs w:val="24"/>
          <w:rtl w:val="0"/>
        </w:rPr>
        <w:t xml:space="preserve">Yash Wadhwa</w:t>
      </w:r>
      <w:r w:rsidDel="00000000" w:rsidR="00000000" w:rsidRPr="00000000">
        <w:rPr>
          <w:rtl w:val="0"/>
        </w:rPr>
        <w:t xml:space="preserve"> - </w:t>
      </w:r>
      <w:r w:rsidDel="00000000" w:rsidR="00000000" w:rsidRPr="00000000">
        <w:rPr>
          <w:rFonts w:ascii="Times New Roman" w:cs="Times New Roman" w:eastAsia="Times New Roman" w:hAnsi="Times New Roman"/>
          <w:b w:val="0"/>
          <w:bCs w:val="0"/>
          <w:i w:val="0"/>
          <w:iCs w:val="0"/>
          <w:sz w:val="24"/>
          <w:szCs w:val="24"/>
          <w:rtl w:val="0"/>
        </w:rPr>
        <w:t xml:space="preserve">241080078</w:t>
      </w:r>
    </w:p>
    <w:p w:rsidR="00000000" w:rsidDel="00000000" w:rsidP="00000000" w:rsidRDefault="00000000" w:rsidRPr="00000000" w14:paraId="0000000E">
      <w:pPr>
        <w:spacing w:after="120" w:line="288" w:lineRule="auto"/>
        <w:jc w:val="center"/>
        <w:rPr>
          <w:b w:val="1"/>
          <w:bCs w:val="1"/>
        </w:rPr>
      </w:pPr>
      <w:r w:rsidDel="00000000" w:rsidR="00000000" w:rsidRPr="00000000">
        <w:rPr>
          <w:b w:val="1"/>
          <w:bCs w:val="1"/>
          <w:rtl w:val="0"/>
        </w:rPr>
        <w:t xml:space="preserve">Under the guidance of Prof. Saksham Kataria</w:t>
      </w:r>
    </w:p>
    <w:p w:rsidR="00000000" w:rsidDel="00000000" w:rsidP="00000000" w:rsidRDefault="00000000" w:rsidRPr="00000000" w14:paraId="0000000F">
      <w:pPr>
        <w:ind w:left="-720" w:right="-840" w:firstLine="0"/>
        <w:jc w:val="center"/>
        <w:rPr/>
      </w:pPr>
      <w:r w:rsidDel="00000000" w:rsidR="00000000" w:rsidRPr="00000000">
        <w:rPr/>
        <w:drawing>
          <wp:inline distB="114300" distT="114300" distL="114300" distR="114300">
            <wp:extent cx="1647825" cy="2657475"/>
            <wp:effectExtent b="0" l="0" r="0" t="0"/>
            <wp:docPr id="22" name="image16.png"/>
            <a:graphic>
              <a:graphicData uri="http://schemas.openxmlformats.org/drawingml/2006/picture">
                <pic:pic>
                  <pic:nvPicPr>
                    <pic:cNvPr id="0" name="image16.png"/>
                    <pic:cNvPicPr preferRelativeResize="0"/>
                  </pic:nvPicPr>
                  <pic:blipFill>
                    <a:blip r:embed="rId6"/>
                    <a:srcRect b="18993" l="20330" r="19780" t="16441"/>
                    <a:stretch>
                      <a:fillRect/>
                    </a:stretch>
                  </pic:blipFill>
                  <pic:spPr>
                    <a:xfrm>
                      <a:off x="0" y="0"/>
                      <a:ext cx="164782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20" w:line="288" w:lineRule="auto"/>
        <w:jc w:val="center"/>
        <w:rPr>
          <w:b w:val="1"/>
          <w:bCs w:val="1"/>
        </w:rPr>
      </w:pPr>
      <w:r w:rsidDel="00000000" w:rsidR="00000000" w:rsidRPr="00000000">
        <w:rPr>
          <w:b w:val="1"/>
          <w:bCs w:val="1"/>
          <w:i w:val="0"/>
          <w:iCs w:val="0"/>
          <w:sz w:val="24"/>
          <w:szCs w:val="24"/>
          <w:rtl w:val="0"/>
        </w:rPr>
        <w:t xml:space="preserve">Department of Computer Engineering &amp; Information Technology</w:t>
      </w:r>
      <w:r w:rsidDel="00000000" w:rsidR="00000000" w:rsidRPr="00000000">
        <w:rPr>
          <w:rtl w:val="0"/>
        </w:rPr>
      </w:r>
    </w:p>
    <w:p w:rsidR="00000000" w:rsidDel="00000000" w:rsidP="00000000" w:rsidRDefault="00000000" w:rsidRPr="00000000" w14:paraId="00000011">
      <w:pPr>
        <w:spacing w:after="120" w:line="288" w:lineRule="auto"/>
        <w:jc w:val="center"/>
        <w:rPr>
          <w:b w:val="1"/>
          <w:bCs w:val="1"/>
        </w:rPr>
      </w:pPr>
      <w:r w:rsidDel="00000000" w:rsidR="00000000" w:rsidRPr="00000000">
        <w:rPr>
          <w:b w:val="1"/>
          <w:bCs w:val="1"/>
          <w:i w:val="0"/>
          <w:iCs w:val="0"/>
          <w:sz w:val="24"/>
          <w:szCs w:val="24"/>
          <w:rtl w:val="0"/>
        </w:rPr>
        <w:t xml:space="preserve">Veermata Jijabai Technological Institute</w:t>
      </w:r>
      <w:r w:rsidDel="00000000" w:rsidR="00000000" w:rsidRPr="00000000">
        <w:rPr>
          <w:rtl w:val="0"/>
        </w:rPr>
      </w:r>
    </w:p>
    <w:p w:rsidR="00000000" w:rsidDel="00000000" w:rsidP="00000000" w:rsidRDefault="00000000" w:rsidRPr="00000000" w14:paraId="00000012">
      <w:pPr>
        <w:spacing w:after="120" w:line="288" w:lineRule="auto"/>
        <w:jc w:val="center"/>
        <w:rPr>
          <w:b w:val="1"/>
          <w:bCs w:val="1"/>
        </w:rPr>
      </w:pPr>
      <w:r w:rsidDel="00000000" w:rsidR="00000000" w:rsidRPr="00000000">
        <w:rPr>
          <w:b w:val="1"/>
          <w:bCs w:val="1"/>
          <w:i w:val="0"/>
          <w:iCs w:val="0"/>
          <w:sz w:val="24"/>
          <w:szCs w:val="24"/>
          <w:rtl w:val="0"/>
        </w:rPr>
        <w:t xml:space="preserve"> Matunga, Mumbai - 400019</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20" w:lin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Abstract</w:t>
      </w:r>
      <w:r w:rsidDel="00000000" w:rsidR="00000000" w:rsidRPr="00000000">
        <w:rPr>
          <w:rtl w:val="0"/>
        </w:rPr>
      </w:r>
    </w:p>
    <w:p w:rsidR="00000000" w:rsidDel="00000000" w:rsidP="00000000" w:rsidRDefault="00000000" w:rsidRPr="00000000" w14:paraId="00000015">
      <w:pPr>
        <w:spacing w:after="120" w:line="360" w:lineRule="auto"/>
        <w:ind w:firstLine="360"/>
        <w:jc w:val="both"/>
        <w:rPr/>
      </w:pPr>
      <w:r w:rsidDel="00000000" w:rsidR="00000000" w:rsidRPr="00000000">
        <w:rPr>
          <w:rFonts w:ascii="Times New Roman" w:cs="Times New Roman" w:eastAsia="Times New Roman" w:hAnsi="Times New Roman"/>
          <w:b w:val="0"/>
          <w:bCs w:val="0"/>
          <w:i w:val="0"/>
          <w:iCs w:val="0"/>
          <w:sz w:val="24"/>
          <w:szCs w:val="24"/>
          <w:rtl w:val="0"/>
        </w:rPr>
        <w:t xml:space="preserve">Ayush-Guard is a clinical decision support system designed to help pharmacists check whether a medicine is safe for a patient before dispensing it. The platform resolves brand names into generic salts, compares them against the patient's active medicines and health conditions, and then returns safety alerts or safer alternatives. The project combines a React-based frontend, a FastAPI backend, and a Supabase-hosted PostgreSQL database to deliver a structured and reliable workflow for retail pharmacy use.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spacing w:after="120" w:line="360" w:lineRule="auto"/>
        <w:ind w:left="0" w:firstLine="0"/>
        <w:jc w:val="both"/>
        <w:rPr/>
      </w:pPr>
      <w:bookmarkStart w:colFirst="0" w:colLast="0" w:name="_sfiufr3mgrsz" w:id="0"/>
      <w:bookmarkEnd w:id="0"/>
      <w:r w:rsidDel="00000000" w:rsidR="00000000" w:rsidRPr="00000000">
        <w:rPr>
          <w:rtl w:val="0"/>
        </w:rPr>
        <w:t xml:space="preserve">1</w:t>
      </w:r>
      <w:r w:rsidDel="00000000" w:rsidR="00000000" w:rsidRPr="00000000">
        <w:rPr>
          <w:rtl w:val="0"/>
        </w:rPr>
        <w:t xml:space="preserve">. Problem Statement</w:t>
      </w:r>
    </w:p>
    <w:p w:rsidR="00000000" w:rsidDel="00000000" w:rsidP="00000000" w:rsidRDefault="00000000" w:rsidRPr="00000000" w14:paraId="00000017">
      <w:pPr>
        <w:spacing w:after="240" w:before="240" w:line="360" w:lineRule="auto"/>
        <w:jc w:val="both"/>
        <w:rPr/>
      </w:pPr>
      <w:r w:rsidDel="00000000" w:rsidR="00000000" w:rsidRPr="00000000">
        <w:rPr>
          <w:rtl w:val="0"/>
        </w:rPr>
        <w:t xml:space="preserve">The current process of dispensing medicines at local pharmacies operates with a critical and largely unaddressed gap: the absence of a real-time clinical safety check at the point of dispensing. In routine pharmacy practice, a pharmacist is frequently presented with a brand name prescription, yet the true clinical safety of that medicine is governed not by its commercial identity, but by its active pharmaceutical ingredient — the generic salt — and how that ingredient interacts with the patient's existing pharmacological profile. A comprehensive safety assessment must account for the patient's concurrent medications, diagnosed medical conditions, known allergies, and, where applicable, hereditary pharmacogenomic sensitivities. In a typical pharmacy environment, this constellation of information is rarely consolidated in a single accessible record, leaving pharmacists to make dispensing decisions under conditions of significant informational constraint.</w:t>
      </w:r>
    </w:p>
    <w:p w:rsidR="00000000" w:rsidDel="00000000" w:rsidP="00000000" w:rsidRDefault="00000000" w:rsidRPr="00000000" w14:paraId="00000018">
      <w:pPr>
        <w:spacing w:after="240" w:before="240" w:line="360" w:lineRule="auto"/>
        <w:jc w:val="both"/>
        <w:rPr>
          <w:sz w:val="22"/>
          <w:szCs w:val="22"/>
        </w:rPr>
      </w:pPr>
      <w:r w:rsidDel="00000000" w:rsidR="00000000" w:rsidRPr="00000000">
        <w:rPr>
          <w:sz w:val="22"/>
          <w:szCs w:val="22"/>
          <w:rtl w:val="0"/>
        </w:rPr>
        <w:t xml:space="preserve">This systemic deficiency gives rise to serious and preventable clinical risks. Harmful drug-drug interactions may go undetected when two medicines sharing overlapping mechanisms or metabolic pathways are dispensed concurrently. Contraindicated medicines may be issued to patients whose underlying conditions make such therapy clinically inappropriate. Duplicate therapy — wherein two drugs of the same class or with the same active ingredient are co-administered — may result in unintended overdose or therapeutic failure. Collectively, these lapses contribute to a broader burden of avoidable adverse drug events, which carry significant consequences for patient health outcomes, healthcare expenditure, and public trust in the pharmaceutical dispensing system.</w:t>
      </w:r>
    </w:p>
    <w:p w:rsidR="00000000" w:rsidDel="00000000" w:rsidP="00000000" w:rsidRDefault="00000000" w:rsidRPr="00000000" w14:paraId="00000019">
      <w:pPr>
        <w:spacing w:after="240" w:before="240" w:line="360" w:lineRule="auto"/>
        <w:jc w:val="both"/>
        <w:rPr>
          <w:sz w:val="22"/>
          <w:szCs w:val="22"/>
        </w:rPr>
      </w:pPr>
      <w:r w:rsidDel="00000000" w:rsidR="00000000" w:rsidRPr="00000000">
        <w:rPr>
          <w:sz w:val="22"/>
          <w:szCs w:val="22"/>
          <w:rtl w:val="0"/>
        </w:rPr>
        <w:t xml:space="preserve">This challenge is felt most acutely in rural and semi-urban communities, where the consequences of inadequate pharmaceutical oversight are disproportionately severe. In these settings, patients frequently lack access to specialist medical care, and the local pharmacist often serves as the first — and sometimes only — point of healthcare contact. Patients in rural areas are more likely to be managing multiple chronic conditions without regular physician follow-up, and are less likely to have a consolidated medical record accessible to the dispensing pharmacist. Furthermore, limited health literacy and geographic barriers to secondary care mean that an adverse drug event that might be quickly identified and managed in an urban clinical setting can escalate into a serious or life-threatening episode before appropriate intervention is possible. The absence of a robust clinical safety check at the rural pharmacy counter is therefore not merely a procedural shortcoming — it is a significant public health vulnerability.</w:t>
      </w:r>
    </w:p>
    <w:p w:rsidR="00000000" w:rsidDel="00000000" w:rsidP="00000000" w:rsidRDefault="00000000" w:rsidRPr="00000000" w14:paraId="0000001A">
      <w:pPr>
        <w:spacing w:after="240" w:before="24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spacing w:after="120" w:lin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2. Project Domain and Objectives</w:t>
      </w:r>
      <w:r w:rsidDel="00000000" w:rsidR="00000000" w:rsidRPr="00000000">
        <w:rPr>
          <w:rtl w:val="0"/>
        </w:rPr>
      </w:r>
    </w:p>
    <w:p w:rsidR="00000000" w:rsidDel="00000000" w:rsidP="00000000" w:rsidRDefault="00000000" w:rsidRPr="00000000" w14:paraId="0000001C">
      <w:pPr>
        <w:spacing w:after="120" w:line="360" w:lineRule="auto"/>
        <w:ind w:firstLine="360"/>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project lies at the intersection of health informatics, database management, and web application engineering. Its purpose is not only to store medical data, but to process it at the point of care and turn it into a useful decision-making tool.</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the actual generic salt behind a medicine brand name.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compare the selected medicine against current medications and health conditions.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warn the pharmacist about severe, moderate, or low-risk situations.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suggest a safer therapeutic substitute when a high-risk conflict is detected.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structured access control and database integrity through Supabase and relational constraints.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right="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right="0"/>
        <w:jc w:val="left"/>
        <w:rPr/>
      </w:pPr>
      <w:r w:rsidDel="00000000" w:rsidR="00000000" w:rsidRPr="00000000">
        <w:rPr>
          <w:rtl w:val="0"/>
        </w:rPr>
      </w:r>
    </w:p>
    <w:p w:rsidR="00000000" w:rsidDel="00000000" w:rsidP="00000000" w:rsidRDefault="00000000" w:rsidRPr="00000000" w14:paraId="00000024">
      <w:pPr>
        <w:pStyle w:val="Heading1"/>
        <w:spacing w:after="120" w:line="240" w:lineRule="auto"/>
        <w:ind w:left="0" w:firstLine="0"/>
        <w:jc w:val="left"/>
        <w:rPr/>
      </w:pPr>
      <w:r w:rsidDel="00000000" w:rsidR="00000000" w:rsidRPr="00000000">
        <w:rPr>
          <w:rtl w:val="0"/>
        </w:rPr>
        <w:t xml:space="preserve">3</w:t>
      </w:r>
      <w:r w:rsidDel="00000000" w:rsidR="00000000" w:rsidRPr="00000000">
        <w:rPr>
          <w:rFonts w:ascii="Times New Roman" w:cs="Times New Roman" w:eastAsia="Times New Roman" w:hAnsi="Times New Roman"/>
          <w:b w:val="1"/>
          <w:bCs w:val="1"/>
          <w:i w:val="0"/>
          <w:iCs w:val="0"/>
          <w:sz w:val="28"/>
          <w:szCs w:val="28"/>
          <w:rtl w:val="0"/>
        </w:rPr>
        <w:t xml:space="preserve">. Proposed Solution</w:t>
      </w:r>
      <w:r w:rsidDel="00000000" w:rsidR="00000000" w:rsidRPr="00000000">
        <w:rPr>
          <w:rtl w:val="0"/>
        </w:rPr>
      </w:r>
    </w:p>
    <w:p w:rsidR="00000000" w:rsidDel="00000000" w:rsidP="00000000" w:rsidRDefault="00000000" w:rsidRPr="00000000" w14:paraId="00000025">
      <w:pPr>
        <w:pStyle w:val="Heading2"/>
        <w:spacing w:after="120" w:line="360" w:lineRule="auto"/>
        <w:ind w:left="720" w:firstLine="0"/>
        <w:jc w:val="both"/>
        <w:rPr/>
      </w:pPr>
      <w:bookmarkStart w:colFirst="0" w:colLast="0" w:name="_rvlz76y8rg54" w:id="1"/>
      <w:bookmarkEnd w:id="1"/>
      <w:r w:rsidDel="00000000" w:rsidR="00000000" w:rsidRPr="00000000">
        <w:rPr>
          <w:rtl w:val="0"/>
        </w:rPr>
        <w:t xml:space="preserve">3.1 </w:t>
      </w:r>
      <w:r w:rsidDel="00000000" w:rsidR="00000000" w:rsidRPr="00000000">
        <w:rPr>
          <w:rtl w:val="0"/>
        </w:rPr>
        <w:t xml:space="preserve">The Clinical Gap:</w:t>
      </w:r>
    </w:p>
    <w:p w:rsidR="00000000" w:rsidDel="00000000" w:rsidP="00000000" w:rsidRDefault="00000000" w:rsidRPr="00000000" w14:paraId="00000026">
      <w:pPr>
        <w:spacing w:after="120" w:line="360" w:lineRule="auto"/>
        <w:ind w:left="720" w:firstLine="0"/>
        <w:jc w:val="both"/>
        <w:rPr/>
      </w:pPr>
      <w:r w:rsidDel="00000000" w:rsidR="00000000" w:rsidRPr="00000000">
        <w:rPr>
          <w:rtl w:val="0"/>
        </w:rPr>
        <w:t xml:space="preserve"> "Blind" Point-of-Sale Dispensing Currently, the retail pharmacy sector in India operates in a clinical vacuum. Pharmacists dispense medications—both prescribed and over-the-counter—based entirely on isolated transactions, completely disconnected from a patient’s longitudinal medical history. This lack of real-time clinical context leads to preventable Adverse Drug Events (ADEs), specifically dangerous drug-to-disease contraindications and overlapping drug-drug interactions. Without a localized safety layer, life-threatening prescribing errors or patient-driven double-dosing go entirely undetected at the retail counter.</w:t>
      </w:r>
    </w:p>
    <w:p w:rsidR="00000000" w:rsidDel="00000000" w:rsidP="00000000" w:rsidRDefault="00000000" w:rsidRPr="00000000" w14:paraId="00000027">
      <w:pPr>
        <w:pStyle w:val="Heading2"/>
        <w:spacing w:after="120" w:line="360" w:lineRule="auto"/>
        <w:ind w:left="720" w:firstLine="0"/>
        <w:jc w:val="both"/>
        <w:rPr/>
      </w:pPr>
      <w:bookmarkStart w:colFirst="0" w:colLast="0" w:name="_qn6830gxgmqi" w:id="2"/>
      <w:bookmarkEnd w:id="2"/>
      <w:r w:rsidDel="00000000" w:rsidR="00000000" w:rsidRPr="00000000">
        <w:rPr>
          <w:rtl w:val="0"/>
        </w:rPr>
        <w:t xml:space="preserve">3.2 The Objective:</w:t>
      </w:r>
    </w:p>
    <w:p w:rsidR="00000000" w:rsidDel="00000000" w:rsidP="00000000" w:rsidRDefault="00000000" w:rsidRPr="00000000" w14:paraId="00000028">
      <w:pPr>
        <w:spacing w:after="120" w:line="360" w:lineRule="auto"/>
        <w:ind w:left="720" w:firstLine="0"/>
        <w:jc w:val="both"/>
        <w:rPr/>
      </w:pPr>
      <w:r w:rsidDel="00000000" w:rsidR="00000000" w:rsidRPr="00000000">
        <w:rPr>
          <w:rtl w:val="0"/>
        </w:rPr>
        <w:t xml:space="preserve">Ayush-Guard The objective of this project is to architect "Ayush-Guard," a point-of-sale Clinical Decision Support System (CDSS). The system is designed to intercept the pharmacy transaction, contextualize the requested medication against the patient’s authenticated digital health profile, and output an immediate risk assessment before the medication is physically dispensed.</w:t>
      </w:r>
    </w:p>
    <w:p w:rsidR="00000000" w:rsidDel="00000000" w:rsidP="00000000" w:rsidRDefault="00000000" w:rsidRPr="00000000" w14:paraId="00000029">
      <w:pPr>
        <w:spacing w:after="120" w:line="360" w:lineRule="auto"/>
        <w:ind w:left="0" w:firstLine="0"/>
        <w:jc w:val="both"/>
        <w:rPr/>
      </w:pPr>
      <w:r w:rsidDel="00000000" w:rsidR="00000000" w:rsidRPr="00000000">
        <w:rPr>
          <w:rtl w:val="0"/>
        </w:rPr>
      </w:r>
    </w:p>
    <w:p w:rsidR="00000000" w:rsidDel="00000000" w:rsidP="00000000" w:rsidRDefault="00000000" w:rsidRPr="00000000" w14:paraId="0000002A">
      <w:pPr>
        <w:spacing w:after="120" w:line="360" w:lineRule="auto"/>
        <w:ind w:left="0" w:firstLine="0"/>
        <w:jc w:val="both"/>
        <w:rPr/>
      </w:pPr>
      <w:r w:rsidDel="00000000" w:rsidR="00000000" w:rsidRPr="00000000">
        <w:rPr>
          <w:rtl w:val="0"/>
        </w:rPr>
      </w:r>
    </w:p>
    <w:p w:rsidR="00000000" w:rsidDel="00000000" w:rsidP="00000000" w:rsidRDefault="00000000" w:rsidRPr="00000000" w14:paraId="0000002B">
      <w:pPr>
        <w:spacing w:after="120" w:line="360" w:lineRule="auto"/>
        <w:ind w:left="0" w:firstLine="0"/>
        <w:jc w:val="both"/>
        <w:rPr/>
      </w:pPr>
      <w:r w:rsidDel="00000000" w:rsidR="00000000" w:rsidRPr="00000000">
        <w:rPr>
          <w:rtl w:val="0"/>
        </w:rPr>
      </w:r>
    </w:p>
    <w:p w:rsidR="00000000" w:rsidDel="00000000" w:rsidP="00000000" w:rsidRDefault="00000000" w:rsidRPr="00000000" w14:paraId="0000002C">
      <w:pPr>
        <w:pStyle w:val="Heading2"/>
        <w:spacing w:after="120" w:line="360" w:lineRule="auto"/>
        <w:ind w:left="720" w:firstLine="0"/>
        <w:jc w:val="both"/>
        <w:rPr/>
      </w:pPr>
      <w:bookmarkStart w:colFirst="0" w:colLast="0" w:name="_j3u2iv5xuryt" w:id="3"/>
      <w:bookmarkEnd w:id="3"/>
      <w:r w:rsidDel="00000000" w:rsidR="00000000" w:rsidRPr="00000000">
        <w:rPr>
          <w:rtl w:val="0"/>
        </w:rPr>
        <w:t xml:space="preserve">3.3 Core Functional Requirements:</w:t>
      </w:r>
    </w:p>
    <w:p w:rsidR="00000000" w:rsidDel="00000000" w:rsidP="00000000" w:rsidRDefault="00000000" w:rsidRPr="00000000" w14:paraId="0000002D">
      <w:pPr>
        <w:spacing w:after="120" w:line="360" w:lineRule="auto"/>
        <w:ind w:left="720" w:firstLine="0"/>
        <w:jc w:val="both"/>
        <w:rPr/>
      </w:pPr>
      <w:r w:rsidDel="00000000" w:rsidR="00000000" w:rsidRPr="00000000">
        <w:rPr>
          <w:rtl w:val="0"/>
        </w:rPr>
        <w:t xml:space="preserve">To solve the informational disconnect at the pharmacy counter, the system is designed to fulfill three strict functional objectives:</w:t>
      </w:r>
    </w:p>
    <w:p w:rsidR="00000000" w:rsidDel="00000000" w:rsidP="00000000" w:rsidRDefault="00000000" w:rsidRPr="00000000" w14:paraId="0000002E">
      <w:pPr>
        <w:numPr>
          <w:ilvl w:val="1"/>
          <w:numId w:val="7"/>
        </w:numPr>
        <w:spacing w:after="0" w:afterAutospacing="0" w:line="360" w:lineRule="auto"/>
        <w:ind w:left="1440" w:hanging="360"/>
        <w:jc w:val="both"/>
        <w:rPr>
          <w:u w:val="none"/>
        </w:rPr>
      </w:pPr>
      <w:r w:rsidDel="00000000" w:rsidR="00000000" w:rsidRPr="00000000">
        <w:rPr>
          <w:rtl w:val="0"/>
        </w:rPr>
        <w:t xml:space="preserve">Commercial-to-Chemical Entity Resolution: The system must be capable of taking highly variable, unstructured commercial brand names input by a pharmacist and accurately abstracting them into their standardized generic chemical salts. This is required to evaluate clinical risk, which is tied to the chemical, not the brand.</w:t>
      </w:r>
    </w:p>
    <w:p w:rsidR="00000000" w:rsidDel="00000000" w:rsidP="00000000" w:rsidRDefault="00000000" w:rsidRPr="00000000" w14:paraId="0000002F">
      <w:pPr>
        <w:numPr>
          <w:ilvl w:val="1"/>
          <w:numId w:val="7"/>
        </w:numPr>
        <w:spacing w:after="0" w:afterAutospacing="0" w:line="360" w:lineRule="auto"/>
        <w:ind w:left="1440" w:hanging="360"/>
        <w:jc w:val="both"/>
        <w:rPr>
          <w:u w:val="none"/>
        </w:rPr>
      </w:pPr>
      <w:r w:rsidDel="00000000" w:rsidR="00000000" w:rsidRPr="00000000">
        <w:rPr>
          <w:rtl w:val="0"/>
        </w:rPr>
        <w:t xml:space="preserve">Automated Contraindication Screening: The system must perform an instantaneous cross-reference between the resolved chemical salt and the patient’s active medical profile (past prescriptions and diagnosed chronic conditions) to detect any clinical conflicts.</w:t>
      </w:r>
    </w:p>
    <w:p w:rsidR="00000000" w:rsidDel="00000000" w:rsidP="00000000" w:rsidRDefault="00000000" w:rsidRPr="00000000" w14:paraId="00000030">
      <w:pPr>
        <w:numPr>
          <w:ilvl w:val="1"/>
          <w:numId w:val="7"/>
        </w:numPr>
        <w:spacing w:after="120" w:line="360" w:lineRule="auto"/>
        <w:ind w:left="1440" w:hanging="360"/>
        <w:jc w:val="both"/>
        <w:rPr>
          <w:u w:val="none"/>
        </w:rPr>
      </w:pPr>
      <w:r w:rsidDel="00000000" w:rsidR="00000000" w:rsidRPr="00000000">
        <w:rPr>
          <w:rtl w:val="0"/>
        </w:rPr>
        <w:t xml:space="preserve">Risk Stratification &amp; Therapeutic Substitution: The system must classify the identified risks by clinical severity (Critical/Moderate/Safe) to provide immediate visual guidance.</w:t>
      </w:r>
    </w:p>
    <w:p w:rsidR="00000000" w:rsidDel="00000000" w:rsidP="00000000" w:rsidRDefault="00000000" w:rsidRPr="00000000" w14:paraId="00000031">
      <w:pPr>
        <w:spacing w:after="120" w:line="36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spacing w:after="120" w:line="240" w:lineRule="auto"/>
        <w:rPr/>
      </w:pPr>
      <w:bookmarkStart w:colFirst="0" w:colLast="0" w:name="_pe41qmx9im81" w:id="4"/>
      <w:bookmarkEnd w:id="4"/>
      <w:r w:rsidDel="00000000" w:rsidR="00000000" w:rsidRPr="00000000">
        <w:rPr>
          <w:rtl w:val="0"/>
        </w:rPr>
        <w:t xml:space="preserve">4. Tech Stack</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rHeight w:val="237.978515625" w:hRule="atLeast"/>
          <w:tblHeader w:val="0"/>
        </w:trPr>
        <w:tc>
          <w:tcPr>
            <w:shd w:fill="d9d9d9" w:val="clear"/>
            <w:vAlign w:val="center"/>
          </w:tcPr>
          <w:p w:rsidR="00000000" w:rsidDel="00000000" w:rsidP="00000000" w:rsidRDefault="00000000" w:rsidRPr="00000000" w14:paraId="00000033">
            <w:pPr>
              <w:rPr>
                <w:b w:val="1"/>
                <w:bCs w:val="1"/>
                <w:sz w:val="30"/>
                <w:szCs w:val="30"/>
              </w:rPr>
            </w:pPr>
            <w:r w:rsidDel="00000000" w:rsidR="00000000" w:rsidRPr="00000000">
              <w:rPr>
                <w:b w:val="1"/>
                <w:bCs w:val="1"/>
                <w:sz w:val="28"/>
                <w:szCs w:val="28"/>
                <w:rtl w:val="0"/>
              </w:rPr>
              <w:t xml:space="preserve">Component</w:t>
            </w:r>
            <w:r w:rsidDel="00000000" w:rsidR="00000000" w:rsidRPr="00000000">
              <w:rPr>
                <w:rtl w:val="0"/>
              </w:rPr>
            </w:r>
          </w:p>
        </w:tc>
        <w:tc>
          <w:tcPr>
            <w:shd w:fill="d9d9d9" w:val="clear"/>
            <w:vAlign w:val="center"/>
          </w:tcPr>
          <w:p w:rsidR="00000000" w:rsidDel="00000000" w:rsidP="00000000" w:rsidRDefault="00000000" w:rsidRPr="00000000" w14:paraId="00000034">
            <w:pPr>
              <w:rPr>
                <w:b w:val="1"/>
                <w:bCs w:val="1"/>
                <w:sz w:val="30"/>
                <w:szCs w:val="30"/>
              </w:rPr>
            </w:pPr>
            <w:r w:rsidDel="00000000" w:rsidR="00000000" w:rsidRPr="00000000">
              <w:rPr>
                <w:b w:val="1"/>
                <w:bCs w:val="1"/>
                <w:sz w:val="28"/>
                <w:szCs w:val="28"/>
                <w:rtl w:val="0"/>
              </w:rPr>
              <w:t xml:space="preserve">Technology 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sz w:val="30"/>
                <w:szCs w:val="30"/>
              </w:rPr>
            </w:pPr>
            <w:r w:rsidDel="00000000" w:rsidR="00000000" w:rsidRPr="00000000">
              <w:rPr>
                <w:sz w:val="28"/>
                <w:szCs w:val="28"/>
                <w:rtl w:val="0"/>
              </w:rPr>
              <w:t xml:space="preserve">Frontend</w:t>
            </w:r>
            <w:r w:rsidDel="00000000" w:rsidR="00000000" w:rsidRPr="00000000">
              <w:rPr>
                <w:rtl w:val="0"/>
              </w:rPr>
            </w:r>
          </w:p>
        </w:tc>
        <w:tc>
          <w:tcPr>
            <w:vAlign w:val="center"/>
          </w:tcPr>
          <w:p w:rsidR="00000000" w:rsidDel="00000000" w:rsidP="00000000" w:rsidRDefault="00000000" w:rsidRPr="00000000" w14:paraId="00000036">
            <w:pPr>
              <w:rPr>
                <w:sz w:val="30"/>
                <w:szCs w:val="30"/>
              </w:rPr>
            </w:pPr>
            <w:r w:rsidDel="00000000" w:rsidR="00000000" w:rsidRPr="00000000">
              <w:rPr>
                <w:sz w:val="28"/>
                <w:szCs w:val="28"/>
                <w:rtl w:val="0"/>
              </w:rPr>
              <w:t xml:space="preserve">React, Vite, CSS, Tailwind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sz w:val="30"/>
                <w:szCs w:val="30"/>
              </w:rPr>
            </w:pPr>
            <w:r w:rsidDel="00000000" w:rsidR="00000000" w:rsidRPr="00000000">
              <w:rPr>
                <w:sz w:val="28"/>
                <w:szCs w:val="28"/>
                <w:rtl w:val="0"/>
              </w:rPr>
              <w:t xml:space="preserve">Backend</w:t>
            </w:r>
            <w:r w:rsidDel="00000000" w:rsidR="00000000" w:rsidRPr="00000000">
              <w:rPr>
                <w:rtl w:val="0"/>
              </w:rPr>
            </w:r>
          </w:p>
        </w:tc>
        <w:tc>
          <w:tcPr>
            <w:vAlign w:val="center"/>
          </w:tcPr>
          <w:p w:rsidR="00000000" w:rsidDel="00000000" w:rsidP="00000000" w:rsidRDefault="00000000" w:rsidRPr="00000000" w14:paraId="00000038">
            <w:pPr>
              <w:rPr>
                <w:sz w:val="30"/>
                <w:szCs w:val="30"/>
              </w:rPr>
            </w:pPr>
            <w:r w:rsidDel="00000000" w:rsidR="00000000" w:rsidRPr="00000000">
              <w:rPr>
                <w:sz w:val="28"/>
                <w:szCs w:val="28"/>
                <w:rtl w:val="0"/>
              </w:rPr>
              <w:t xml:space="preserve">Python, FastAPI, APIRouter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sz w:val="30"/>
                <w:szCs w:val="30"/>
              </w:rPr>
            </w:pPr>
            <w:r w:rsidDel="00000000" w:rsidR="00000000" w:rsidRPr="00000000">
              <w:rPr>
                <w:sz w:val="28"/>
                <w:szCs w:val="28"/>
                <w:rtl w:val="0"/>
              </w:rPr>
              <w:t xml:space="preserve">Database</w:t>
            </w:r>
            <w:r w:rsidDel="00000000" w:rsidR="00000000" w:rsidRPr="00000000">
              <w:rPr>
                <w:rtl w:val="0"/>
              </w:rPr>
            </w:r>
          </w:p>
        </w:tc>
        <w:tc>
          <w:tcPr>
            <w:vAlign w:val="center"/>
          </w:tcPr>
          <w:p w:rsidR="00000000" w:rsidDel="00000000" w:rsidP="00000000" w:rsidRDefault="00000000" w:rsidRPr="00000000" w14:paraId="0000003A">
            <w:pPr>
              <w:rPr>
                <w:sz w:val="30"/>
                <w:szCs w:val="30"/>
              </w:rPr>
            </w:pPr>
            <w:r w:rsidDel="00000000" w:rsidR="00000000" w:rsidRPr="00000000">
              <w:rPr>
                <w:sz w:val="28"/>
                <w:szCs w:val="28"/>
                <w:rtl w:val="0"/>
              </w:rPr>
              <w:t xml:space="preserve">PostgreSQL via Supabase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sz w:val="30"/>
                <w:szCs w:val="30"/>
              </w:rPr>
            </w:pPr>
            <w:r w:rsidDel="00000000" w:rsidR="00000000" w:rsidRPr="00000000">
              <w:rPr>
                <w:sz w:val="28"/>
                <w:szCs w:val="28"/>
                <w:rtl w:val="0"/>
              </w:rPr>
              <w:t xml:space="preserve">Data Validation</w:t>
            </w:r>
            <w:r w:rsidDel="00000000" w:rsidR="00000000" w:rsidRPr="00000000">
              <w:rPr>
                <w:rtl w:val="0"/>
              </w:rPr>
            </w:r>
          </w:p>
        </w:tc>
        <w:tc>
          <w:tcPr>
            <w:vAlign w:val="center"/>
          </w:tcPr>
          <w:p w:rsidR="00000000" w:rsidDel="00000000" w:rsidP="00000000" w:rsidRDefault="00000000" w:rsidRPr="00000000" w14:paraId="0000003C">
            <w:pPr>
              <w:rPr>
                <w:sz w:val="30"/>
                <w:szCs w:val="30"/>
              </w:rPr>
            </w:pPr>
            <w:r w:rsidDel="00000000" w:rsidR="00000000" w:rsidRPr="00000000">
              <w:rPr>
                <w:sz w:val="28"/>
                <w:szCs w:val="28"/>
                <w:rtl w:val="0"/>
              </w:rPr>
              <w:t xml:space="preserve">Pydantic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sz w:val="30"/>
                <w:szCs w:val="30"/>
              </w:rPr>
            </w:pPr>
            <w:r w:rsidDel="00000000" w:rsidR="00000000" w:rsidRPr="00000000">
              <w:rPr>
                <w:sz w:val="28"/>
                <w:szCs w:val="28"/>
                <w:rtl w:val="0"/>
              </w:rPr>
              <w:t xml:space="preserve">Testing</w:t>
            </w:r>
            <w:r w:rsidDel="00000000" w:rsidR="00000000" w:rsidRPr="00000000">
              <w:rPr>
                <w:rtl w:val="0"/>
              </w:rPr>
            </w:r>
          </w:p>
        </w:tc>
        <w:tc>
          <w:tcPr>
            <w:vAlign w:val="center"/>
          </w:tcPr>
          <w:p w:rsidR="00000000" w:rsidDel="00000000" w:rsidP="00000000" w:rsidRDefault="00000000" w:rsidRPr="00000000" w14:paraId="0000003E">
            <w:pPr>
              <w:rPr>
                <w:sz w:val="30"/>
                <w:szCs w:val="30"/>
              </w:rPr>
            </w:pPr>
            <w:r w:rsidDel="00000000" w:rsidR="00000000" w:rsidRPr="00000000">
              <w:rPr>
                <w:sz w:val="28"/>
                <w:szCs w:val="28"/>
                <w:rtl w:val="0"/>
              </w:rPr>
              <w:t xml:space="preserve">Pytest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sz w:val="30"/>
                <w:szCs w:val="30"/>
              </w:rPr>
            </w:pPr>
            <w:r w:rsidDel="00000000" w:rsidR="00000000" w:rsidRPr="00000000">
              <w:rPr>
                <w:sz w:val="28"/>
                <w:szCs w:val="28"/>
                <w:rtl w:val="0"/>
              </w:rPr>
              <w:t xml:space="preserve">Deployment</w:t>
            </w:r>
            <w:r w:rsidDel="00000000" w:rsidR="00000000" w:rsidRPr="00000000">
              <w:rPr>
                <w:rtl w:val="0"/>
              </w:rPr>
            </w:r>
          </w:p>
        </w:tc>
        <w:tc>
          <w:tcPr>
            <w:vAlign w:val="center"/>
          </w:tcPr>
          <w:p w:rsidR="00000000" w:rsidDel="00000000" w:rsidP="00000000" w:rsidRDefault="00000000" w:rsidRPr="00000000" w14:paraId="00000040">
            <w:pPr>
              <w:rPr>
                <w:sz w:val="30"/>
                <w:szCs w:val="30"/>
              </w:rPr>
            </w:pPr>
            <w:r w:rsidDel="00000000" w:rsidR="00000000" w:rsidRPr="00000000">
              <w:rPr>
                <w:sz w:val="28"/>
                <w:szCs w:val="28"/>
                <w:rtl w:val="0"/>
              </w:rPr>
              <w:t xml:space="preserve">Vercel, Render, Supabase</w:t>
            </w:r>
            <w:r w:rsidDel="00000000" w:rsidR="00000000" w:rsidRPr="00000000">
              <w:rPr>
                <w:rtl w:val="0"/>
              </w:rPr>
            </w:r>
          </w:p>
        </w:tc>
      </w:tr>
    </w:tbl>
    <w:p w:rsidR="00000000" w:rsidDel="00000000" w:rsidP="00000000" w:rsidRDefault="00000000" w:rsidRPr="00000000" w14:paraId="00000041">
      <w:pPr>
        <w:pStyle w:val="Heading1"/>
        <w:ind w:left="0" w:firstLine="0"/>
        <w:rPr>
          <w:rFonts w:ascii="Calibri" w:cs="Calibri" w:eastAsia="Calibri" w:hAnsi="Calibri"/>
        </w:rPr>
      </w:pPr>
      <w:bookmarkStart w:colFirst="0" w:colLast="0" w:name="_7yonlqx6iezz"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rPr>
          <w:rFonts w:ascii="Calibri" w:cs="Calibri" w:eastAsia="Calibri" w:hAnsi="Calibri"/>
        </w:rPr>
      </w:pPr>
      <w:bookmarkStart w:colFirst="0" w:colLast="0" w:name="_h8x4a2aahb0x" w:id="6"/>
      <w:bookmarkEnd w:id="6"/>
      <w:r w:rsidDel="00000000" w:rsidR="00000000" w:rsidRPr="00000000">
        <w:rPr>
          <w:rFonts w:ascii="Calibri" w:cs="Calibri" w:eastAsia="Calibri" w:hAnsi="Calibri"/>
          <w:rtl w:val="0"/>
        </w:rPr>
        <w:t xml:space="preserve">5. Database Schema</w:t>
      </w:r>
    </w:p>
    <w:p w:rsidR="00000000" w:rsidDel="00000000" w:rsidP="00000000" w:rsidRDefault="00000000" w:rsidRPr="00000000" w14:paraId="000000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use Supabase (PostgreSQL) as our primary data layer. The system utilizes structured relational tables alongside flexible JSONB columns to mock the external FHIR-like records.</w:t>
      </w:r>
    </w:p>
    <w:p w:rsidR="00000000" w:rsidDel="00000000" w:rsidP="00000000" w:rsidRDefault="00000000" w:rsidRPr="00000000" w14:paraId="00000044">
      <w:pPr>
        <w:numPr>
          <w:ilvl w:val="0"/>
          <w:numId w:val="5"/>
        </w:numPr>
        <w:spacing w:after="0" w:lineRule="auto"/>
        <w:ind w:left="360"/>
        <w:rPr>
          <w:sz w:val="22"/>
          <w:szCs w:val="22"/>
        </w:rPr>
      </w:pPr>
      <w:r w:rsidDel="00000000" w:rsidR="00000000" w:rsidRPr="00000000">
        <w:rPr>
          <w:rFonts w:ascii="Calibri" w:cs="Calibri" w:eastAsia="Calibri" w:hAnsi="Calibri"/>
          <w:b w:val="1"/>
          <w:bCs w:val="1"/>
          <w:sz w:val="22"/>
          <w:szCs w:val="22"/>
          <w:rtl w:val="0"/>
        </w:rPr>
        <w:t xml:space="preserve">patients:</w:t>
      </w:r>
      <w:r w:rsidDel="00000000" w:rsidR="00000000" w:rsidRPr="00000000">
        <w:rPr>
          <w:rFonts w:ascii="Calibri" w:cs="Calibri" w:eastAsia="Calibri" w:hAnsi="Calibri"/>
          <w:sz w:val="22"/>
          <w:szCs w:val="22"/>
          <w:rtl w:val="0"/>
        </w:rPr>
        <w:t xml:space="preserve"> Stores structural identity data (name, abha_id). No medical history is stored directly here to maintain separation of concerns.</w:t>
      </w:r>
    </w:p>
    <w:p w:rsidR="00000000" w:rsidDel="00000000" w:rsidP="00000000" w:rsidRDefault="00000000" w:rsidRPr="00000000" w14:paraId="00000045">
      <w:pPr>
        <w:numPr>
          <w:ilvl w:val="0"/>
          <w:numId w:val="5"/>
        </w:numPr>
        <w:spacing w:after="0" w:lineRule="auto"/>
        <w:ind w:left="360"/>
        <w:rPr>
          <w:sz w:val="22"/>
          <w:szCs w:val="22"/>
        </w:rPr>
      </w:pPr>
      <w:r w:rsidDel="00000000" w:rsidR="00000000" w:rsidRPr="00000000">
        <w:rPr>
          <w:rFonts w:ascii="Calibri" w:cs="Calibri" w:eastAsia="Calibri" w:hAnsi="Calibri"/>
          <w:b w:val="1"/>
          <w:bCs w:val="1"/>
          <w:sz w:val="22"/>
          <w:szCs w:val="22"/>
          <w:rtl w:val="0"/>
        </w:rPr>
        <w:t xml:space="preserve">abdm_mock_records:</w:t>
      </w:r>
      <w:r w:rsidDel="00000000" w:rsidR="00000000" w:rsidRPr="00000000">
        <w:rPr>
          <w:rFonts w:ascii="Calibri" w:cs="Calibri" w:eastAsia="Calibri" w:hAnsi="Calibri"/>
          <w:sz w:val="22"/>
          <w:szCs w:val="22"/>
          <w:rtl w:val="0"/>
        </w:rPr>
        <w:t xml:space="preserve"> A JSONB representation of the external ABDM gateway. It holds arrays of medication_history, pre_existing_conditions, allergies, and raw_fhir_bundles.</w:t>
      </w:r>
    </w:p>
    <w:p w:rsidR="00000000" w:rsidDel="00000000" w:rsidP="00000000" w:rsidRDefault="00000000" w:rsidRPr="00000000" w14:paraId="00000046">
      <w:pPr>
        <w:numPr>
          <w:ilvl w:val="0"/>
          <w:numId w:val="5"/>
        </w:numPr>
        <w:spacing w:after="0" w:lineRule="auto"/>
        <w:ind w:left="360"/>
        <w:rPr>
          <w:sz w:val="22"/>
          <w:szCs w:val="22"/>
        </w:rPr>
      </w:pPr>
      <w:r w:rsidDel="00000000" w:rsidR="00000000" w:rsidRPr="00000000">
        <w:rPr>
          <w:rFonts w:ascii="Calibri" w:cs="Calibri" w:eastAsia="Calibri" w:hAnsi="Calibri"/>
          <w:b w:val="1"/>
          <w:bCs w:val="1"/>
          <w:sz w:val="22"/>
          <w:szCs w:val="22"/>
          <w:rtl w:val="0"/>
        </w:rPr>
        <w:t xml:space="preserve">access_requests:</w:t>
      </w:r>
      <w:r w:rsidDel="00000000" w:rsidR="00000000" w:rsidRPr="00000000">
        <w:rPr>
          <w:rFonts w:ascii="Calibri" w:cs="Calibri" w:eastAsia="Calibri" w:hAnsi="Calibri"/>
          <w:sz w:val="22"/>
          <w:szCs w:val="22"/>
          <w:rtl w:val="0"/>
        </w:rPr>
        <w:t xml:space="preserve"> Connects patients to pharmacists, representing the digital consent framework (PENDING, ACCEPTED, REJECTED states).</w:t>
      </w:r>
    </w:p>
    <w:p w:rsidR="00000000" w:rsidDel="00000000" w:rsidP="00000000" w:rsidRDefault="00000000" w:rsidRPr="00000000" w14:paraId="00000047">
      <w:pPr>
        <w:numPr>
          <w:ilvl w:val="0"/>
          <w:numId w:val="5"/>
        </w:numPr>
        <w:spacing w:after="0" w:lineRule="auto"/>
        <w:ind w:left="360"/>
        <w:rPr>
          <w:sz w:val="22"/>
          <w:szCs w:val="22"/>
        </w:rPr>
      </w:pPr>
      <w:r w:rsidDel="00000000" w:rsidR="00000000" w:rsidRPr="00000000">
        <w:rPr>
          <w:rFonts w:ascii="Calibri" w:cs="Calibri" w:eastAsia="Calibri" w:hAnsi="Calibri"/>
          <w:b w:val="1"/>
          <w:bCs w:val="1"/>
          <w:sz w:val="22"/>
          <w:szCs w:val="22"/>
          <w:rtl w:val="0"/>
        </w:rPr>
        <w:t xml:space="preserve">family_relationships:</w:t>
      </w:r>
      <w:r w:rsidDel="00000000" w:rsidR="00000000" w:rsidRPr="00000000">
        <w:rPr>
          <w:rFonts w:ascii="Calibri" w:cs="Calibri" w:eastAsia="Calibri" w:hAnsi="Calibri"/>
          <w:sz w:val="22"/>
          <w:szCs w:val="22"/>
          <w:rtl w:val="0"/>
        </w:rPr>
        <w:t xml:space="preserve"> Maps recursive patient IDs (e.g., Father to Son) to actively propagate genetic sensitivity warnings (e.g., G6PD Deficiency inheritance).</w:t>
      </w:r>
    </w:p>
    <w:p w:rsidR="00000000" w:rsidDel="00000000" w:rsidP="00000000" w:rsidRDefault="00000000" w:rsidRPr="00000000" w14:paraId="00000048">
      <w:pPr>
        <w:numPr>
          <w:ilvl w:val="0"/>
          <w:numId w:val="5"/>
        </w:numPr>
        <w:ind w:left="360"/>
        <w:rPr>
          <w:sz w:val="22"/>
          <w:szCs w:val="22"/>
        </w:rPr>
      </w:pPr>
      <w:r w:rsidDel="00000000" w:rsidR="00000000" w:rsidRPr="00000000">
        <w:rPr>
          <w:rFonts w:ascii="Calibri" w:cs="Calibri" w:eastAsia="Calibri" w:hAnsi="Calibri"/>
          <w:b w:val="1"/>
          <w:bCs w:val="1"/>
          <w:sz w:val="22"/>
          <w:szCs w:val="22"/>
          <w:rtl w:val="0"/>
        </w:rPr>
        <w:t xml:space="preserve">pharmacists &amp; admins:</w:t>
      </w:r>
      <w:r w:rsidDel="00000000" w:rsidR="00000000" w:rsidRPr="00000000">
        <w:rPr>
          <w:rFonts w:ascii="Calibri" w:cs="Calibri" w:eastAsia="Calibri" w:hAnsi="Calibri"/>
          <w:sz w:val="22"/>
          <w:szCs w:val="22"/>
          <w:rtl w:val="0"/>
        </w:rPr>
        <w:t xml:space="preserve"> Stores credentialing and license information for registered healthcare vendors.</w:t>
      </w:r>
      <w:r w:rsidDel="00000000" w:rsidR="00000000" w:rsidRPr="00000000">
        <w:rPr>
          <w:rtl w:val="0"/>
        </w:rPr>
      </w:r>
    </w:p>
    <w:p w:rsidR="00000000" w:rsidDel="00000000" w:rsidP="00000000" w:rsidRDefault="00000000" w:rsidRPr="00000000" w14:paraId="00000049">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CREATE TABLE public.abdm_mock_records (</w:t>
      </w:r>
    </w:p>
    <w:p w:rsidR="00000000" w:rsidDel="00000000" w:rsidP="00000000" w:rsidRDefault="00000000" w:rsidRPr="00000000" w14:paraId="0000004A">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abha_id text NOT NULL,</w:t>
      </w:r>
    </w:p>
    <w:p w:rsidR="00000000" w:rsidDel="00000000" w:rsidP="00000000" w:rsidRDefault="00000000" w:rsidRPr="00000000" w14:paraId="0000004B">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basic_health_details jsonb DEFAULT '{}'::jsonb,</w:t>
      </w:r>
    </w:p>
    <w:p w:rsidR="00000000" w:rsidDel="00000000" w:rsidP="00000000" w:rsidRDefault="00000000" w:rsidRPr="00000000" w14:paraId="0000004C">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pre_existing_conditions jsonb DEFAULT '[]'::jsonb,</w:t>
      </w:r>
    </w:p>
    <w:p w:rsidR="00000000" w:rsidDel="00000000" w:rsidP="00000000" w:rsidRDefault="00000000" w:rsidRPr="00000000" w14:paraId="0000004D">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medication_history jsonb DEFAULT '[]'::jsonb,</w:t>
      </w:r>
    </w:p>
    <w:p w:rsidR="00000000" w:rsidDel="00000000" w:rsidP="00000000" w:rsidRDefault="00000000" w:rsidRPr="00000000" w14:paraId="0000004E">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allergies jsonb DEFAULT '[]'::jsonb,</w:t>
      </w:r>
    </w:p>
    <w:p w:rsidR="00000000" w:rsidDel="00000000" w:rsidP="00000000" w:rsidRDefault="00000000" w:rsidRPr="00000000" w14:paraId="0000004F">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raw_fhir_bundle jsonb,</w:t>
      </w:r>
    </w:p>
    <w:p w:rsidR="00000000" w:rsidDel="00000000" w:rsidP="00000000" w:rsidRDefault="00000000" w:rsidRPr="00000000" w14:paraId="00000050">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last_updated timestamp with time zone DEFAULT timezone('utc'::text, now()),</w:t>
      </w:r>
    </w:p>
    <w:p w:rsidR="00000000" w:rsidDel="00000000" w:rsidP="00000000" w:rsidRDefault="00000000" w:rsidRPr="00000000" w14:paraId="00000051">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CONSTRAINT abdm_mock_records_pkey PRIMARY KEY (abha_id),</w:t>
      </w:r>
    </w:p>
    <w:p w:rsidR="00000000" w:rsidDel="00000000" w:rsidP="00000000" w:rsidRDefault="00000000" w:rsidRPr="00000000" w14:paraId="00000052">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CONSTRAINT abdm_mock_records_abha_id_fkey FOREIGN KEY (abha_id) REFERENCES public.patients(abha_id)</w:t>
      </w:r>
    </w:p>
    <w:p w:rsidR="00000000" w:rsidDel="00000000" w:rsidP="00000000" w:rsidRDefault="00000000" w:rsidRPr="00000000" w14:paraId="00000053">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54">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CREATE TABLE public.access_requests (</w:t>
      </w:r>
    </w:p>
    <w:p w:rsidR="00000000" w:rsidDel="00000000" w:rsidP="00000000" w:rsidRDefault="00000000" w:rsidRPr="00000000" w14:paraId="00000055">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id uuid NOT NULL DEFAULT gen_random_uuid(),</w:t>
      </w:r>
    </w:p>
    <w:p w:rsidR="00000000" w:rsidDel="00000000" w:rsidP="00000000" w:rsidRDefault="00000000" w:rsidRPr="00000000" w14:paraId="00000056">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pharmacist_id uuid NOT NULL,</w:t>
      </w:r>
    </w:p>
    <w:p w:rsidR="00000000" w:rsidDel="00000000" w:rsidP="00000000" w:rsidRDefault="00000000" w:rsidRPr="00000000" w14:paraId="00000057">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patient_id uuid NOT NULL,</w:t>
      </w:r>
    </w:p>
    <w:p w:rsidR="00000000" w:rsidDel="00000000" w:rsidP="00000000" w:rsidRDefault="00000000" w:rsidRPr="00000000" w14:paraId="00000058">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status text NOT NULL DEFAULT 'PENDING'::text,</w:t>
      </w:r>
    </w:p>
    <w:p w:rsidR="00000000" w:rsidDel="00000000" w:rsidP="00000000" w:rsidRDefault="00000000" w:rsidRPr="00000000" w14:paraId="00000059">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created_at timestamp with time zone NOT NULL DEFAULT now(),</w:t>
      </w:r>
    </w:p>
    <w:p w:rsidR="00000000" w:rsidDel="00000000" w:rsidP="00000000" w:rsidRDefault="00000000" w:rsidRPr="00000000" w14:paraId="0000005A">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updated_at timestamp with time zone NOT NULL DEFAULT now(),</w:t>
      </w:r>
    </w:p>
    <w:p w:rsidR="00000000" w:rsidDel="00000000" w:rsidP="00000000" w:rsidRDefault="00000000" w:rsidRPr="00000000" w14:paraId="0000005B">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CONSTRAINT access_requests_pkey PRIMARY KEY (id),</w:t>
      </w:r>
    </w:p>
    <w:p w:rsidR="00000000" w:rsidDel="00000000" w:rsidP="00000000" w:rsidRDefault="00000000" w:rsidRPr="00000000" w14:paraId="0000005C">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CONSTRAINT access_requests_pharmacist_fkey FOREIGN KEY (pharmacist_id) REFERENCES public.pharmacists(id),</w:t>
      </w:r>
    </w:p>
    <w:p w:rsidR="00000000" w:rsidDel="00000000" w:rsidP="00000000" w:rsidRDefault="00000000" w:rsidRPr="00000000" w14:paraId="0000005D">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CONSTRAINT access_requests_patient_fkey FOREIGN KEY (patient_id) REFERENCES public.patients(id)</w:t>
      </w:r>
    </w:p>
    <w:p w:rsidR="00000000" w:rsidDel="00000000" w:rsidP="00000000" w:rsidRDefault="00000000" w:rsidRPr="00000000" w14:paraId="0000005E">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5F">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CREATE TABLE public.admins (</w:t>
      </w:r>
    </w:p>
    <w:p w:rsidR="00000000" w:rsidDel="00000000" w:rsidP="00000000" w:rsidRDefault="00000000" w:rsidRPr="00000000" w14:paraId="00000060">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id uuid NOT NULL DEFAULT gen_random_uuid(),</w:t>
      </w:r>
    </w:p>
    <w:p w:rsidR="00000000" w:rsidDel="00000000" w:rsidP="00000000" w:rsidRDefault="00000000" w:rsidRPr="00000000" w14:paraId="00000061">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name text NOT NULL,</w:t>
      </w:r>
    </w:p>
    <w:p w:rsidR="00000000" w:rsidDel="00000000" w:rsidP="00000000" w:rsidRDefault="00000000" w:rsidRPr="00000000" w14:paraId="00000062">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username text NOT NULL UNIQUE,</w:t>
      </w:r>
    </w:p>
    <w:p w:rsidR="00000000" w:rsidDel="00000000" w:rsidP="00000000" w:rsidRDefault="00000000" w:rsidRPr="00000000" w14:paraId="00000063">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password text NOT NULL,</w:t>
      </w:r>
    </w:p>
    <w:p w:rsidR="00000000" w:rsidDel="00000000" w:rsidP="00000000" w:rsidRDefault="00000000" w:rsidRPr="00000000" w14:paraId="00000064">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CONSTRAINT admins_pkey PRIMARY KEY (id)</w:t>
      </w:r>
    </w:p>
    <w:p w:rsidR="00000000" w:rsidDel="00000000" w:rsidP="00000000" w:rsidRDefault="00000000" w:rsidRPr="00000000" w14:paraId="00000065">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66">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CREATE TABLE public.family_relationships (</w:t>
      </w:r>
    </w:p>
    <w:p w:rsidR="00000000" w:rsidDel="00000000" w:rsidP="00000000" w:rsidRDefault="00000000" w:rsidRPr="00000000" w14:paraId="00000067">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id uuid NOT NULL DEFAULT gen_random_uuid(),</w:t>
      </w:r>
    </w:p>
    <w:p w:rsidR="00000000" w:rsidDel="00000000" w:rsidP="00000000" w:rsidRDefault="00000000" w:rsidRPr="00000000" w14:paraId="00000068">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patient_id uuid NOT NULL,</w:t>
      </w:r>
    </w:p>
    <w:p w:rsidR="00000000" w:rsidDel="00000000" w:rsidP="00000000" w:rsidRDefault="00000000" w:rsidRPr="00000000" w14:paraId="00000069">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relative_id uuid NOT NULL,</w:t>
      </w:r>
    </w:p>
    <w:p w:rsidR="00000000" w:rsidDel="00000000" w:rsidP="00000000" w:rsidRDefault="00000000" w:rsidRPr="00000000" w14:paraId="0000006A">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relationship_type text NOT NULL,</w:t>
      </w:r>
    </w:p>
    <w:p w:rsidR="00000000" w:rsidDel="00000000" w:rsidP="00000000" w:rsidRDefault="00000000" w:rsidRPr="00000000" w14:paraId="0000006B">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CONSTRAINT family_relationships_pkey PRIMARY KEY (id),</w:t>
      </w:r>
    </w:p>
    <w:p w:rsidR="00000000" w:rsidDel="00000000" w:rsidP="00000000" w:rsidRDefault="00000000" w:rsidRPr="00000000" w14:paraId="0000006C">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CONSTRAINT family_relationships_patient_fkey FOREIGN KEY (patient_id) REFERENCES public.patients(id),</w:t>
      </w:r>
    </w:p>
    <w:p w:rsidR="00000000" w:rsidDel="00000000" w:rsidP="00000000" w:rsidRDefault="00000000" w:rsidRPr="00000000" w14:paraId="0000006D">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CONSTRAINT family_relationships_relative_fkey FOREIGN KEY (relative_id) REFERENCES public.patients(id)</w:t>
      </w:r>
    </w:p>
    <w:p w:rsidR="00000000" w:rsidDel="00000000" w:rsidP="00000000" w:rsidRDefault="00000000" w:rsidRPr="00000000" w14:paraId="0000006E">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6F">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CREATE TABLE public.patients (</w:t>
      </w:r>
    </w:p>
    <w:p w:rsidR="00000000" w:rsidDel="00000000" w:rsidP="00000000" w:rsidRDefault="00000000" w:rsidRPr="00000000" w14:paraId="00000070">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id uuid NOT NULL DEFAULT gen_random_uuid(),</w:t>
      </w:r>
    </w:p>
    <w:p w:rsidR="00000000" w:rsidDel="00000000" w:rsidP="00000000" w:rsidRDefault="00000000" w:rsidRPr="00000000" w14:paraId="00000071">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abha_id text NOT NULL UNIQUE,</w:t>
      </w:r>
    </w:p>
    <w:p w:rsidR="00000000" w:rsidDel="00000000" w:rsidP="00000000" w:rsidRDefault="00000000" w:rsidRPr="00000000" w14:paraId="00000072">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name text NOT NULL,</w:t>
      </w:r>
    </w:p>
    <w:p w:rsidR="00000000" w:rsidDel="00000000" w:rsidP="00000000" w:rsidRDefault="00000000" w:rsidRPr="00000000" w14:paraId="00000073">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phone text,</w:t>
      </w:r>
    </w:p>
    <w:p w:rsidR="00000000" w:rsidDel="00000000" w:rsidP="00000000" w:rsidRDefault="00000000" w:rsidRPr="00000000" w14:paraId="00000074">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password text NOT NULL,</w:t>
      </w:r>
    </w:p>
    <w:p w:rsidR="00000000" w:rsidDel="00000000" w:rsidP="00000000" w:rsidRDefault="00000000" w:rsidRPr="00000000" w14:paraId="00000075">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registered_by uuid NOT NULL,</w:t>
      </w:r>
    </w:p>
    <w:p w:rsidR="00000000" w:rsidDel="00000000" w:rsidP="00000000" w:rsidRDefault="00000000" w:rsidRPr="00000000" w14:paraId="00000076">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CONSTRAINT patients_pkey PRIMARY KEY (id),</w:t>
      </w:r>
    </w:p>
    <w:p w:rsidR="00000000" w:rsidDel="00000000" w:rsidP="00000000" w:rsidRDefault="00000000" w:rsidRPr="00000000" w14:paraId="00000077">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CONSTRAINT patients_registered_by_fkey FOREIGN KEY (registered_by) REFERENCES public.pharmacists(id)</w:t>
      </w:r>
    </w:p>
    <w:p w:rsidR="00000000" w:rsidDel="00000000" w:rsidP="00000000" w:rsidRDefault="00000000" w:rsidRPr="00000000" w14:paraId="00000078">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79">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CREATE TABLE public.pharmacists (</w:t>
      </w:r>
    </w:p>
    <w:p w:rsidR="00000000" w:rsidDel="00000000" w:rsidP="00000000" w:rsidRDefault="00000000" w:rsidRPr="00000000" w14:paraId="0000007A">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id uuid NOT NULL DEFAULT gen_random_uuid(),</w:t>
      </w:r>
    </w:p>
    <w:p w:rsidR="00000000" w:rsidDel="00000000" w:rsidP="00000000" w:rsidRDefault="00000000" w:rsidRPr="00000000" w14:paraId="0000007B">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name text NOT NULL,</w:t>
      </w:r>
    </w:p>
    <w:p w:rsidR="00000000" w:rsidDel="00000000" w:rsidP="00000000" w:rsidRDefault="00000000" w:rsidRPr="00000000" w14:paraId="0000007C">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username text NOT NULL UNIQUE,</w:t>
      </w:r>
    </w:p>
    <w:p w:rsidR="00000000" w:rsidDel="00000000" w:rsidP="00000000" w:rsidRDefault="00000000" w:rsidRPr="00000000" w14:paraId="0000007D">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password text NOT NULL,</w:t>
      </w:r>
    </w:p>
    <w:p w:rsidR="00000000" w:rsidDel="00000000" w:rsidP="00000000" w:rsidRDefault="00000000" w:rsidRPr="00000000" w14:paraId="0000007E">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phone text,</w:t>
      </w:r>
    </w:p>
    <w:p w:rsidR="00000000" w:rsidDel="00000000" w:rsidP="00000000" w:rsidRDefault="00000000" w:rsidRPr="00000000" w14:paraId="0000007F">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license_number text NOT NULL UNIQUE,</w:t>
      </w:r>
    </w:p>
    <w:p w:rsidR="00000000" w:rsidDel="00000000" w:rsidP="00000000" w:rsidRDefault="00000000" w:rsidRPr="00000000" w14:paraId="00000080">
      <w:pPr>
        <w:spacing w:after="120" w:line="360" w:lineRule="auto"/>
        <w:ind w:left="0" w:firstLine="0"/>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CONSTRAINT pharmacists_pkey PRIMARY KEY (id)</w:t>
      </w:r>
    </w:p>
    <w:p w:rsidR="00000000" w:rsidDel="00000000" w:rsidP="00000000" w:rsidRDefault="00000000" w:rsidRPr="00000000" w14:paraId="00000081">
      <w:pPr>
        <w:spacing w:after="0" w:line="276" w:lineRule="auto"/>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82">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3">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4">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5">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6">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7">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8">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9">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A">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B">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C">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D">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E">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F">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90">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91">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92">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93">
      <w:pPr>
        <w:spacing w:after="0" w:line="276" w:lineRule="auto"/>
        <w:jc w:val="both"/>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94">
      <w:pPr>
        <w:spacing w:after="0" w:line="276" w:lineRule="auto"/>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Pr>
        <w:drawing>
          <wp:inline distB="114300" distT="114300" distL="114300" distR="114300">
            <wp:extent cx="6380798" cy="5047497"/>
            <wp:effectExtent b="0" l="0" r="0" t="0"/>
            <wp:docPr id="20" name="image22.png"/>
            <a:graphic>
              <a:graphicData uri="http://schemas.openxmlformats.org/drawingml/2006/picture">
                <pic:pic>
                  <pic:nvPicPr>
                    <pic:cNvPr id="0" name="image22.png"/>
                    <pic:cNvPicPr preferRelativeResize="0"/>
                  </pic:nvPicPr>
                  <pic:blipFill>
                    <a:blip r:embed="rId7"/>
                    <a:srcRect b="1144" l="3395" r="1084" t="1430"/>
                    <a:stretch>
                      <a:fillRect/>
                    </a:stretch>
                  </pic:blipFill>
                  <pic:spPr>
                    <a:xfrm>
                      <a:off x="0" y="0"/>
                      <a:ext cx="6380798" cy="504749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line="276" w:lineRule="auto"/>
        <w:jc w:val="center"/>
        <w:rPr>
          <w:rFonts w:ascii="Courier New" w:cs="Courier New" w:eastAsia="Courier New" w:hAnsi="Courier New"/>
          <w:b w:val="1"/>
          <w:bCs w:val="1"/>
          <w:sz w:val="40"/>
          <w:szCs w:val="40"/>
          <w:highlight w:val="white"/>
        </w:rPr>
      </w:pPr>
      <w:r w:rsidDel="00000000" w:rsidR="00000000" w:rsidRPr="00000000">
        <w:rPr>
          <w:rFonts w:ascii="Courier New" w:cs="Courier New" w:eastAsia="Courier New" w:hAnsi="Courier New"/>
          <w:b w:val="1"/>
          <w:bCs w:val="1"/>
          <w:sz w:val="40"/>
          <w:szCs w:val="40"/>
          <w:highlight w:val="white"/>
          <w:rtl w:val="0"/>
        </w:rPr>
        <w:t xml:space="preserve">ER Diagram</w:t>
      </w:r>
    </w:p>
    <w:p w:rsidR="00000000" w:rsidDel="00000000" w:rsidP="00000000" w:rsidRDefault="00000000" w:rsidRPr="00000000" w14:paraId="00000096">
      <w:pPr>
        <w:spacing w:after="120" w:line="360" w:lineRule="auto"/>
        <w:ind w:left="0" w:firstLine="0"/>
        <w:jc w:val="both"/>
        <w:rPr/>
      </w:pPr>
      <w:r w:rsidDel="00000000" w:rsidR="00000000" w:rsidRPr="00000000">
        <w:rPr/>
        <w:drawing>
          <wp:inline distB="114300" distT="114300" distL="114300" distR="114300">
            <wp:extent cx="6249418" cy="5999797"/>
            <wp:effectExtent b="0" l="0" r="0" t="0"/>
            <wp:docPr id="19"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6249418" cy="5999797"/>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276" w:lineRule="auto"/>
        <w:jc w:val="center"/>
        <w:rPr/>
      </w:pPr>
      <w:r w:rsidDel="00000000" w:rsidR="00000000" w:rsidRPr="00000000">
        <w:rPr>
          <w:rFonts w:ascii="Courier New" w:cs="Courier New" w:eastAsia="Courier New" w:hAnsi="Courier New"/>
          <w:b w:val="1"/>
          <w:bCs w:val="1"/>
          <w:sz w:val="40"/>
          <w:szCs w:val="40"/>
          <w:highlight w:val="white"/>
          <w:rtl w:val="0"/>
        </w:rPr>
        <w:t xml:space="preserve">Supabase DB Schema Diagram</w:t>
      </w:r>
      <w:r w:rsidDel="00000000" w:rsidR="00000000" w:rsidRPr="00000000">
        <w:rPr>
          <w:rtl w:val="0"/>
        </w:rPr>
      </w:r>
    </w:p>
    <w:p w:rsidR="00000000" w:rsidDel="00000000" w:rsidP="00000000" w:rsidRDefault="00000000" w:rsidRPr="00000000" w14:paraId="00000098">
      <w:pPr>
        <w:spacing w:after="120" w:line="360" w:lineRule="auto"/>
        <w:ind w:left="0" w:firstLine="0"/>
        <w:jc w:val="both"/>
        <w:rPr/>
      </w:pPr>
      <w:r w:rsidDel="00000000" w:rsidR="00000000" w:rsidRPr="00000000">
        <w:rPr>
          <w:rtl w:val="0"/>
        </w:rPr>
      </w:r>
    </w:p>
    <w:p w:rsidR="00000000" w:rsidDel="00000000" w:rsidP="00000000" w:rsidRDefault="00000000" w:rsidRPr="00000000" w14:paraId="00000099">
      <w:pPr>
        <w:pStyle w:val="Heading1"/>
        <w:spacing w:after="120" w:line="240" w:lineRule="auto"/>
        <w:rPr/>
      </w:pPr>
      <w:bookmarkStart w:colFirst="0" w:colLast="0" w:name="_rk66taa0i8sy"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120" w:line="360" w:lineRule="auto"/>
        <w:ind w:left="0" w:firstLine="0"/>
        <w:jc w:val="both"/>
        <w:rPr/>
      </w:pPr>
      <w:r w:rsidDel="00000000" w:rsidR="00000000" w:rsidRPr="00000000">
        <w:rPr>
          <w:rtl w:val="0"/>
        </w:rPr>
      </w:r>
    </w:p>
    <w:p w:rsidR="00000000" w:rsidDel="00000000" w:rsidP="00000000" w:rsidRDefault="00000000" w:rsidRPr="00000000" w14:paraId="0000009B">
      <w:pPr>
        <w:spacing w:after="120" w:line="360" w:lineRule="auto"/>
        <w:ind w:left="0" w:firstLine="0"/>
        <w:jc w:val="both"/>
        <w:rPr/>
      </w:pPr>
      <w:r w:rsidDel="00000000" w:rsidR="00000000" w:rsidRPr="00000000">
        <w:rPr>
          <w:rtl w:val="0"/>
        </w:rPr>
      </w:r>
    </w:p>
    <w:p w:rsidR="00000000" w:rsidDel="00000000" w:rsidP="00000000" w:rsidRDefault="00000000" w:rsidRPr="00000000" w14:paraId="0000009C">
      <w:pPr>
        <w:spacing w:after="120" w:line="360" w:lineRule="auto"/>
        <w:ind w:left="0" w:firstLine="0"/>
        <w:jc w:val="both"/>
        <w:rPr/>
      </w:pPr>
      <w:r w:rsidDel="00000000" w:rsidR="00000000" w:rsidRPr="00000000">
        <w:rPr>
          <w:rtl w:val="0"/>
        </w:rPr>
      </w:r>
    </w:p>
    <w:p w:rsidR="00000000" w:rsidDel="00000000" w:rsidP="00000000" w:rsidRDefault="00000000" w:rsidRPr="00000000" w14:paraId="0000009D">
      <w:pPr>
        <w:spacing w:after="120" w:line="360" w:lineRule="auto"/>
        <w:ind w:left="0" w:firstLine="0"/>
        <w:jc w:val="both"/>
        <w:rPr/>
      </w:pPr>
      <w:r w:rsidDel="00000000" w:rsidR="00000000" w:rsidRPr="00000000">
        <w:rPr>
          <w:rtl w:val="0"/>
        </w:rPr>
      </w:r>
    </w:p>
    <w:p w:rsidR="00000000" w:rsidDel="00000000" w:rsidP="00000000" w:rsidRDefault="00000000" w:rsidRPr="00000000" w14:paraId="0000009E">
      <w:pPr>
        <w:spacing w:after="120" w:line="360" w:lineRule="auto"/>
        <w:ind w:left="0" w:firstLine="0"/>
        <w:jc w:val="both"/>
        <w:rPr/>
      </w:pPr>
      <w:r w:rsidDel="00000000" w:rsidR="00000000" w:rsidRPr="00000000">
        <w:rPr>
          <w:rtl w:val="0"/>
        </w:rPr>
      </w:r>
    </w:p>
    <w:p w:rsidR="00000000" w:rsidDel="00000000" w:rsidP="00000000" w:rsidRDefault="00000000" w:rsidRPr="00000000" w14:paraId="0000009F">
      <w:pPr>
        <w:spacing w:after="120" w:line="360" w:lineRule="auto"/>
        <w:ind w:left="0" w:firstLine="0"/>
        <w:jc w:val="both"/>
        <w:rPr/>
      </w:pPr>
      <w:r w:rsidDel="00000000" w:rsidR="00000000" w:rsidRPr="00000000">
        <w:rPr>
          <w:rtl w:val="0"/>
        </w:rPr>
      </w:r>
    </w:p>
    <w:p w:rsidR="00000000" w:rsidDel="00000000" w:rsidP="00000000" w:rsidRDefault="00000000" w:rsidRPr="00000000" w14:paraId="000000A0">
      <w:pPr>
        <w:pStyle w:val="Heading1"/>
        <w:spacing w:after="120" w:line="240" w:lineRule="auto"/>
        <w:jc w:val="left"/>
        <w:rPr/>
      </w:pPr>
      <w:r w:rsidDel="00000000" w:rsidR="00000000" w:rsidRPr="00000000">
        <w:rPr>
          <w:rtl w:val="0"/>
        </w:rPr>
        <w:t xml:space="preserve">6</w:t>
      </w:r>
      <w:r w:rsidDel="00000000" w:rsidR="00000000" w:rsidRPr="00000000">
        <w:rPr>
          <w:rFonts w:ascii="Times New Roman" w:cs="Times New Roman" w:eastAsia="Times New Roman" w:hAnsi="Times New Roman"/>
          <w:b w:val="1"/>
          <w:bCs w:val="1"/>
          <w:i w:val="0"/>
          <w:iCs w:val="0"/>
          <w:sz w:val="28"/>
          <w:szCs w:val="28"/>
          <w:rtl w:val="0"/>
        </w:rPr>
        <w:t xml:space="preserve">. Core Features</w:t>
      </w:r>
      <w:r w:rsidDel="00000000" w:rsidR="00000000" w:rsidRPr="00000000">
        <w:rPr>
          <w:rtl w:val="0"/>
        </w:rPr>
      </w:r>
    </w:p>
    <w:p w:rsidR="00000000" w:rsidDel="00000000" w:rsidP="00000000" w:rsidRDefault="00000000" w:rsidRPr="00000000" w14:paraId="000000A1">
      <w:pPr>
        <w:pStyle w:val="Heading2"/>
        <w:spacing w:after="120" w:line="240" w:lineRule="auto"/>
        <w:jc w:val="left"/>
        <w:rPr/>
      </w:pPr>
      <w:r w:rsidDel="00000000" w:rsidR="00000000" w:rsidRPr="00000000">
        <w:rPr>
          <w:rtl w:val="0"/>
        </w:rPr>
        <w:t xml:space="preserve">6</w:t>
      </w:r>
      <w:r w:rsidDel="00000000" w:rsidR="00000000" w:rsidRPr="00000000">
        <w:rPr>
          <w:rFonts w:ascii="Times New Roman" w:cs="Times New Roman" w:eastAsia="Times New Roman" w:hAnsi="Times New Roman"/>
          <w:b w:val="1"/>
          <w:bCs w:val="1"/>
          <w:i w:val="0"/>
          <w:iCs w:val="0"/>
          <w:sz w:val="26"/>
          <w:szCs w:val="26"/>
          <w:rtl w:val="0"/>
        </w:rPr>
        <w:t xml:space="preserve">.1 Brand-to-Generic Mapping</w:t>
      </w:r>
      <w:r w:rsidDel="00000000" w:rsidR="00000000" w:rsidRPr="00000000">
        <w:rPr>
          <w:rtl w:val="0"/>
        </w:rPr>
      </w:r>
    </w:p>
    <w:p w:rsidR="00000000" w:rsidDel="00000000" w:rsidP="00000000" w:rsidRDefault="00000000" w:rsidRPr="00000000" w14:paraId="000000A2">
      <w:pPr>
        <w:spacing w:after="120" w:line="360" w:lineRule="auto"/>
        <w:ind w:firstLine="360"/>
        <w:jc w:val="both"/>
        <w:rPr/>
      </w:pPr>
      <w:r w:rsidDel="00000000" w:rsidR="00000000" w:rsidRPr="00000000">
        <w:rPr>
          <w:rFonts w:ascii="Times New Roman" w:cs="Times New Roman" w:eastAsia="Times New Roman" w:hAnsi="Times New Roman"/>
          <w:b w:val="0"/>
          <w:bCs w:val="0"/>
          <w:i w:val="0"/>
          <w:iCs w:val="0"/>
          <w:sz w:val="24"/>
          <w:szCs w:val="24"/>
          <w:rtl w:val="0"/>
        </w:rPr>
        <w:t xml:space="preserve">Most customers know medicine by brand name rather than generic name. The system bridges this gap by translating a brand such as Dolo or Crocin into its underlying salt, such as Paracetamol. This is essential because safety checks must operate on the chemical ingredient, not only on the market name printed on the box.</w:t>
      </w:r>
      <w:r w:rsidDel="00000000" w:rsidR="00000000" w:rsidRPr="00000000">
        <w:rPr>
          <w:rtl w:val="0"/>
        </w:rPr>
      </w:r>
    </w:p>
    <w:p w:rsidR="00000000" w:rsidDel="00000000" w:rsidP="00000000" w:rsidRDefault="00000000" w:rsidRPr="00000000" w14:paraId="000000A3">
      <w:pPr>
        <w:pStyle w:val="Heading2"/>
        <w:spacing w:after="120" w:line="240" w:lineRule="auto"/>
        <w:jc w:val="left"/>
        <w:rPr/>
      </w:pPr>
      <w:r w:rsidDel="00000000" w:rsidR="00000000" w:rsidRPr="00000000">
        <w:rPr>
          <w:rtl w:val="0"/>
        </w:rPr>
        <w:t xml:space="preserve">6</w:t>
      </w:r>
      <w:r w:rsidDel="00000000" w:rsidR="00000000" w:rsidRPr="00000000">
        <w:rPr>
          <w:rFonts w:ascii="Times New Roman" w:cs="Times New Roman" w:eastAsia="Times New Roman" w:hAnsi="Times New Roman"/>
          <w:b w:val="1"/>
          <w:bCs w:val="1"/>
          <w:i w:val="0"/>
          <w:iCs w:val="0"/>
          <w:sz w:val="26"/>
          <w:szCs w:val="26"/>
          <w:rtl w:val="0"/>
        </w:rPr>
        <w:t xml:space="preserve">.2 Personal Safety Engine</w:t>
      </w:r>
      <w:r w:rsidDel="00000000" w:rsidR="00000000" w:rsidRPr="00000000">
        <w:rPr>
          <w:rtl w:val="0"/>
        </w:rPr>
      </w:r>
    </w:p>
    <w:p w:rsidR="00000000" w:rsidDel="00000000" w:rsidP="00000000" w:rsidRDefault="00000000" w:rsidRPr="00000000" w14:paraId="000000A4">
      <w:pPr>
        <w:spacing w:after="120" w:line="360" w:lineRule="auto"/>
        <w:ind w:firstLine="36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safety engine compares the selected medicine against the patient's current medication list and health conditions. It checks for duplicate therapy, drug-drug interaction risks, and drug-to-condition conflicts. This allows the pharmacist to detect cases where a medicine could worsen an existing illness or clash with another active drug.</w:t>
      </w:r>
      <w:r w:rsidDel="00000000" w:rsidR="00000000" w:rsidRPr="00000000">
        <w:rPr>
          <w:rtl w:val="0"/>
        </w:rPr>
      </w:r>
    </w:p>
    <w:p w:rsidR="00000000" w:rsidDel="00000000" w:rsidP="00000000" w:rsidRDefault="00000000" w:rsidRPr="00000000" w14:paraId="000000A5">
      <w:pPr>
        <w:pStyle w:val="Heading2"/>
        <w:spacing w:after="120" w:line="240" w:lineRule="auto"/>
        <w:jc w:val="left"/>
        <w:rPr/>
      </w:pPr>
      <w:r w:rsidDel="00000000" w:rsidR="00000000" w:rsidRPr="00000000">
        <w:rPr>
          <w:rtl w:val="0"/>
        </w:rPr>
        <w:t xml:space="preserve">6</w:t>
      </w:r>
      <w:r w:rsidDel="00000000" w:rsidR="00000000" w:rsidRPr="00000000">
        <w:rPr>
          <w:rFonts w:ascii="Times New Roman" w:cs="Times New Roman" w:eastAsia="Times New Roman" w:hAnsi="Times New Roman"/>
          <w:b w:val="1"/>
          <w:bCs w:val="1"/>
          <w:i w:val="0"/>
          <w:iCs w:val="0"/>
          <w:sz w:val="26"/>
          <w:szCs w:val="26"/>
          <w:rtl w:val="0"/>
        </w:rPr>
        <w:t xml:space="preserve">.3 Clear Priority Alerts</w:t>
      </w:r>
      <w:r w:rsidDel="00000000" w:rsidR="00000000" w:rsidRPr="00000000">
        <w:rPr>
          <w:rtl w:val="0"/>
        </w:rPr>
      </w:r>
    </w:p>
    <w:p w:rsidR="00000000" w:rsidDel="00000000" w:rsidP="00000000" w:rsidRDefault="00000000" w:rsidRPr="00000000" w14:paraId="000000A6">
      <w:pPr>
        <w:spacing w:after="120" w:line="360" w:lineRule="auto"/>
        <w:ind w:firstLine="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interface classifies results into clearly visible categories so that the pharmacist can act quickly. Critical alerts are highlighted as urgent warnings, while lower-risk notes remain informational and less intrusive.</w:t>
      </w:r>
    </w:p>
    <w:p w:rsidR="00000000" w:rsidDel="00000000" w:rsidP="00000000" w:rsidRDefault="00000000" w:rsidRPr="00000000" w14:paraId="000000A7">
      <w:pPr>
        <w:spacing w:after="120" w:line="360" w:lineRule="auto"/>
        <w:ind w:firstLine="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rPr>
          <w:rFonts w:ascii="Calibri" w:cs="Calibri" w:eastAsia="Calibri" w:hAnsi="Calibri"/>
        </w:rPr>
      </w:pPr>
      <w:bookmarkStart w:colFirst="0" w:colLast="0" w:name="_91icflm3v2ou" w:id="8"/>
      <w:bookmarkEnd w:id="8"/>
      <w:r w:rsidDel="00000000" w:rsidR="00000000" w:rsidRPr="00000000">
        <w:rPr>
          <w:rFonts w:ascii="Calibri" w:cs="Calibri" w:eastAsia="Calibri" w:hAnsi="Calibri"/>
          <w:rtl w:val="0"/>
        </w:rPr>
        <w:t xml:space="preserve">7. Solution Idea &amp; Architecture</w:t>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project strongly separates concerns into a static UI layer (React/Vite) for highly responsive SPA mechanics, and a heavy computational API layer (FastAPI) for deterministic safety scoring.</w:t>
      </w:r>
    </w:p>
    <w:p w:rsidR="00000000" w:rsidDel="00000000" w:rsidP="00000000" w:rsidRDefault="00000000" w:rsidRPr="00000000" w14:paraId="000000AA">
      <w:pPr>
        <w:numPr>
          <w:ilvl w:val="0"/>
          <w:numId w:val="4"/>
        </w:numPr>
        <w:spacing w:after="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ETL Pipeline: final_generate.py ingests raw datasets (DrugBank, PharmGKB) into optimized, memory-resident JSON dictionaries (brand_to_salt, ddi_map, clinical_map).</w:t>
      </w:r>
    </w:p>
    <w:p w:rsidR="00000000" w:rsidDel="00000000" w:rsidP="00000000" w:rsidRDefault="00000000" w:rsidRPr="00000000" w14:paraId="000000AB">
      <w:pPr>
        <w:numPr>
          <w:ilvl w:val="0"/>
          <w:numId w:val="4"/>
        </w:numPr>
        <w:spacing w:after="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Step 1: Pharmacist issues an Access Request to a specific patient's ABHA ID.</w:t>
      </w:r>
    </w:p>
    <w:p w:rsidR="00000000" w:rsidDel="00000000" w:rsidP="00000000" w:rsidRDefault="00000000" w:rsidRPr="00000000" w14:paraId="000000AC">
      <w:pPr>
        <w:numPr>
          <w:ilvl w:val="0"/>
          <w:numId w:val="4"/>
        </w:numPr>
        <w:spacing w:after="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Step 2: Patient grants consent, unlocking their ABDM Mock Records.</w:t>
      </w:r>
    </w:p>
    <w:p w:rsidR="00000000" w:rsidDel="00000000" w:rsidP="00000000" w:rsidRDefault="00000000" w:rsidRPr="00000000" w14:paraId="000000AD">
      <w:pPr>
        <w:numPr>
          <w:ilvl w:val="0"/>
          <w:numId w:val="4"/>
        </w:numPr>
        <w:spacing w:after="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Step 3: Pharmacist inputs a brand name into the DashboardPanel.</w:t>
      </w:r>
    </w:p>
    <w:p w:rsidR="00000000" w:rsidDel="00000000" w:rsidP="00000000" w:rsidRDefault="00000000" w:rsidRPr="00000000" w14:paraId="000000AE">
      <w:pPr>
        <w:numPr>
          <w:ilvl w:val="0"/>
          <w:numId w:val="4"/>
        </w:numPr>
        <w:spacing w:after="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Step 4: Frontend calls POST /api/check-drug.</w:t>
      </w:r>
    </w:p>
    <w:p w:rsidR="00000000" w:rsidDel="00000000" w:rsidP="00000000" w:rsidRDefault="00000000" w:rsidRPr="00000000" w14:paraId="000000AF">
      <w:pPr>
        <w:numPr>
          <w:ilvl w:val="0"/>
          <w:numId w:val="4"/>
        </w:numPr>
        <w:spacing w:after="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Step 5: Backend resolves brand to salt and cross-references patient's active meds and genomics against the memory-resident JSON maps.</w:t>
      </w:r>
    </w:p>
    <w:p w:rsidR="00000000" w:rsidDel="00000000" w:rsidP="00000000" w:rsidRDefault="00000000" w:rsidRPr="00000000" w14:paraId="000000B0">
      <w:pPr>
        <w:numPr>
          <w:ilvl w:val="0"/>
          <w:numId w:val="4"/>
        </w:numPr>
        <w:spacing w:after="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Step 6: Backend checks family_relationships for inherited risks.</w:t>
      </w:r>
    </w:p>
    <w:p w:rsidR="00000000" w:rsidDel="00000000" w:rsidP="00000000" w:rsidRDefault="00000000" w:rsidRPr="00000000" w14:paraId="000000B1">
      <w:pPr>
        <w:spacing w:after="120" w:line="360" w:lineRule="auto"/>
        <w:jc w:val="both"/>
        <w:rPr>
          <w:rFonts w:ascii="Calibri" w:cs="Calibri" w:eastAsia="Calibri" w:hAnsi="Calibri"/>
          <w:sz w:val="22"/>
          <w:szCs w:val="22"/>
        </w:rPr>
      </w:pPr>
      <w:r w:rsidDel="00000000" w:rsidR="00000000" w:rsidRPr="00000000">
        <w:rPr/>
        <w:drawing>
          <wp:inline distB="114300" distT="114300" distL="114300" distR="114300">
            <wp:extent cx="5667863" cy="4052257"/>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67863" cy="4052257"/>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20" w:line="360" w:lineRule="auto"/>
        <w:jc w:val="both"/>
        <w:rPr/>
      </w:pPr>
      <w:r w:rsidDel="00000000" w:rsidR="00000000" w:rsidRPr="00000000">
        <w:rPr/>
        <w:drawing>
          <wp:inline distB="114300" distT="114300" distL="114300" distR="114300">
            <wp:extent cx="6678000" cy="2832100"/>
            <wp:effectExtent b="0" l="0" r="0" t="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6780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1"/>
        <w:ind w:left="720" w:firstLine="0"/>
        <w:rPr/>
      </w:pPr>
      <w:bookmarkStart w:colFirst="0" w:colLast="0" w:name="_51pjovcjuyp" w:id="9"/>
      <w:bookmarkEnd w:id="9"/>
      <w:r w:rsidDel="00000000" w:rsidR="00000000" w:rsidRPr="00000000">
        <w:rPr>
          <w:rFonts w:ascii="Calibri" w:cs="Calibri" w:eastAsia="Calibri" w:hAnsi="Calibri"/>
        </w:rPr>
        <w:drawing>
          <wp:inline distB="114300" distT="114300" distL="114300" distR="114300">
            <wp:extent cx="6895613" cy="2800350"/>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6895613"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1"/>
        <w:spacing w:after="12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spacing w:after="120" w:lin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8. Patient Medical History, ABDM Sandbox, and API Security</w:t>
      </w:r>
      <w:r w:rsidDel="00000000" w:rsidR="00000000" w:rsidRPr="00000000">
        <w:rPr>
          <w:rtl w:val="0"/>
        </w:rPr>
      </w:r>
    </w:p>
    <w:p w:rsidR="00000000" w:rsidDel="00000000" w:rsidP="00000000" w:rsidRDefault="00000000" w:rsidRPr="00000000" w14:paraId="000000B6">
      <w:pPr>
        <w:spacing w:after="120" w:line="360" w:lineRule="auto"/>
        <w:ind w:firstLine="36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project uses simulated ABDM-style records rather than live patient data. This is necessary because medical data is sensitive and the prototype is intended for controlled testing. The system follows the same general structure as the ABDM workflow, including consent-based access and FHIR-like medical record parsing.</w:t>
      </w:r>
      <w:r w:rsidDel="00000000" w:rsidR="00000000" w:rsidRPr="00000000">
        <w:rPr>
          <w:rtl w:val="0"/>
        </w:rPr>
      </w:r>
    </w:p>
    <w:p w:rsidR="00000000" w:rsidDel="00000000" w:rsidP="00000000" w:rsidRDefault="00000000" w:rsidRPr="00000000" w14:paraId="000000B7">
      <w:pPr>
        <w:spacing w:after="120" w:line="360" w:lineRule="auto"/>
        <w:ind w:firstLine="360"/>
        <w:jc w:val="both"/>
        <w:rPr/>
      </w:pPr>
      <w:r w:rsidDel="00000000" w:rsidR="00000000" w:rsidRPr="00000000">
        <w:rPr>
          <w:rFonts w:ascii="Times New Roman" w:cs="Times New Roman" w:eastAsia="Times New Roman" w:hAnsi="Times New Roman"/>
          <w:b w:val="0"/>
          <w:bCs w:val="0"/>
          <w:i w:val="0"/>
          <w:iCs w:val="0"/>
          <w:sz w:val="24"/>
          <w:szCs w:val="24"/>
          <w:rtl w:val="0"/>
        </w:rPr>
        <w:t xml:space="preserve">In the current prototype, the pharmacist requests access using a patient identifier, the patient approves the request, and the backend then reads the available record to extract current medicines and health conditions. The logic is then applied to the medicine being checked.</w:t>
      </w:r>
      <w:r w:rsidDel="00000000" w:rsidR="00000000" w:rsidRPr="00000000">
        <w:rPr>
          <w:rtl w:val="0"/>
        </w:rPr>
      </w:r>
    </w:p>
    <w:p w:rsidR="00000000" w:rsidDel="00000000" w:rsidP="00000000" w:rsidRDefault="00000000" w:rsidRPr="00000000" w14:paraId="000000B8">
      <w:pPr>
        <w:spacing w:after="120" w:line="360" w:lineRule="auto"/>
        <w:ind w:firstLine="360"/>
        <w:jc w:val="both"/>
        <w:rPr/>
      </w:pPr>
      <w:r w:rsidDel="00000000" w:rsidR="00000000" w:rsidRPr="00000000">
        <w:rPr>
          <w:rFonts w:ascii="Times New Roman" w:cs="Times New Roman" w:eastAsia="Times New Roman" w:hAnsi="Times New Roman"/>
          <w:b w:val="0"/>
          <w:bCs w:val="0"/>
          <w:i w:val="0"/>
          <w:iCs w:val="0"/>
          <w:sz w:val="24"/>
          <w:szCs w:val="24"/>
          <w:rtl w:val="0"/>
        </w:rPr>
        <w:t xml:space="preserve">Security is supported at the database level through Supabase and PostgreSQL constraints. The database is configured so that public access is restricted and only the required read operations are exposed through the application layer.</w:t>
      </w:r>
      <w:r w:rsidDel="00000000" w:rsidR="00000000" w:rsidRPr="00000000">
        <w:rPr>
          <w:rtl w:val="0"/>
        </w:rPr>
      </w:r>
    </w:p>
    <w:p w:rsidR="00000000" w:rsidDel="00000000" w:rsidP="00000000" w:rsidRDefault="00000000" w:rsidRPr="00000000" w14:paraId="000000B9">
      <w:pPr>
        <w:spacing w:after="120" w:line="36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spacing w:after="120" w:lin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9. Workflow</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pharmacist enters a medicine name into the dashboard.</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normalizes the input and resolves the brand to its generic salt.</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fetches the patient's consent-approved medical data from the database.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medicine is checked against current medication history, medical conditions, and interaction rules.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evaluates severity and prepares the alert message.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required, the system suggests a safer substitute from the available therapeutic set.</w:t>
      </w:r>
      <w:r w:rsidDel="00000000" w:rsidR="00000000" w:rsidRPr="00000000">
        <w:rPr>
          <w:rtl w:val="0"/>
        </w:rPr>
      </w:r>
    </w:p>
    <w:p w:rsidR="00000000" w:rsidDel="00000000" w:rsidP="00000000" w:rsidRDefault="00000000" w:rsidRPr="00000000" w14:paraId="000000C1">
      <w:pPr>
        <w:spacing w:after="120" w:line="360" w:lineRule="auto"/>
        <w:ind w:firstLine="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workflow is kept fast and predictable so that the pharmacist can use it during a real counter transaction without noticeable delay.</w:t>
      </w:r>
    </w:p>
    <w:p w:rsidR="00000000" w:rsidDel="00000000" w:rsidP="00000000" w:rsidRDefault="00000000" w:rsidRPr="00000000" w14:paraId="000000C2">
      <w:pPr>
        <w:spacing w:after="120" w:line="360" w:lineRule="auto"/>
        <w:ind w:firstLine="360"/>
        <w:jc w:val="both"/>
        <w:rPr/>
      </w:pPr>
      <w:r w:rsidDel="00000000" w:rsidR="00000000" w:rsidRPr="00000000">
        <w:rPr/>
        <w:drawing>
          <wp:inline distB="114300" distT="114300" distL="114300" distR="114300">
            <wp:extent cx="5128241" cy="8228647"/>
            <wp:effectExtent b="0" l="0" r="0" t="0"/>
            <wp:docPr id="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128241" cy="8228647"/>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20" w:line="360" w:lineRule="auto"/>
        <w:ind w:firstLine="360"/>
        <w:jc w:val="center"/>
        <w:rPr>
          <w:rFonts w:ascii="Courier New" w:cs="Courier New" w:eastAsia="Courier New" w:hAnsi="Courier New"/>
          <w:b w:val="1"/>
          <w:bCs w:val="1"/>
          <w:sz w:val="40"/>
          <w:szCs w:val="40"/>
        </w:rPr>
      </w:pPr>
      <w:r w:rsidDel="00000000" w:rsidR="00000000" w:rsidRPr="00000000">
        <w:rPr>
          <w:rFonts w:ascii="Courier New" w:cs="Courier New" w:eastAsia="Courier New" w:hAnsi="Courier New"/>
          <w:b w:val="1"/>
          <w:bCs w:val="1"/>
          <w:sz w:val="40"/>
          <w:szCs w:val="40"/>
          <w:rtl w:val="0"/>
        </w:rPr>
        <w:t xml:space="preserve">Workflow Diagram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spacing w:after="120" w:lin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10. Technical Stack and Architecture Rationale</w:t>
      </w:r>
      <w:r w:rsidDel="00000000" w:rsidR="00000000" w:rsidRPr="00000000">
        <w:rPr>
          <w:rtl w:val="0"/>
        </w:rPr>
      </w:r>
    </w:p>
    <w:p w:rsidR="00000000" w:rsidDel="00000000" w:rsidP="00000000" w:rsidRDefault="00000000" w:rsidRPr="00000000" w14:paraId="000000C5">
      <w:pPr>
        <w:pStyle w:val="Heading2"/>
        <w:spacing w:after="12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10.1 Frontend</w:t>
      </w:r>
      <w:r w:rsidDel="00000000" w:rsidR="00000000" w:rsidRPr="00000000">
        <w:rPr>
          <w:rtl w:val="0"/>
        </w:rPr>
      </w:r>
    </w:p>
    <w:p w:rsidR="00000000" w:rsidDel="00000000" w:rsidP="00000000" w:rsidRDefault="00000000" w:rsidRPr="00000000" w14:paraId="000000C6">
      <w:pPr>
        <w:numPr>
          <w:ilvl w:val="0"/>
          <w:numId w:val="1"/>
        </w:numPr>
        <w:spacing w:after="0" w:afterAutospacing="0" w:before="300" w:line="276" w:lineRule="auto"/>
        <w:ind w:left="720" w:hanging="360"/>
        <w:rPr/>
      </w:pPr>
      <w:r w:rsidDel="00000000" w:rsidR="00000000" w:rsidRPr="00000000">
        <w:rPr>
          <w:b w:val="1"/>
          <w:bCs w:val="1"/>
          <w:rtl w:val="0"/>
        </w:rPr>
        <w:t xml:space="preserve">Implementation:</w:t>
      </w:r>
      <w:r w:rsidDel="00000000" w:rsidR="00000000" w:rsidRPr="00000000">
        <w:rPr>
          <w:rtl w:val="0"/>
        </w:rPr>
        <w:t xml:space="preserve"> A lightweight, client-side web application.</w:t>
      </w:r>
    </w:p>
    <w:p w:rsidR="00000000" w:rsidDel="00000000" w:rsidP="00000000" w:rsidRDefault="00000000" w:rsidRPr="00000000" w14:paraId="000000C7">
      <w:pPr>
        <w:numPr>
          <w:ilvl w:val="0"/>
          <w:numId w:val="1"/>
        </w:numPr>
        <w:spacing w:after="300" w:before="0" w:beforeAutospacing="0" w:line="276" w:lineRule="auto"/>
        <w:ind w:left="720" w:hanging="360"/>
        <w:rPr/>
      </w:pPr>
      <w:r w:rsidDel="00000000" w:rsidR="00000000" w:rsidRPr="00000000">
        <w:rPr>
          <w:b w:val="1"/>
          <w:bCs w:val="1"/>
          <w:rtl w:val="0"/>
        </w:rPr>
        <w:t xml:space="preserve"> Rationale:</w:t>
      </w:r>
      <w:r w:rsidDel="00000000" w:rsidR="00000000" w:rsidRPr="00000000">
        <w:rPr>
          <w:rtl w:val="0"/>
        </w:rPr>
        <w:t xml:space="preserve"> Retail pharmacies require sub-second interaction times. React.js handles the complex state management required to simultaneously render the pharmacist's input, the fetched ABDM patient profile, and the 3-Tier Risk Assessment UI without page reloads. Tailwind CSS provides utility-first styling, ensuring the DOM remains lightweight and the dashboard is highly responsive across diverse pharmacy hardware.</w:t>
      </w:r>
    </w:p>
    <w:p w:rsidR="00000000" w:rsidDel="00000000" w:rsidP="00000000" w:rsidRDefault="00000000" w:rsidRPr="00000000" w14:paraId="000000C8">
      <w:pPr>
        <w:spacing w:after="300" w:before="300" w:line="276" w:lineRule="auto"/>
        <w:ind w:left="0" w:firstLine="0"/>
        <w:rPr/>
      </w:pPr>
      <w:r w:rsidDel="00000000" w:rsidR="00000000" w:rsidRPr="00000000">
        <w:rPr>
          <w:rtl w:val="0"/>
        </w:rPr>
        <w:t xml:space="preserve">Some Screenshots of the UI:</w:t>
      </w:r>
    </w:p>
    <w:p w:rsidR="00000000" w:rsidDel="00000000" w:rsidP="00000000" w:rsidRDefault="00000000" w:rsidRPr="00000000" w14:paraId="000000C9">
      <w:pPr>
        <w:pStyle w:val="Heading3"/>
        <w:spacing w:after="300" w:before="300" w:line="276" w:lineRule="auto"/>
        <w:rPr/>
      </w:pPr>
      <w:bookmarkStart w:colFirst="0" w:colLast="0" w:name="_6l1fztmoiht9" w:id="10"/>
      <w:bookmarkEnd w:id="10"/>
      <w:r w:rsidDel="00000000" w:rsidR="00000000" w:rsidRPr="00000000">
        <w:rPr>
          <w:rtl w:val="0"/>
        </w:rPr>
        <w:t xml:space="preserve">10.1.1 Admin Panel for adding new pharmacists/patients/admins:</w:t>
      </w:r>
    </w:p>
    <w:p w:rsidR="00000000" w:rsidDel="00000000" w:rsidP="00000000" w:rsidRDefault="00000000" w:rsidRPr="00000000" w14:paraId="000000CA">
      <w:pPr>
        <w:spacing w:after="300" w:before="300" w:line="276" w:lineRule="auto"/>
        <w:ind w:left="0" w:firstLine="0"/>
        <w:rPr/>
      </w:pPr>
      <w:r w:rsidDel="00000000" w:rsidR="00000000" w:rsidRPr="00000000">
        <w:rPr/>
        <w:drawing>
          <wp:inline distB="114300" distT="114300" distL="114300" distR="114300">
            <wp:extent cx="5685473" cy="5150178"/>
            <wp:effectExtent b="0" l="0" r="0" t="0"/>
            <wp:docPr id="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685473" cy="515017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300" w:before="300" w:line="276" w:lineRule="auto"/>
        <w:rPr/>
      </w:pPr>
      <w:r w:rsidDel="00000000" w:rsidR="00000000" w:rsidRPr="00000000">
        <w:rPr/>
        <w:drawing>
          <wp:inline distB="114300" distT="114300" distL="114300" distR="114300">
            <wp:extent cx="4379203" cy="3923347"/>
            <wp:effectExtent b="0" l="0" r="0" t="0"/>
            <wp:docPr id="21"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4379203" cy="3923347"/>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300" w:before="300" w:line="276" w:lineRule="auto"/>
        <w:ind w:left="0" w:firstLine="0"/>
        <w:rPr/>
      </w:pPr>
      <w:r w:rsidDel="00000000" w:rsidR="00000000" w:rsidRPr="00000000">
        <w:rPr/>
        <w:drawing>
          <wp:inline distB="114300" distT="114300" distL="114300" distR="114300">
            <wp:extent cx="4351973" cy="3626644"/>
            <wp:effectExtent b="0" l="0" r="0" t="0"/>
            <wp:docPr id="3"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351973" cy="3626644"/>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300" w:before="300" w:line="276" w:lineRule="auto"/>
        <w:ind w:left="0" w:firstLine="0"/>
        <w:rPr/>
      </w:pPr>
      <w:r w:rsidDel="00000000" w:rsidR="00000000" w:rsidRPr="00000000">
        <w:rPr>
          <w:rtl w:val="0"/>
        </w:rPr>
      </w:r>
    </w:p>
    <w:p w:rsidR="00000000" w:rsidDel="00000000" w:rsidP="00000000" w:rsidRDefault="00000000" w:rsidRPr="00000000" w14:paraId="000000CE">
      <w:pPr>
        <w:pStyle w:val="Heading3"/>
        <w:spacing w:after="300" w:before="300" w:line="276" w:lineRule="auto"/>
        <w:rPr>
          <w:sz w:val="36"/>
          <w:szCs w:val="36"/>
        </w:rPr>
      </w:pPr>
      <w:bookmarkStart w:colFirst="0" w:colLast="0" w:name="_ret4jr4tnms6" w:id="11"/>
      <w:bookmarkEnd w:id="11"/>
      <w:r w:rsidDel="00000000" w:rsidR="00000000" w:rsidRPr="00000000">
        <w:rPr>
          <w:sz w:val="36"/>
          <w:szCs w:val="36"/>
          <w:rtl w:val="0"/>
        </w:rPr>
        <w:t xml:space="preserve">10.1.2 Pharmacist Panel for querying patient prescriptions</w:t>
      </w:r>
    </w:p>
    <w:p w:rsidR="00000000" w:rsidDel="00000000" w:rsidP="00000000" w:rsidRDefault="00000000" w:rsidRPr="00000000" w14:paraId="000000CF">
      <w:pPr>
        <w:spacing w:after="300" w:before="300" w:line="276" w:lineRule="auto"/>
        <w:ind w:left="0" w:firstLine="0"/>
        <w:rPr/>
      </w:pPr>
      <w:r w:rsidDel="00000000" w:rsidR="00000000" w:rsidRPr="00000000">
        <w:rPr/>
        <w:drawing>
          <wp:inline distB="114300" distT="114300" distL="114300" distR="114300">
            <wp:extent cx="6675120" cy="6324600"/>
            <wp:effectExtent b="0" l="0" r="0" t="0"/>
            <wp:docPr id="2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667512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300" w:before="300" w:line="276" w:lineRule="auto"/>
        <w:ind w:left="0" w:firstLine="0"/>
        <w:rPr/>
      </w:pPr>
      <w:r w:rsidDel="00000000" w:rsidR="00000000" w:rsidRPr="00000000">
        <w:rPr/>
        <w:drawing>
          <wp:inline distB="114300" distT="114300" distL="114300" distR="114300">
            <wp:extent cx="6675120" cy="6324600"/>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67512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300" w:before="300" w:line="276" w:lineRule="auto"/>
        <w:ind w:left="0" w:firstLine="0"/>
        <w:rPr/>
      </w:pPr>
      <w:r w:rsidDel="00000000" w:rsidR="00000000" w:rsidRPr="00000000">
        <w:rPr/>
        <w:drawing>
          <wp:inline distB="114300" distT="114300" distL="114300" distR="114300">
            <wp:extent cx="6675120" cy="6324600"/>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67512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300" w:before="300" w:line="276" w:lineRule="auto"/>
        <w:ind w:left="0" w:firstLine="0"/>
        <w:rPr/>
      </w:pPr>
      <w:r w:rsidDel="00000000" w:rsidR="00000000" w:rsidRPr="00000000">
        <w:rPr>
          <w:rtl w:val="0"/>
        </w:rPr>
      </w:r>
    </w:p>
    <w:p w:rsidR="00000000" w:rsidDel="00000000" w:rsidP="00000000" w:rsidRDefault="00000000" w:rsidRPr="00000000" w14:paraId="000000D3">
      <w:pPr>
        <w:spacing w:after="300" w:before="300" w:line="276" w:lineRule="auto"/>
        <w:ind w:left="0" w:firstLine="0"/>
        <w:rPr/>
      </w:pPr>
      <w:r w:rsidDel="00000000" w:rsidR="00000000" w:rsidRPr="00000000">
        <w:rPr>
          <w:rtl w:val="0"/>
        </w:rPr>
      </w:r>
    </w:p>
    <w:p w:rsidR="00000000" w:rsidDel="00000000" w:rsidP="00000000" w:rsidRDefault="00000000" w:rsidRPr="00000000" w14:paraId="000000D4">
      <w:pPr>
        <w:pStyle w:val="Heading3"/>
        <w:spacing w:after="300" w:before="300" w:line="276" w:lineRule="auto"/>
        <w:rPr/>
      </w:pPr>
      <w:bookmarkStart w:colFirst="0" w:colLast="0" w:name="_12w4u2vxbzop" w:id="12"/>
      <w:bookmarkEnd w:id="12"/>
      <w:r w:rsidDel="00000000" w:rsidR="00000000" w:rsidRPr="00000000">
        <w:rPr>
          <w:rtl w:val="0"/>
        </w:rPr>
        <w:t xml:space="preserve">10.1.3 </w:t>
      </w:r>
      <w:r w:rsidDel="00000000" w:rsidR="00000000" w:rsidRPr="00000000">
        <w:rPr>
          <w:rtl w:val="0"/>
        </w:rPr>
        <w:t xml:space="preserve">Patient Panel and acceptance of request for data:</w:t>
      </w:r>
    </w:p>
    <w:p w:rsidR="00000000" w:rsidDel="00000000" w:rsidP="00000000" w:rsidRDefault="00000000" w:rsidRPr="00000000" w14:paraId="000000D5">
      <w:pPr>
        <w:spacing w:after="300" w:before="300" w:line="276" w:lineRule="auto"/>
        <w:rPr/>
      </w:pPr>
      <w:r w:rsidDel="00000000" w:rsidR="00000000" w:rsidRPr="00000000">
        <w:rPr/>
        <w:drawing>
          <wp:inline distB="114300" distT="114300" distL="114300" distR="114300">
            <wp:extent cx="6100414" cy="3605413"/>
            <wp:effectExtent b="0" l="0" r="0" t="0"/>
            <wp:docPr id="26"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6100414" cy="360541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300" w:before="300" w:line="276" w:lineRule="auto"/>
        <w:ind w:left="0" w:firstLine="0"/>
        <w:rPr/>
      </w:pPr>
      <w:r w:rsidDel="00000000" w:rsidR="00000000" w:rsidRPr="00000000">
        <w:rPr>
          <w:rtl w:val="0"/>
        </w:rPr>
      </w:r>
    </w:p>
    <w:p w:rsidR="00000000" w:rsidDel="00000000" w:rsidP="00000000" w:rsidRDefault="00000000" w:rsidRPr="00000000" w14:paraId="000000D7">
      <w:pPr>
        <w:spacing w:after="300" w:before="300" w:line="276" w:lineRule="auto"/>
        <w:ind w:left="0" w:firstLine="0"/>
        <w:rPr/>
      </w:pPr>
      <w:r w:rsidDel="00000000" w:rsidR="00000000" w:rsidRPr="00000000">
        <w:rPr/>
        <w:drawing>
          <wp:inline distB="114300" distT="114300" distL="114300" distR="114300">
            <wp:extent cx="5685473" cy="3674064"/>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685473" cy="367406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300" w:before="300" w:line="276" w:lineRule="auto"/>
        <w:ind w:left="0" w:firstLine="0"/>
        <w:rPr/>
      </w:pPr>
      <w:r w:rsidDel="00000000" w:rsidR="00000000" w:rsidRPr="00000000">
        <w:rPr>
          <w:rtl w:val="0"/>
        </w:rPr>
      </w:r>
    </w:p>
    <w:p w:rsidR="00000000" w:rsidDel="00000000" w:rsidP="00000000" w:rsidRDefault="00000000" w:rsidRPr="00000000" w14:paraId="000000D9">
      <w:pPr>
        <w:pStyle w:val="Heading2"/>
        <w:spacing w:after="12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10.2 Backend</w:t>
      </w:r>
      <w:r w:rsidDel="00000000" w:rsidR="00000000" w:rsidRPr="00000000">
        <w:rPr>
          <w:rtl w:val="0"/>
        </w:rPr>
      </w:r>
    </w:p>
    <w:p w:rsidR="00000000" w:rsidDel="00000000" w:rsidP="00000000" w:rsidRDefault="00000000" w:rsidRPr="00000000" w14:paraId="000000DA">
      <w:pPr>
        <w:numPr>
          <w:ilvl w:val="0"/>
          <w:numId w:val="2"/>
        </w:numPr>
        <w:spacing w:after="0" w:afterAutospacing="0" w:before="300" w:line="276" w:lineRule="auto"/>
        <w:ind w:left="720" w:hanging="360"/>
        <w:rPr/>
      </w:pPr>
      <w:r w:rsidDel="00000000" w:rsidR="00000000" w:rsidRPr="00000000">
        <w:rPr>
          <w:b w:val="1"/>
          <w:bCs w:val="1"/>
          <w:rtl w:val="0"/>
        </w:rPr>
        <w:t xml:space="preserve">Implementation:</w:t>
      </w:r>
      <w:r w:rsidDel="00000000" w:rsidR="00000000" w:rsidRPr="00000000">
        <w:rPr>
          <w:rtl w:val="0"/>
        </w:rPr>
        <w:t xml:space="preserve"> An asynchronous REST API acting as the central nervous system.</w:t>
      </w:r>
    </w:p>
    <w:p w:rsidR="00000000" w:rsidDel="00000000" w:rsidP="00000000" w:rsidRDefault="00000000" w:rsidRPr="00000000" w14:paraId="000000DB">
      <w:pPr>
        <w:numPr>
          <w:ilvl w:val="0"/>
          <w:numId w:val="2"/>
        </w:numPr>
        <w:spacing w:after="300" w:before="0" w:beforeAutospacing="0" w:line="276" w:lineRule="auto"/>
        <w:ind w:left="720" w:hanging="360"/>
        <w:rPr>
          <w:sz w:val="30"/>
          <w:szCs w:val="30"/>
        </w:rPr>
      </w:pPr>
      <w:r w:rsidDel="00000000" w:rsidR="00000000" w:rsidRPr="00000000">
        <w:rPr>
          <w:b w:val="1"/>
          <w:bCs w:val="1"/>
          <w:rtl w:val="0"/>
        </w:rPr>
        <w:t xml:space="preserve"> Rationale:</w:t>
      </w:r>
      <w:r w:rsidDel="00000000" w:rsidR="00000000" w:rsidRPr="00000000">
        <w:rPr>
          <w:rtl w:val="0"/>
        </w:rPr>
        <w:t xml:space="preserve"> FastAPI was selected over traditional frameworks (like Django or Express) for two critical reasons. First, its native asynchronous support (</w:t>
      </w:r>
      <w:r w:rsidDel="00000000" w:rsidR="00000000" w:rsidRPr="00000000">
        <w:rPr>
          <w:rFonts w:ascii="Roboto Mono" w:cs="Roboto Mono" w:eastAsia="Roboto Mono" w:hAnsi="Roboto Mono"/>
          <w:rtl w:val="0"/>
        </w:rPr>
        <w:t xml:space="preserve">asyncio</w:t>
      </w:r>
      <w:r w:rsidDel="00000000" w:rsidR="00000000" w:rsidRPr="00000000">
        <w:rPr>
          <w:rtl w:val="0"/>
        </w:rPr>
        <w:t xml:space="preserve">) is mandatory for handling concurrent I/O operations—specifically, querying our Supabase database. Second, being Python-based, it allows us to run our heavy NLP and string-matching libraries (SciSpacy, FuzzyWuzzy) natively within the same server environment, eliminating the need for complex microservices</w:t>
      </w:r>
      <w:r w:rsidDel="00000000" w:rsidR="00000000" w:rsidRPr="00000000">
        <w:rPr>
          <w:sz w:val="30"/>
          <w:szCs w:val="30"/>
          <w:rtl w:val="0"/>
        </w:rPr>
        <w:t xml:space="preserve">.</w:t>
      </w:r>
    </w:p>
    <w:p w:rsidR="00000000" w:rsidDel="00000000" w:rsidP="00000000" w:rsidRDefault="00000000" w:rsidRPr="00000000" w14:paraId="000000DC">
      <w:pPr>
        <w:pStyle w:val="Heading3"/>
        <w:spacing w:after="300" w:before="300" w:line="276" w:lineRule="auto"/>
        <w:rPr>
          <w:sz w:val="30"/>
          <w:szCs w:val="30"/>
        </w:rPr>
      </w:pPr>
      <w:bookmarkStart w:colFirst="0" w:colLast="0" w:name="_3nx9ti7ecig4" w:id="13"/>
      <w:bookmarkEnd w:id="13"/>
      <w:r w:rsidDel="00000000" w:rsidR="00000000" w:rsidRPr="00000000">
        <w:rPr>
          <w:sz w:val="30"/>
          <w:szCs w:val="30"/>
          <w:rtl w:val="0"/>
        </w:rPr>
        <w:t xml:space="preserve">Backend Routes (&lt;backend_url&gt;//docs)</w:t>
      </w:r>
    </w:p>
    <w:p w:rsidR="00000000" w:rsidDel="00000000" w:rsidP="00000000" w:rsidRDefault="00000000" w:rsidRPr="00000000" w14:paraId="000000DD">
      <w:pPr>
        <w:spacing w:after="300" w:before="300" w:line="276" w:lineRule="auto"/>
        <w:ind w:left="0" w:firstLine="0"/>
        <w:rPr>
          <w:sz w:val="30"/>
          <w:szCs w:val="30"/>
        </w:rPr>
      </w:pPr>
      <w:r w:rsidDel="00000000" w:rsidR="00000000" w:rsidRPr="00000000">
        <w:rPr>
          <w:sz w:val="30"/>
          <w:szCs w:val="30"/>
        </w:rPr>
        <w:drawing>
          <wp:inline distB="114300" distT="114300" distL="114300" distR="114300">
            <wp:extent cx="6675120" cy="3378200"/>
            <wp:effectExtent b="0" l="0" r="0" t="0"/>
            <wp:docPr id="1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67512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300" w:before="300" w:line="276" w:lineRule="auto"/>
        <w:ind w:left="0" w:firstLine="0"/>
        <w:rPr>
          <w:sz w:val="30"/>
          <w:szCs w:val="30"/>
        </w:rPr>
      </w:pPr>
      <w:r w:rsidDel="00000000" w:rsidR="00000000" w:rsidRPr="00000000">
        <w:rPr>
          <w:sz w:val="30"/>
          <w:szCs w:val="30"/>
        </w:rPr>
        <w:drawing>
          <wp:inline distB="114300" distT="114300" distL="114300" distR="114300">
            <wp:extent cx="6675120" cy="2413000"/>
            <wp:effectExtent b="0" l="0" r="0" t="0"/>
            <wp:docPr id="24"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667512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2"/>
        <w:spacing w:after="120" w:line="24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10.3 Database</w:t>
      </w:r>
      <w:r w:rsidDel="00000000" w:rsidR="00000000" w:rsidRPr="00000000">
        <w:rPr>
          <w:rtl w:val="0"/>
        </w:rPr>
      </w:r>
    </w:p>
    <w:p w:rsidR="00000000" w:rsidDel="00000000" w:rsidP="00000000" w:rsidRDefault="00000000" w:rsidRPr="00000000" w14:paraId="000000E0">
      <w:pPr>
        <w:spacing w:after="120" w:line="360" w:lineRule="auto"/>
        <w:ind w:firstLine="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Supabase provides a hosted PostgreSQL layer with structured tables and database management features. Using a relational database helps preserve data integrity and makes foreign key enforcement possible.</w:t>
      </w:r>
    </w:p>
    <w:p w:rsidR="00000000" w:rsidDel="00000000" w:rsidP="00000000" w:rsidRDefault="00000000" w:rsidRPr="00000000" w14:paraId="000000E1">
      <w:pPr>
        <w:pStyle w:val="Heading3"/>
        <w:spacing w:after="120" w:line="360" w:lineRule="auto"/>
        <w:jc w:val="both"/>
        <w:rPr>
          <w:sz w:val="30"/>
          <w:szCs w:val="30"/>
        </w:rPr>
      </w:pPr>
      <w:bookmarkStart w:colFirst="0" w:colLast="0" w:name="_559f6eoegt0f" w:id="14"/>
      <w:bookmarkEnd w:id="14"/>
      <w:r w:rsidDel="00000000" w:rsidR="00000000" w:rsidRPr="00000000">
        <w:rPr>
          <w:sz w:val="30"/>
          <w:szCs w:val="30"/>
          <w:rtl w:val="0"/>
        </w:rPr>
        <w:t xml:space="preserve">Some DB Screenshots</w:t>
      </w:r>
    </w:p>
    <w:p w:rsidR="00000000" w:rsidDel="00000000" w:rsidP="00000000" w:rsidRDefault="00000000" w:rsidRPr="00000000" w14:paraId="000000E2">
      <w:pPr>
        <w:rPr>
          <w:b w:val="1"/>
          <w:bCs w:val="1"/>
          <w:sz w:val="28"/>
          <w:szCs w:val="28"/>
        </w:rPr>
      </w:pPr>
      <w:r w:rsidDel="00000000" w:rsidR="00000000" w:rsidRPr="00000000">
        <w:rPr>
          <w:b w:val="1"/>
          <w:bCs w:val="1"/>
          <w:sz w:val="28"/>
          <w:szCs w:val="28"/>
          <w:rtl w:val="0"/>
        </w:rPr>
        <w:t xml:space="preserve">Patients Table</w:t>
      </w:r>
    </w:p>
    <w:p w:rsidR="00000000" w:rsidDel="00000000" w:rsidP="00000000" w:rsidRDefault="00000000" w:rsidRPr="00000000" w14:paraId="000000E3">
      <w:pPr>
        <w:spacing w:after="120" w:line="360" w:lineRule="auto"/>
        <w:ind w:left="0" w:firstLine="0"/>
        <w:jc w:val="both"/>
        <w:rPr/>
      </w:pPr>
      <w:r w:rsidDel="00000000" w:rsidR="00000000" w:rsidRPr="00000000">
        <w:rPr/>
        <w:drawing>
          <wp:inline distB="114300" distT="114300" distL="114300" distR="114300">
            <wp:extent cx="6678000" cy="2209800"/>
            <wp:effectExtent b="0" l="0" r="0" t="0"/>
            <wp:docPr id="1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6678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20" w:line="360" w:lineRule="auto"/>
        <w:ind w:left="0" w:firstLine="0"/>
        <w:jc w:val="both"/>
        <w:rPr>
          <w:b w:val="1"/>
          <w:bCs w:val="1"/>
          <w:sz w:val="28"/>
          <w:szCs w:val="28"/>
        </w:rPr>
      </w:pPr>
      <w:r w:rsidDel="00000000" w:rsidR="00000000" w:rsidRPr="00000000">
        <w:rPr>
          <w:b w:val="1"/>
          <w:bCs w:val="1"/>
          <w:sz w:val="28"/>
          <w:szCs w:val="28"/>
          <w:rtl w:val="0"/>
        </w:rPr>
        <w:t xml:space="preserve">Pharmacists Table</w:t>
      </w:r>
    </w:p>
    <w:p w:rsidR="00000000" w:rsidDel="00000000" w:rsidP="00000000" w:rsidRDefault="00000000" w:rsidRPr="00000000" w14:paraId="000000E5">
      <w:pPr>
        <w:spacing w:after="120" w:line="360" w:lineRule="auto"/>
        <w:ind w:left="0" w:firstLine="0"/>
        <w:jc w:val="both"/>
        <w:rPr/>
      </w:pPr>
      <w:r w:rsidDel="00000000" w:rsidR="00000000" w:rsidRPr="00000000">
        <w:rPr/>
        <w:drawing>
          <wp:inline distB="114300" distT="114300" distL="114300" distR="114300">
            <wp:extent cx="6677025" cy="923453"/>
            <wp:effectExtent b="0" l="0" r="0" t="0"/>
            <wp:docPr id="8" name="image4.png"/>
            <a:graphic>
              <a:graphicData uri="http://schemas.openxmlformats.org/drawingml/2006/picture">
                <pic:pic>
                  <pic:nvPicPr>
                    <pic:cNvPr id="0" name="image4.png"/>
                    <pic:cNvPicPr preferRelativeResize="0"/>
                  </pic:nvPicPr>
                  <pic:blipFill>
                    <a:blip r:embed="rId24"/>
                    <a:srcRect b="16422" l="0" r="0" t="0"/>
                    <a:stretch>
                      <a:fillRect/>
                    </a:stretch>
                  </pic:blipFill>
                  <pic:spPr>
                    <a:xfrm>
                      <a:off x="0" y="0"/>
                      <a:ext cx="6677025" cy="92345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20" w:line="360" w:lineRule="auto"/>
        <w:ind w:left="0" w:firstLine="0"/>
        <w:jc w:val="both"/>
        <w:rPr>
          <w:b w:val="1"/>
          <w:bCs w:val="1"/>
          <w:sz w:val="28"/>
          <w:szCs w:val="28"/>
        </w:rPr>
      </w:pPr>
      <w:r w:rsidDel="00000000" w:rsidR="00000000" w:rsidRPr="00000000">
        <w:rPr>
          <w:b w:val="1"/>
          <w:bCs w:val="1"/>
          <w:sz w:val="28"/>
          <w:szCs w:val="28"/>
          <w:rtl w:val="0"/>
        </w:rPr>
        <w:t xml:space="preserve">Admins Table</w:t>
      </w:r>
    </w:p>
    <w:p w:rsidR="00000000" w:rsidDel="00000000" w:rsidP="00000000" w:rsidRDefault="00000000" w:rsidRPr="00000000" w14:paraId="000000E7">
      <w:pPr>
        <w:spacing w:after="120" w:line="360" w:lineRule="auto"/>
        <w:ind w:left="0" w:firstLine="0"/>
        <w:jc w:val="both"/>
        <w:rPr/>
      </w:pPr>
      <w:r w:rsidDel="00000000" w:rsidR="00000000" w:rsidRPr="00000000">
        <w:rPr/>
        <w:drawing>
          <wp:inline distB="114300" distT="114300" distL="114300" distR="114300">
            <wp:extent cx="6677025" cy="953386"/>
            <wp:effectExtent b="0" l="0" r="0" t="0"/>
            <wp:docPr id="27" name="image21.png"/>
            <a:graphic>
              <a:graphicData uri="http://schemas.openxmlformats.org/drawingml/2006/picture">
                <pic:pic>
                  <pic:nvPicPr>
                    <pic:cNvPr id="0" name="image21.png"/>
                    <pic:cNvPicPr preferRelativeResize="0"/>
                  </pic:nvPicPr>
                  <pic:blipFill>
                    <a:blip r:embed="rId25"/>
                    <a:srcRect b="13713" l="0" r="0" t="0"/>
                    <a:stretch>
                      <a:fillRect/>
                    </a:stretch>
                  </pic:blipFill>
                  <pic:spPr>
                    <a:xfrm>
                      <a:off x="0" y="0"/>
                      <a:ext cx="6677025" cy="953386"/>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120" w:line="360" w:lineRule="auto"/>
        <w:jc w:val="both"/>
        <w:rPr/>
      </w:pPr>
      <w:r w:rsidDel="00000000" w:rsidR="00000000" w:rsidRPr="00000000">
        <w:rPr>
          <w:rtl w:val="0"/>
        </w:rPr>
      </w:r>
    </w:p>
    <w:p w:rsidR="00000000" w:rsidDel="00000000" w:rsidP="00000000" w:rsidRDefault="00000000" w:rsidRPr="00000000" w14:paraId="000000E9">
      <w:pPr>
        <w:spacing w:after="120" w:line="360" w:lineRule="auto"/>
        <w:jc w:val="both"/>
        <w:rPr>
          <w:b w:val="1"/>
          <w:bCs w:val="1"/>
          <w:sz w:val="28"/>
          <w:szCs w:val="28"/>
        </w:rPr>
      </w:pPr>
      <w:r w:rsidDel="00000000" w:rsidR="00000000" w:rsidRPr="00000000">
        <w:rPr>
          <w:b w:val="1"/>
          <w:bCs w:val="1"/>
          <w:sz w:val="28"/>
          <w:szCs w:val="28"/>
          <w:rtl w:val="0"/>
        </w:rPr>
        <w:t xml:space="preserve">Access Requests Table</w:t>
      </w:r>
    </w:p>
    <w:p w:rsidR="00000000" w:rsidDel="00000000" w:rsidP="00000000" w:rsidRDefault="00000000" w:rsidRPr="00000000" w14:paraId="000000EA">
      <w:pPr>
        <w:spacing w:after="120" w:line="360" w:lineRule="auto"/>
        <w:jc w:val="both"/>
        <w:rPr/>
      </w:pPr>
      <w:r w:rsidDel="00000000" w:rsidR="00000000" w:rsidRPr="00000000">
        <w:rPr>
          <w:b w:val="1"/>
          <w:bCs w:val="1"/>
          <w:sz w:val="28"/>
          <w:szCs w:val="28"/>
        </w:rPr>
        <w:drawing>
          <wp:inline distB="114300" distT="114300" distL="114300" distR="114300">
            <wp:extent cx="5715488" cy="1043627"/>
            <wp:effectExtent b="0" l="0" r="0" t="0"/>
            <wp:docPr id="7"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15488" cy="1043627"/>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120" w:line="360" w:lineRule="auto"/>
        <w:ind w:left="0" w:firstLine="0"/>
        <w:jc w:val="both"/>
        <w:rPr/>
      </w:pPr>
      <w:r w:rsidDel="00000000" w:rsidR="00000000" w:rsidRPr="00000000">
        <w:rPr>
          <w:rtl w:val="0"/>
        </w:rPr>
      </w:r>
    </w:p>
    <w:p w:rsidR="00000000" w:rsidDel="00000000" w:rsidP="00000000" w:rsidRDefault="00000000" w:rsidRPr="00000000" w14:paraId="000000EC">
      <w:pPr>
        <w:spacing w:after="120" w:line="360" w:lineRule="auto"/>
        <w:ind w:left="0" w:firstLine="0"/>
        <w:jc w:val="both"/>
        <w:rPr/>
      </w:pPr>
      <w:r w:rsidDel="00000000" w:rsidR="00000000" w:rsidRPr="00000000">
        <w:rPr>
          <w:rtl w:val="0"/>
        </w:rPr>
      </w:r>
    </w:p>
    <w:p w:rsidR="00000000" w:rsidDel="00000000" w:rsidP="00000000" w:rsidRDefault="00000000" w:rsidRPr="00000000" w14:paraId="000000ED">
      <w:pPr>
        <w:spacing w:after="120" w:line="360" w:lineRule="auto"/>
        <w:ind w:left="0" w:firstLine="0"/>
        <w:jc w:val="both"/>
        <w:rPr>
          <w:b w:val="1"/>
          <w:bCs w:val="1"/>
          <w:sz w:val="28"/>
          <w:szCs w:val="28"/>
        </w:rPr>
      </w:pPr>
      <w:r w:rsidDel="00000000" w:rsidR="00000000" w:rsidRPr="00000000">
        <w:rPr>
          <w:b w:val="1"/>
          <w:bCs w:val="1"/>
          <w:sz w:val="28"/>
          <w:szCs w:val="28"/>
          <w:rtl w:val="0"/>
        </w:rPr>
        <w:t xml:space="preserve">Family Relations Table</w:t>
      </w:r>
    </w:p>
    <w:p w:rsidR="00000000" w:rsidDel="00000000" w:rsidP="00000000" w:rsidRDefault="00000000" w:rsidRPr="00000000" w14:paraId="000000EE">
      <w:pPr>
        <w:spacing w:after="120" w:line="360" w:lineRule="auto"/>
        <w:ind w:left="0" w:firstLine="0"/>
        <w:jc w:val="both"/>
        <w:rPr/>
      </w:pPr>
      <w:r w:rsidDel="00000000" w:rsidR="00000000" w:rsidRPr="00000000">
        <w:rPr/>
        <w:drawing>
          <wp:inline distB="114300" distT="114300" distL="114300" distR="114300">
            <wp:extent cx="4353413" cy="1705971"/>
            <wp:effectExtent b="0" l="0" r="0" t="0"/>
            <wp:docPr id="23" name="image20.png"/>
            <a:graphic>
              <a:graphicData uri="http://schemas.openxmlformats.org/drawingml/2006/picture">
                <pic:pic>
                  <pic:nvPicPr>
                    <pic:cNvPr id="0" name="image20.png"/>
                    <pic:cNvPicPr preferRelativeResize="0"/>
                  </pic:nvPicPr>
                  <pic:blipFill>
                    <a:blip r:embed="rId27"/>
                    <a:srcRect b="32779" l="0" r="0" t="0"/>
                    <a:stretch>
                      <a:fillRect/>
                    </a:stretch>
                  </pic:blipFill>
                  <pic:spPr>
                    <a:xfrm>
                      <a:off x="0" y="0"/>
                      <a:ext cx="4353413" cy="1705971"/>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20" w:line="360" w:lineRule="auto"/>
        <w:ind w:left="0" w:firstLine="0"/>
        <w:jc w:val="both"/>
        <w:rPr>
          <w:b w:val="1"/>
          <w:bCs w:val="1"/>
          <w:sz w:val="28"/>
          <w:szCs w:val="28"/>
        </w:rPr>
      </w:pPr>
      <w:r w:rsidDel="00000000" w:rsidR="00000000" w:rsidRPr="00000000">
        <w:rPr>
          <w:b w:val="1"/>
          <w:bCs w:val="1"/>
          <w:sz w:val="28"/>
          <w:szCs w:val="28"/>
          <w:rtl w:val="0"/>
        </w:rPr>
        <w:t xml:space="preserve">ABDM Record Table : Example Row</w:t>
      </w:r>
    </w:p>
    <w:p w:rsidR="00000000" w:rsidDel="00000000" w:rsidP="00000000" w:rsidRDefault="00000000" w:rsidRPr="00000000" w14:paraId="000000F0">
      <w:pPr>
        <w:spacing w:after="120" w:line="360" w:lineRule="auto"/>
        <w:ind w:left="0" w:firstLine="0"/>
        <w:jc w:val="both"/>
        <w:rPr>
          <w:b w:val="1"/>
          <w:bCs w:val="1"/>
          <w:sz w:val="28"/>
          <w:szCs w:val="28"/>
        </w:rPr>
      </w:pPr>
      <w:r w:rsidDel="00000000" w:rsidR="00000000" w:rsidRPr="00000000">
        <w:rPr>
          <w:b w:val="1"/>
          <w:bCs w:val="1"/>
          <w:sz w:val="28"/>
          <w:szCs w:val="28"/>
        </w:rPr>
        <w:drawing>
          <wp:inline distB="114300" distT="114300" distL="114300" distR="114300">
            <wp:extent cx="5182088" cy="6346282"/>
            <wp:effectExtent b="0" l="0" r="0" t="0"/>
            <wp:docPr id="16"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182088" cy="634628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2"/>
        <w:spacing w:after="120" w:line="240" w:lineRule="auto"/>
        <w:jc w:val="left"/>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10.4 Data Normalization:-</w:t>
      </w:r>
    </w:p>
    <w:p w:rsidR="00000000" w:rsidDel="00000000" w:rsidP="00000000" w:rsidRDefault="00000000" w:rsidRPr="00000000" w14:paraId="000000F2">
      <w:pPr>
        <w:numPr>
          <w:ilvl w:val="0"/>
          <w:numId w:val="3"/>
        </w:numPr>
        <w:spacing w:after="0" w:afterAutospacing="0" w:before="300" w:line="276" w:lineRule="auto"/>
        <w:ind w:left="720" w:hanging="360"/>
        <w:rPr/>
      </w:pPr>
      <w:r w:rsidDel="00000000" w:rsidR="00000000" w:rsidRPr="00000000">
        <w:rPr>
          <w:b w:val="1"/>
          <w:bCs w:val="1"/>
          <w:rtl w:val="0"/>
        </w:rPr>
        <w:t xml:space="preserve">Implementation:</w:t>
      </w:r>
      <w:r w:rsidDel="00000000" w:rsidR="00000000" w:rsidRPr="00000000">
        <w:rPr>
          <w:rtl w:val="0"/>
        </w:rPr>
        <w:t xml:space="preserve"> A two-step text processing pipeline to bridge human error and strict database logic.</w:t>
      </w:r>
    </w:p>
    <w:p w:rsidR="00000000" w:rsidDel="00000000" w:rsidP="00000000" w:rsidRDefault="00000000" w:rsidRPr="00000000" w14:paraId="000000F3">
      <w:pPr>
        <w:numPr>
          <w:ilvl w:val="0"/>
          <w:numId w:val="3"/>
        </w:numPr>
        <w:spacing w:after="0" w:afterAutospacing="0" w:before="0" w:beforeAutospacing="0" w:line="276" w:lineRule="auto"/>
        <w:ind w:left="720" w:hanging="360"/>
        <w:rPr/>
      </w:pPr>
      <w:r w:rsidDel="00000000" w:rsidR="00000000" w:rsidRPr="00000000">
        <w:rPr>
          <w:b w:val="1"/>
          <w:bCs w:val="1"/>
          <w:rtl w:val="0"/>
        </w:rPr>
        <w:t xml:space="preserve"> Rationale:</w:t>
      </w:r>
      <w:r w:rsidDel="00000000" w:rsidR="00000000" w:rsidRPr="00000000">
        <w:rPr>
          <w:rtl w:val="0"/>
        </w:rPr>
        <w:t xml:space="preserve"> Pharmacists input highly unstructured text (e.g., "Tab Dolo 650mg"). Standard database queries fail against this noise.</w:t>
      </w:r>
    </w:p>
    <w:p w:rsidR="00000000" w:rsidDel="00000000" w:rsidP="00000000" w:rsidRDefault="00000000" w:rsidRPr="00000000" w14:paraId="000000F4">
      <w:pPr>
        <w:numPr>
          <w:ilvl w:val="1"/>
          <w:numId w:val="3"/>
        </w:numPr>
        <w:spacing w:after="0" w:afterAutospacing="0" w:before="0" w:beforeAutospacing="0" w:line="276" w:lineRule="auto"/>
        <w:ind w:left="1440" w:hanging="360"/>
        <w:rPr/>
      </w:pPr>
      <w:r w:rsidDel="00000000" w:rsidR="00000000" w:rsidRPr="00000000">
        <w:rPr>
          <w:b w:val="1"/>
          <w:bCs w:val="1"/>
          <w:rtl w:val="0"/>
        </w:rPr>
        <w:t xml:space="preserve">Entity Extraction:</w:t>
      </w:r>
      <w:r w:rsidDel="00000000" w:rsidR="00000000" w:rsidRPr="00000000">
        <w:rPr>
          <w:rtl w:val="0"/>
        </w:rPr>
        <w:t xml:space="preserve"> We utilize </w:t>
      </w:r>
      <w:r w:rsidDel="00000000" w:rsidR="00000000" w:rsidRPr="00000000">
        <w:rPr>
          <w:b w:val="1"/>
          <w:bCs w:val="1"/>
          <w:rtl w:val="0"/>
        </w:rPr>
        <w:t xml:space="preserve">SciSpacy</w:t>
      </w:r>
      <w:r w:rsidDel="00000000" w:rsidR="00000000" w:rsidRPr="00000000">
        <w:rPr>
          <w:rtl w:val="0"/>
        </w:rPr>
        <w:t xml:space="preserve"> (a specialized biomedical Named Entity Recognition model) to analyze the context of the input and strip away packaging and dosage strings, isolating the core chemical entity.</w:t>
      </w:r>
    </w:p>
    <w:p w:rsidR="00000000" w:rsidDel="00000000" w:rsidP="00000000" w:rsidRDefault="00000000" w:rsidRPr="00000000" w14:paraId="000000F5">
      <w:pPr>
        <w:numPr>
          <w:ilvl w:val="1"/>
          <w:numId w:val="3"/>
        </w:numPr>
        <w:spacing w:after="300" w:before="0" w:beforeAutospacing="0" w:line="276" w:lineRule="auto"/>
        <w:ind w:left="1440" w:hanging="360"/>
        <w:rPr/>
      </w:pPr>
      <w:r w:rsidDel="00000000" w:rsidR="00000000" w:rsidRPr="00000000">
        <w:rPr>
          <w:b w:val="1"/>
          <w:bCs w:val="1"/>
          <w:rtl w:val="0"/>
        </w:rPr>
        <w:t xml:space="preserve">Typo Tolerance:</w:t>
      </w:r>
      <w:r w:rsidDel="00000000" w:rsidR="00000000" w:rsidRPr="00000000">
        <w:rPr>
          <w:rtl w:val="0"/>
        </w:rPr>
        <w:t xml:space="preserve"> The extracted entity is then processed by </w:t>
      </w:r>
      <w:r w:rsidDel="00000000" w:rsidR="00000000" w:rsidRPr="00000000">
        <w:rPr>
          <w:b w:val="1"/>
          <w:bCs w:val="1"/>
          <w:rtl w:val="0"/>
        </w:rPr>
        <w:t xml:space="preserve">FuzzyWuzzy</w:t>
      </w:r>
      <w:r w:rsidDel="00000000" w:rsidR="00000000" w:rsidRPr="00000000">
        <w:rPr>
          <w:rtl w:val="0"/>
        </w:rPr>
        <w:t xml:space="preserve">, which calculates the </w:t>
      </w:r>
      <w:r w:rsidDel="00000000" w:rsidR="00000000" w:rsidRPr="00000000">
        <w:rPr>
          <w:b w:val="1"/>
          <w:bCs w:val="1"/>
          <w:rtl w:val="0"/>
        </w:rPr>
        <w:t xml:space="preserve">Levenshtein Distance</w:t>
      </w:r>
      <w:r w:rsidDel="00000000" w:rsidR="00000000" w:rsidRPr="00000000">
        <w:rPr>
          <w:rtl w:val="0"/>
        </w:rPr>
        <w:t xml:space="preserve"> between the user's input and our database index. This programmatic typo-correction ensures that a misspelled brand name still snaps to the correct database primary key, preventing false-negative safety checks.</w:t>
      </w:r>
    </w:p>
    <w:p w:rsidR="00000000" w:rsidDel="00000000" w:rsidP="00000000" w:rsidRDefault="00000000" w:rsidRPr="00000000" w14:paraId="000000F6">
      <w:pPr>
        <w:pStyle w:val="Heading1"/>
        <w:spacing w:after="120" w:line="240" w:lineRule="auto"/>
        <w:rPr/>
      </w:pPr>
      <w:bookmarkStart w:colFirst="0" w:colLast="0" w:name="_8o6xo5681n26"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spacing w:after="120" w:lin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11. Testing and Constraints</w:t>
      </w:r>
      <w:r w:rsidDel="00000000" w:rsidR="00000000" w:rsidRPr="00000000">
        <w:rPr>
          <w:rtl w:val="0"/>
        </w:rPr>
      </w:r>
    </w:p>
    <w:p w:rsidR="00000000" w:rsidDel="00000000" w:rsidP="00000000" w:rsidRDefault="00000000" w:rsidRPr="00000000" w14:paraId="000000F8">
      <w:pPr>
        <w:spacing w:after="120" w:line="360" w:lineRule="auto"/>
        <w:ind w:firstLine="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Testing was carried out at the backend level with a mock DB setup to verify that the API routes and safety checks behave correctly. The backend exposes interactive API documentation through FastAPI's Swagger interface at the /docs endpoint, which makes route inspection and manual testing easier during development.</w:t>
      </w:r>
    </w:p>
    <w:p w:rsidR="00000000" w:rsidDel="00000000" w:rsidP="00000000" w:rsidRDefault="00000000" w:rsidRPr="00000000" w14:paraId="000000F9">
      <w:pPr>
        <w:spacing w:after="120" w:line="360" w:lineRule="auto"/>
        <w:ind w:left="0" w:firstLine="0"/>
        <w:jc w:val="both"/>
        <w:rPr/>
      </w:pPr>
      <w:r w:rsidDel="00000000" w:rsidR="00000000" w:rsidRPr="00000000">
        <w:rPr>
          <w:b w:val="1"/>
          <w:bCs w:val="1"/>
          <w:rtl w:val="0"/>
        </w:rPr>
        <w:t xml:space="preserve">Functionalities tested:</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358118</wp:posOffset>
            </wp:positionV>
            <wp:extent cx="3469317" cy="1573082"/>
            <wp:effectExtent b="0" l="0" r="0" t="0"/>
            <wp:wrapSquare wrapText="bothSides" distB="114300" distT="114300" distL="114300" distR="114300"/>
            <wp:docPr id="1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3469317" cy="1573082"/>
                    </a:xfrm>
                    <a:prstGeom prst="rect"/>
                    <a:ln/>
                  </pic:spPr>
                </pic:pic>
              </a:graphicData>
            </a:graphic>
          </wp:anchor>
        </w:drawing>
      </w:r>
    </w:p>
    <w:p w:rsidR="00000000" w:rsidDel="00000000" w:rsidP="00000000" w:rsidRDefault="00000000" w:rsidRPr="00000000" w14:paraId="000000FA">
      <w:pPr>
        <w:spacing w:after="120" w:line="360" w:lineRule="auto"/>
        <w:ind w:left="0" w:firstLine="0"/>
        <w:jc w:val="both"/>
        <w:rPr/>
      </w:pPr>
      <w:r w:rsidDel="00000000" w:rsidR="00000000" w:rsidRPr="00000000">
        <w:rPr>
          <w:rtl w:val="0"/>
        </w:rPr>
      </w:r>
    </w:p>
    <w:p w:rsidR="00000000" w:rsidDel="00000000" w:rsidP="00000000" w:rsidRDefault="00000000" w:rsidRPr="00000000" w14:paraId="000000FB">
      <w:pPr>
        <w:spacing w:after="120" w:line="360" w:lineRule="auto"/>
        <w:ind w:left="0" w:firstLine="0"/>
        <w:jc w:val="both"/>
        <w:rPr/>
      </w:pPr>
      <w:r w:rsidDel="00000000" w:rsidR="00000000" w:rsidRPr="00000000">
        <w:rPr/>
        <w:drawing>
          <wp:inline distB="114300" distT="114300" distL="114300" distR="114300">
            <wp:extent cx="2837498" cy="1006022"/>
            <wp:effectExtent b="0" l="0" r="0" t="0"/>
            <wp:docPr id="5"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2837498" cy="1006022"/>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120" w:line="360" w:lineRule="auto"/>
        <w:ind w:firstLine="360"/>
        <w:jc w:val="both"/>
        <w:rPr/>
      </w:pPr>
      <w:r w:rsidDel="00000000" w:rsidR="00000000" w:rsidRPr="00000000">
        <w:rPr>
          <w:rtl w:val="0"/>
        </w:rPr>
      </w:r>
    </w:p>
    <w:p w:rsidR="00000000" w:rsidDel="00000000" w:rsidP="00000000" w:rsidRDefault="00000000" w:rsidRPr="00000000" w14:paraId="000000FD">
      <w:pPr>
        <w:spacing w:after="120" w:line="360" w:lineRule="auto"/>
        <w:ind w:left="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following command is used to run the test suite after activating the backend virtual environment:</w:t>
      </w:r>
      <w:r w:rsidDel="00000000" w:rsidR="00000000" w:rsidRPr="00000000">
        <w:rPr>
          <w:rtl w:val="0"/>
        </w:rPr>
      </w:r>
    </w:p>
    <w:p w:rsidR="00000000" w:rsidDel="00000000" w:rsidP="00000000" w:rsidRDefault="00000000" w:rsidRPr="00000000" w14:paraId="000000FE">
      <w:pPr>
        <w:spacing w:after="120" w:line="288" w:lineRule="auto"/>
        <w:jc w:val="center"/>
        <w:rPr>
          <w:b w:val="1"/>
          <w:bCs w:val="1"/>
          <w:i w:val="0"/>
          <w:iCs w:val="0"/>
          <w:sz w:val="34"/>
          <w:szCs w:val="34"/>
          <w:shd w:fill="d9d9d9" w:val="clear"/>
        </w:rPr>
      </w:pPr>
      <w:r w:rsidDel="00000000" w:rsidR="00000000" w:rsidRPr="00000000">
        <w:rPr>
          <w:b w:val="1"/>
          <w:bCs w:val="1"/>
          <w:i w:val="0"/>
          <w:iCs w:val="0"/>
          <w:sz w:val="34"/>
          <w:szCs w:val="34"/>
          <w:shd w:fill="d9d9d9" w:val="clear"/>
          <w:rtl w:val="0"/>
        </w:rPr>
        <w:t xml:space="preserve">pytest -p no:warnings      </w:t>
      </w:r>
    </w:p>
    <w:p w:rsidR="00000000" w:rsidDel="00000000" w:rsidP="00000000" w:rsidRDefault="00000000" w:rsidRPr="00000000" w14:paraId="000000FF">
      <w:pPr>
        <w:spacing w:after="120" w:line="288" w:lineRule="auto"/>
        <w:jc w:val="left"/>
        <w:rPr>
          <w:sz w:val="22"/>
          <w:szCs w:val="22"/>
        </w:rPr>
      </w:pPr>
      <w:r w:rsidDel="00000000" w:rsidR="00000000" w:rsidRPr="00000000">
        <w:rPr>
          <w:sz w:val="22"/>
          <w:szCs w:val="22"/>
        </w:rPr>
        <w:drawing>
          <wp:inline distB="114300" distT="114300" distL="114300" distR="114300">
            <wp:extent cx="6675120" cy="1790700"/>
            <wp:effectExtent b="0" l="0" r="0" t="0"/>
            <wp:docPr id="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667512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20" w:line="360" w:lineRule="auto"/>
        <w:ind w:left="0" w:firstLine="0"/>
        <w:jc w:val="both"/>
        <w:rPr>
          <w:b w:val="1"/>
          <w:bCs w:val="1"/>
          <w:sz w:val="28"/>
          <w:szCs w:val="28"/>
        </w:rPr>
      </w:pPr>
      <w:r w:rsidDel="00000000" w:rsidR="00000000" w:rsidRPr="00000000">
        <w:rPr>
          <w:b w:val="1"/>
          <w:bCs w:val="1"/>
          <w:sz w:val="28"/>
          <w:szCs w:val="28"/>
          <w:rtl w:val="0"/>
        </w:rPr>
        <w:t xml:space="preserve">Network Tab used for testing routes:</w:t>
      </w:r>
    </w:p>
    <w:p w:rsidR="00000000" w:rsidDel="00000000" w:rsidP="00000000" w:rsidRDefault="00000000" w:rsidRPr="00000000" w14:paraId="00000101">
      <w:pPr>
        <w:spacing w:after="120" w:line="360" w:lineRule="auto"/>
        <w:ind w:left="0" w:firstLine="0"/>
        <w:jc w:val="both"/>
        <w:rPr/>
      </w:pPr>
      <w:r w:rsidDel="00000000" w:rsidR="00000000" w:rsidRPr="00000000">
        <w:rPr/>
        <w:drawing>
          <wp:inline distB="114300" distT="114300" distL="114300" distR="114300">
            <wp:extent cx="6678000" cy="2451100"/>
            <wp:effectExtent b="0" l="0" r="0" t="0"/>
            <wp:docPr id="9"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6678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20" w:line="360" w:lineRule="auto"/>
        <w:ind w:firstLine="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Pagination was added when loading the patient list on the pharmacist panel. This avoids sending too many records in a single response and reduces the chance of backend slowdown or crash during bulk loading.</w:t>
      </w:r>
    </w:p>
    <w:p w:rsidR="00000000" w:rsidDel="00000000" w:rsidP="00000000" w:rsidRDefault="00000000" w:rsidRPr="00000000" w14:paraId="00000103">
      <w:pPr>
        <w:spacing w:after="120" w:line="360" w:lineRule="auto"/>
        <w:ind w:left="0" w:firstLine="0"/>
        <w:jc w:val="both"/>
        <w:rPr/>
      </w:pPr>
      <w:r w:rsidDel="00000000" w:rsidR="00000000" w:rsidRPr="00000000">
        <w:rPr/>
        <w:drawing>
          <wp:inline distB="114300" distT="114300" distL="114300" distR="114300">
            <wp:extent cx="6675120" cy="2527300"/>
            <wp:effectExtent b="0" l="0" r="0" t="0"/>
            <wp:docPr id="18"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667512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120" w:line="360" w:lineRule="auto"/>
        <w:ind w:firstLine="36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main constraints of the prototype are the use of sandbox or mock medical data instead of real live records, the dependency on valid foreign keys for relational integrity, and the fact that the system is designed as a controlled demonstration rather than a production clinical deployment.</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Pagination prevents excessive load while fetching patient records.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constraints ensure only valid linked records are stored.</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Sandbox data keeps the prototype safe for academic use.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/docs endpoint is used for route inspection and testing.</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checks are validated through pytest-based testing.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spacing w:after="120" w:line="240" w:lineRule="auto"/>
        <w:jc w:val="left"/>
        <w:rPr>
          <w:rFonts w:ascii="Times New Roman" w:cs="Times New Roman" w:eastAsia="Times New Roman" w:hAnsi="Times New Roman"/>
          <w:b w:val="1"/>
          <w:bCs w:val="1"/>
          <w:i w:val="0"/>
          <w:iCs w:val="0"/>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12. Challenges Faced:-</w:t>
      </w:r>
    </w:p>
    <w:p w:rsidR="00000000" w:rsidDel="00000000" w:rsidP="00000000" w:rsidRDefault="00000000" w:rsidRPr="00000000" w14:paraId="0000010B">
      <w:pPr>
        <w:numPr>
          <w:ilvl w:val="0"/>
          <w:numId w:val="5"/>
        </w:numPr>
        <w:spacing w:after="0" w:lineRule="auto"/>
        <w:ind w:left="360"/>
        <w:rPr>
          <w:sz w:val="22"/>
          <w:szCs w:val="22"/>
        </w:rPr>
      </w:pPr>
      <w:r w:rsidDel="00000000" w:rsidR="00000000" w:rsidRPr="00000000">
        <w:rPr>
          <w:rFonts w:ascii="Calibri" w:cs="Calibri" w:eastAsia="Calibri" w:hAnsi="Calibri"/>
          <w:b w:val="1"/>
          <w:bCs w:val="1"/>
          <w:sz w:val="22"/>
          <w:szCs w:val="22"/>
          <w:rtl w:val="0"/>
        </w:rPr>
        <w:t xml:space="preserve">Lack of Sensitive Clinical Data: </w:t>
      </w:r>
      <w:r w:rsidDel="00000000" w:rsidR="00000000" w:rsidRPr="00000000">
        <w:rPr>
          <w:rFonts w:ascii="Calibri" w:cs="Calibri" w:eastAsia="Calibri" w:hAnsi="Calibri"/>
          <w:sz w:val="22"/>
          <w:szCs w:val="22"/>
          <w:rtl w:val="0"/>
        </w:rPr>
        <w:t xml:space="preserve">Due to privacy constraints, real patient datasets were unattainable. This occasionally caused the ML/NLP layers to hallucinate edge cases, forcing reliance on structured, mock demo injections to maintain deterministic safety scoring.</w:t>
      </w:r>
    </w:p>
    <w:p w:rsidR="00000000" w:rsidDel="00000000" w:rsidP="00000000" w:rsidRDefault="00000000" w:rsidRPr="00000000" w14:paraId="0000010C">
      <w:pPr>
        <w:numPr>
          <w:ilvl w:val="0"/>
          <w:numId w:val="5"/>
        </w:numPr>
        <w:spacing w:after="0" w:lineRule="auto"/>
        <w:ind w:left="360"/>
        <w:rPr>
          <w:sz w:val="22"/>
          <w:szCs w:val="22"/>
        </w:rPr>
      </w:pPr>
      <w:r w:rsidDel="00000000" w:rsidR="00000000" w:rsidRPr="00000000">
        <w:rPr>
          <w:rFonts w:ascii="Calibri" w:cs="Calibri" w:eastAsia="Calibri" w:hAnsi="Calibri"/>
          <w:b w:val="1"/>
          <w:bCs w:val="1"/>
          <w:sz w:val="22"/>
          <w:szCs w:val="22"/>
          <w:rtl w:val="0"/>
        </w:rPr>
        <w:t xml:space="preserve">CORS Debugging: </w:t>
      </w:r>
      <w:r w:rsidDel="00000000" w:rsidR="00000000" w:rsidRPr="00000000">
        <w:rPr>
          <w:rFonts w:ascii="Calibri" w:cs="Calibri" w:eastAsia="Calibri" w:hAnsi="Calibri"/>
          <w:sz w:val="22"/>
          <w:szCs w:val="22"/>
          <w:rtl w:val="0"/>
        </w:rPr>
        <w:t xml:space="preserve">Managing strict Cross-Origin Resource Sharing (CORS) rules between the isolated Vercel frontend and the Render-hosted backend during integration.</w:t>
      </w:r>
    </w:p>
    <w:p w:rsidR="00000000" w:rsidDel="00000000" w:rsidP="00000000" w:rsidRDefault="00000000" w:rsidRPr="00000000" w14:paraId="0000010D">
      <w:pPr>
        <w:numPr>
          <w:ilvl w:val="0"/>
          <w:numId w:val="5"/>
        </w:numPr>
        <w:spacing w:after="0" w:lineRule="auto"/>
        <w:ind w:left="360"/>
        <w:rPr>
          <w:sz w:val="22"/>
          <w:szCs w:val="22"/>
        </w:rPr>
      </w:pPr>
      <w:r w:rsidDel="00000000" w:rsidR="00000000" w:rsidRPr="00000000">
        <w:rPr>
          <w:rFonts w:ascii="Calibri" w:cs="Calibri" w:eastAsia="Calibri" w:hAnsi="Calibri"/>
          <w:b w:val="1"/>
          <w:bCs w:val="1"/>
          <w:sz w:val="22"/>
          <w:szCs w:val="22"/>
          <w:rtl w:val="0"/>
        </w:rPr>
        <w:t xml:space="preserve">Data Parsing &amp; Formats: </w:t>
      </w:r>
      <w:r w:rsidDel="00000000" w:rsidR="00000000" w:rsidRPr="00000000">
        <w:rPr>
          <w:rFonts w:ascii="Calibri" w:cs="Calibri" w:eastAsia="Calibri" w:hAnsi="Calibri"/>
          <w:sz w:val="22"/>
          <w:szCs w:val="22"/>
          <w:rtl w:val="0"/>
        </w:rPr>
        <w:t xml:space="preserve">Handling semi-structured clinical JSON dumps required heavy usage of Pydantic to strictly enforce data validation across API boundaries.</w:t>
      </w:r>
    </w:p>
    <w:p w:rsidR="00000000" w:rsidDel="00000000" w:rsidP="00000000" w:rsidRDefault="00000000" w:rsidRPr="00000000" w14:paraId="0000010E">
      <w:pPr>
        <w:numPr>
          <w:ilvl w:val="0"/>
          <w:numId w:val="5"/>
        </w:numPr>
        <w:spacing w:after="0" w:lineRule="auto"/>
        <w:ind w:left="360"/>
        <w:rPr>
          <w:sz w:val="22"/>
          <w:szCs w:val="22"/>
        </w:rPr>
      </w:pPr>
      <w:r w:rsidDel="00000000" w:rsidR="00000000" w:rsidRPr="00000000">
        <w:rPr>
          <w:rFonts w:ascii="Calibri" w:cs="Calibri" w:eastAsia="Calibri" w:hAnsi="Calibri"/>
          <w:b w:val="1"/>
          <w:bCs w:val="1"/>
          <w:sz w:val="22"/>
          <w:szCs w:val="22"/>
          <w:rtl w:val="0"/>
        </w:rPr>
        <w:t xml:space="preserve">Performance at Scale: </w:t>
      </w:r>
      <w:r w:rsidDel="00000000" w:rsidR="00000000" w:rsidRPr="00000000">
        <w:rPr>
          <w:rFonts w:ascii="Calibri" w:cs="Calibri" w:eastAsia="Calibri" w:hAnsi="Calibri"/>
          <w:sz w:val="22"/>
          <w:szCs w:val="22"/>
          <w:rtl w:val="0"/>
        </w:rPr>
        <w:t xml:space="preserve">Fetching bulk user records strained network resources, requiring the implementation of backend pagination for efficient data retrieval in the GET /api/patients route.</w:t>
      </w:r>
    </w:p>
    <w:p w:rsidR="00000000" w:rsidDel="00000000" w:rsidP="00000000" w:rsidRDefault="00000000" w:rsidRPr="00000000" w14:paraId="0000010F">
      <w:pPr>
        <w:numPr>
          <w:ilvl w:val="0"/>
          <w:numId w:val="5"/>
        </w:numPr>
        <w:ind w:left="360"/>
        <w:rPr>
          <w:sz w:val="22"/>
          <w:szCs w:val="22"/>
        </w:rPr>
      </w:pPr>
      <w:r w:rsidDel="00000000" w:rsidR="00000000" w:rsidRPr="00000000">
        <w:rPr>
          <w:rFonts w:ascii="Calibri" w:cs="Calibri" w:eastAsia="Calibri" w:hAnsi="Calibri"/>
          <w:b w:val="1"/>
          <w:bCs w:val="1"/>
          <w:sz w:val="22"/>
          <w:szCs w:val="22"/>
          <w:rtl w:val="0"/>
        </w:rPr>
        <w:t xml:space="preserve">Asynchronous Testing: </w:t>
      </w:r>
      <w:r w:rsidDel="00000000" w:rsidR="00000000" w:rsidRPr="00000000">
        <w:rPr>
          <w:rFonts w:ascii="Calibri" w:cs="Calibri" w:eastAsia="Calibri" w:hAnsi="Calibri"/>
          <w:sz w:val="22"/>
          <w:szCs w:val="22"/>
          <w:rtl w:val="0"/>
        </w:rPr>
        <w:t xml:space="preserve">Ensuring that complex chained API endpoints evaluated safely under load necessitated rigorous Pytest implementations</w:t>
      </w:r>
    </w:p>
    <w:p w:rsidR="00000000" w:rsidDel="00000000" w:rsidP="00000000" w:rsidRDefault="00000000" w:rsidRPr="00000000" w14:paraId="00000110">
      <w:pPr>
        <w:ind w:left="360"/>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spacing w:after="120" w:lin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13. Future Improvements</w:t>
      </w:r>
      <w:r w:rsidDel="00000000" w:rsidR="00000000" w:rsidRPr="00000000">
        <w:rPr>
          <w:rtl w:val="0"/>
        </w:rPr>
      </w:r>
    </w:p>
    <w:p w:rsidR="00000000" w:rsidDel="00000000" w:rsidP="00000000" w:rsidRDefault="00000000" w:rsidRPr="00000000" w14:paraId="00000112">
      <w:pPr>
        <w:numPr>
          <w:ilvl w:val="0"/>
          <w:numId w:val="5"/>
        </w:numPr>
        <w:spacing w:after="0" w:lineRule="auto"/>
        <w:ind w:left="360"/>
        <w:rPr/>
      </w:pPr>
      <w:r w:rsidDel="00000000" w:rsidR="00000000" w:rsidRPr="00000000">
        <w:rPr>
          <w:b w:val="1"/>
          <w:bCs w:val="1"/>
          <w:rtl w:val="0"/>
        </w:rPr>
        <w:t xml:space="preserve">Real ABDM Integration: </w:t>
      </w:r>
      <w:r w:rsidDel="00000000" w:rsidR="00000000" w:rsidRPr="00000000">
        <w:rPr>
          <w:rtl w:val="0"/>
        </w:rPr>
        <w:t xml:space="preserve">Swapping mocked JSON records for active HTTPS requests to the National Health Authority (NHA) gateway, decrypting FHIR JSONs via Diffie-Hellman keys.</w:t>
      </w:r>
      <w:r w:rsidDel="00000000" w:rsidR="00000000" w:rsidRPr="00000000">
        <w:rPr>
          <w:rtl w:val="0"/>
        </w:rPr>
      </w:r>
    </w:p>
    <w:p w:rsidR="00000000" w:rsidDel="00000000" w:rsidP="00000000" w:rsidRDefault="00000000" w:rsidRPr="00000000" w14:paraId="00000113">
      <w:pPr>
        <w:numPr>
          <w:ilvl w:val="0"/>
          <w:numId w:val="5"/>
        </w:numPr>
        <w:spacing w:after="0" w:lineRule="auto"/>
        <w:ind w:left="360"/>
        <w:rPr/>
      </w:pPr>
      <w:r w:rsidDel="00000000" w:rsidR="00000000" w:rsidRPr="00000000">
        <w:rPr>
          <w:b w:val="1"/>
          <w:bCs w:val="1"/>
          <w:rtl w:val="0"/>
        </w:rPr>
        <w:t xml:space="preserve">Deep Learning Embeddings: </w:t>
      </w:r>
      <w:r w:rsidDel="00000000" w:rsidR="00000000" w:rsidRPr="00000000">
        <w:rPr>
          <w:rtl w:val="0"/>
        </w:rPr>
        <w:t xml:space="preserve">Upgrading text-matching to use a medical BERT model (e.g., ClinicalBERT) to identify semantic similarities within unstructured physician notes.</w:t>
      </w:r>
    </w:p>
    <w:p w:rsidR="00000000" w:rsidDel="00000000" w:rsidP="00000000" w:rsidRDefault="00000000" w:rsidRPr="00000000" w14:paraId="00000114">
      <w:pPr>
        <w:numPr>
          <w:ilvl w:val="0"/>
          <w:numId w:val="5"/>
        </w:numPr>
        <w:spacing w:after="0" w:lineRule="auto"/>
        <w:ind w:left="360"/>
        <w:rPr/>
      </w:pPr>
      <w:r w:rsidDel="00000000" w:rsidR="00000000" w:rsidRPr="00000000">
        <w:rPr>
          <w:b w:val="1"/>
          <w:bCs w:val="1"/>
          <w:rtl w:val="0"/>
        </w:rPr>
        <w:t xml:space="preserve">Advanced State Management: </w:t>
      </w:r>
      <w:r w:rsidDel="00000000" w:rsidR="00000000" w:rsidRPr="00000000">
        <w:rPr>
          <w:rtl w:val="0"/>
        </w:rPr>
        <w:t xml:space="preserve">Utilizing React Query or Redux to cache patient histories locally, drastically reducing redundant API trips.</w:t>
      </w:r>
    </w:p>
    <w:p w:rsidR="00000000" w:rsidDel="00000000" w:rsidP="00000000" w:rsidRDefault="00000000" w:rsidRPr="00000000" w14:paraId="00000115">
      <w:pPr>
        <w:numPr>
          <w:ilvl w:val="0"/>
          <w:numId w:val="5"/>
        </w:numPr>
        <w:ind w:left="360"/>
        <w:rPr/>
      </w:pPr>
      <w:r w:rsidDel="00000000" w:rsidR="00000000" w:rsidRPr="00000000">
        <w:rPr>
          <w:b w:val="1"/>
          <w:bCs w:val="1"/>
          <w:rtl w:val="0"/>
        </w:rPr>
        <w:t xml:space="preserve">Dosage-Specific Risk Calculation: </w:t>
      </w:r>
      <w:r w:rsidDel="00000000" w:rsidR="00000000" w:rsidRPr="00000000">
        <w:rPr>
          <w:rtl w:val="0"/>
        </w:rPr>
        <w:t xml:space="preserve">Upgrading the ML engine to require drug strength arrays, distinguishing between safe low doses and toxic thresholds.</w:t>
      </w:r>
    </w:p>
    <w:p w:rsidR="00000000" w:rsidDel="00000000" w:rsidP="00000000" w:rsidRDefault="00000000" w:rsidRPr="00000000" w14:paraId="000001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b w:val="1"/>
          <w:bCs w:val="1"/>
          <w:rtl w:val="0"/>
        </w:rPr>
        <w:t xml:space="preserve">Safety Swap Suggestions: </w:t>
      </w:r>
      <w:r w:rsidDel="00000000" w:rsidR="00000000" w:rsidRPr="00000000">
        <w:rPr>
          <w:rtl w:val="0"/>
        </w:rPr>
        <w:t xml:space="preserve">A planned enhancement to Ayush-Guard involves extending the conflict detection system to include proactive therapeutic substitution suggestions. When a high-risk interaction or contraindication is identified, the system would not only flag the concern but also recommend a safer alternative from within the same treatment category. </w:t>
      </w:r>
      <w:r w:rsidDel="00000000" w:rsidR="00000000" w:rsidRPr="00000000">
        <w:rPr>
          <w:rtl w:val="0"/>
        </w:rPr>
      </w:r>
    </w:p>
    <w:p w:rsidR="00000000" w:rsidDel="00000000" w:rsidP="00000000" w:rsidRDefault="00000000" w:rsidRPr="00000000" w14:paraId="00000117">
      <w:pPr>
        <w:pStyle w:val="Heading1"/>
        <w:spacing w:after="120" w:line="240" w:lineRule="auto"/>
        <w:jc w:val="left"/>
        <w:rPr/>
      </w:pPr>
      <w:r w:rsidDel="00000000" w:rsidR="00000000" w:rsidRPr="00000000">
        <w:rPr>
          <w:rtl w:val="0"/>
        </w:rPr>
      </w:r>
    </w:p>
    <w:p w:rsidR="00000000" w:rsidDel="00000000" w:rsidP="00000000" w:rsidRDefault="00000000" w:rsidRPr="00000000" w14:paraId="00000118">
      <w:pPr>
        <w:pStyle w:val="Heading1"/>
        <w:spacing w:after="120" w:lin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spacing w:after="120" w:lin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14. Conclusion</w:t>
      </w:r>
      <w:r w:rsidDel="00000000" w:rsidR="00000000" w:rsidRPr="00000000">
        <w:rPr>
          <w:rtl w:val="0"/>
        </w:rPr>
      </w:r>
    </w:p>
    <w:p w:rsidR="00000000" w:rsidDel="00000000" w:rsidP="00000000" w:rsidRDefault="00000000" w:rsidRPr="00000000" w14:paraId="0000011A">
      <w:pPr>
        <w:spacing w:after="120" w:line="360" w:lineRule="auto"/>
        <w:ind w:firstLine="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Ayush-Guard demonstrates how a clinical decision support system can help pharmacists make safer medicine choices at the point of sale. By combining Supabase-based storage, FastAPI backend logic, and structured safety rules, the project creates a practical framework for checking medicine suitability against patient history. The prototype shows that a clean database design, constraint enforcement, and careful workflow planning can significantly improve medication safety in a pharmacy setting.</w:t>
      </w:r>
    </w:p>
    <w:p w:rsidR="00000000" w:rsidDel="00000000" w:rsidP="00000000" w:rsidRDefault="00000000" w:rsidRPr="00000000" w14:paraId="0000011B">
      <w:pPr>
        <w:spacing w:after="120" w:line="360" w:lineRule="auto"/>
        <w:ind w:firstLine="360"/>
        <w:jc w:val="both"/>
        <w:rPr/>
      </w:pPr>
      <w:r w:rsidDel="00000000" w:rsidR="00000000" w:rsidRPr="00000000">
        <w:rPr>
          <w:rtl w:val="0"/>
        </w:rPr>
      </w:r>
    </w:p>
    <w:p w:rsidR="00000000" w:rsidDel="00000000" w:rsidP="00000000" w:rsidRDefault="00000000" w:rsidRPr="00000000" w14:paraId="0000011C">
      <w:pPr>
        <w:spacing w:after="120" w:line="360" w:lineRule="auto"/>
        <w:ind w:left="0" w:firstLine="0"/>
        <w:jc w:val="both"/>
        <w:rPr>
          <w:b w:val="1"/>
          <w:bCs w:val="1"/>
          <w:color w:val="366091"/>
          <w:sz w:val="30"/>
          <w:szCs w:val="30"/>
        </w:rPr>
      </w:pPr>
      <w:r w:rsidDel="00000000" w:rsidR="00000000" w:rsidRPr="00000000">
        <w:rPr>
          <w:b w:val="1"/>
          <w:bCs w:val="1"/>
          <w:color w:val="366091"/>
          <w:sz w:val="30"/>
          <w:szCs w:val="30"/>
          <w:rtl w:val="0"/>
        </w:rPr>
        <w:t xml:space="preserve">Project Deliverables</w:t>
      </w:r>
    </w:p>
    <w:p w:rsidR="00000000" w:rsidDel="00000000" w:rsidP="00000000" w:rsidRDefault="00000000" w:rsidRPr="00000000" w14:paraId="000001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[Drive Link: Demo Video] [</w:t>
      </w:r>
      <w:hyperlink r:id="rId34">
        <w:r w:rsidDel="00000000" w:rsidR="00000000" w:rsidRPr="00000000">
          <w:rPr>
            <w:rFonts w:ascii="Calibri" w:cs="Calibri" w:eastAsia="Calibri" w:hAnsi="Calibri"/>
            <w:color w:val="0000ff"/>
            <w:sz w:val="22"/>
            <w:szCs w:val="22"/>
            <w:u w:val="single"/>
            <w:rtl w:val="0"/>
          </w:rPr>
          <w:t xml:space="preserve">https://drive.google.com/drive/folders/1tY_klodFTW-LLNPZm9NSv7Vj5MuLFM_M?usp=drive_link</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Hosted Site: </w:t>
      </w:r>
      <w:hyperlink r:id="rId35">
        <w:r w:rsidDel="00000000" w:rsidR="00000000" w:rsidRPr="00000000">
          <w:rPr>
            <w:rFonts w:ascii="Calibri" w:cs="Calibri" w:eastAsia="Calibri" w:hAnsi="Calibri"/>
            <w:color w:val="0000ff"/>
            <w:sz w:val="22"/>
            <w:szCs w:val="22"/>
            <w:u w:val="single"/>
            <w:rtl w:val="0"/>
          </w:rPr>
          <w:t xml:space="preserve">https://cep-batch-c-sy-it-2028.vercel.app/</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Repo: </w:t>
      </w:r>
      <w:hyperlink r:id="rId36">
        <w:r w:rsidDel="00000000" w:rsidR="00000000" w:rsidRPr="00000000">
          <w:rPr>
            <w:rFonts w:ascii="Calibri" w:cs="Calibri" w:eastAsia="Calibri" w:hAnsi="Calibri"/>
            <w:color w:val="0000ff"/>
            <w:sz w:val="22"/>
            <w:szCs w:val="22"/>
            <w:u w:val="single"/>
            <w:rtl w:val="0"/>
          </w:rPr>
          <w:t xml:space="preserve">https://github.com/Once-1296/CEP_Batch_C_SY_IT_2028</w:t>
        </w:r>
      </w:hyperlink>
      <w:r w:rsidDel="00000000" w:rsidR="00000000" w:rsidRPr="00000000">
        <w:rPr>
          <w:rFonts w:ascii="Calibri" w:cs="Calibri" w:eastAsia="Calibri" w:hAnsi="Calibri"/>
          <w:sz w:val="22"/>
          <w:szCs w:val="22"/>
          <w:rtl w:val="0"/>
        </w:rPr>
        <w:t xml:space="preserve"> </w:t>
      </w:r>
    </w:p>
    <w:sectPr>
      <w:footerReference r:id="rId37" w:type="default"/>
      <w:pgSz w:h="15840" w:w="12240" w:orient="portrait"/>
      <w:pgMar w:bottom="340.15748031496065" w:top="340.15748031496065" w:left="861.732283464567" w:right="861.732283464567"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b w:val="1"/>
        <w:bCs w:val="1"/>
        <w:i w:val="0"/>
        <w:iCs w:val="0"/>
        <w:smallCaps w:val="0"/>
        <w:strike w:val="0"/>
        <w:color w:val="000000"/>
        <w:sz w:val="30"/>
        <w:szCs w:val="30"/>
        <w:u w:val="none"/>
        <w:shd w:fill="auto" w:val="clear"/>
        <w:vertAlign w:val="baseline"/>
      </w:rPr>
    </w:pPr>
    <w:r w:rsidDel="00000000" w:rsidR="00000000" w:rsidRPr="00000000">
      <w:rPr>
        <w:b w:val="1"/>
        <w:bCs w:val="1"/>
        <w:sz w:val="26"/>
        <w:szCs w:val="26"/>
        <w:rtl w:val="0"/>
      </w:rPr>
      <w:t xml:space="preserve">Page </w:t>
    </w:r>
    <w:r w:rsidDel="00000000" w:rsidR="00000000" w:rsidRPr="00000000">
      <w:rPr>
        <w:b w:val="1"/>
        <w:bCs w:val="1"/>
        <w:sz w:val="26"/>
        <w:szCs w:val="2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0"/>
      <w:numFmt w:val="bullet"/>
      <w:lvlText w:val=""/>
      <w:lvlJc w:val="left"/>
      <w:pPr>
        <w:ind w:left="0" w:firstLine="0"/>
      </w:pPr>
      <w:rPr>
        <w:u w:val="none"/>
      </w:rPr>
    </w:lvl>
    <w:lvl w:ilvl="2">
      <w:start w:val="0"/>
      <w:numFmt w:val="bullet"/>
      <w:lvlText w:val=""/>
      <w:lvlJc w:val="left"/>
      <w:pPr>
        <w:ind w:left="0" w:firstLine="0"/>
      </w:pPr>
      <w:rPr>
        <w:u w:val="none"/>
      </w:rPr>
    </w:lvl>
    <w:lvl w:ilvl="3">
      <w:start w:val="0"/>
      <w:numFmt w:val="bullet"/>
      <w:lvlText w:val=""/>
      <w:lvlJc w:val="left"/>
      <w:pPr>
        <w:ind w:left="0" w:firstLine="0"/>
      </w:pPr>
      <w:rPr>
        <w:u w:val="none"/>
      </w:rPr>
    </w:lvl>
    <w:lvl w:ilvl="4">
      <w:start w:val="0"/>
      <w:numFmt w:val="bullet"/>
      <w:lvlText w:val=""/>
      <w:lvlJc w:val="left"/>
      <w:pPr>
        <w:ind w:left="0" w:firstLine="0"/>
      </w:pPr>
      <w:rPr>
        <w:u w:val="none"/>
      </w:rPr>
    </w:lvl>
    <w:lvl w:ilvl="5">
      <w:start w:val="0"/>
      <w:numFmt w:val="bullet"/>
      <w:lvlText w:val=""/>
      <w:lvlJc w:val="left"/>
      <w:pPr>
        <w:ind w:left="0" w:firstLine="0"/>
      </w:pPr>
      <w:rPr>
        <w:u w:val="none"/>
      </w:rPr>
    </w:lvl>
    <w:lvl w:ilvl="6">
      <w:start w:val="0"/>
      <w:numFmt w:val="bullet"/>
      <w:lvlText w:val=""/>
      <w:lvlJc w:val="left"/>
      <w:pPr>
        <w:ind w:left="0" w:firstLine="0"/>
      </w:pPr>
      <w:rPr>
        <w:u w:val="none"/>
      </w:rPr>
    </w:lvl>
    <w:lvl w:ilvl="7">
      <w:start w:val="0"/>
      <w:numFmt w:val="bullet"/>
      <w:lvlText w:val=""/>
      <w:lvlJc w:val="left"/>
      <w:pPr>
        <w:ind w:left="0" w:firstLine="0"/>
      </w:pPr>
      <w:rPr>
        <w:u w:val="none"/>
      </w:rPr>
    </w:lvl>
    <w:lvl w:ilvl="8">
      <w:start w:val="0"/>
      <w:numFmt w:val="bullet"/>
      <w:lvlText w:val=""/>
      <w:lvlJc w:val="left"/>
      <w:pPr>
        <w:ind w:left="0" w:firstLine="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36"/>
      <w:szCs w:val="36"/>
    </w:rPr>
  </w:style>
  <w:style w:type="paragraph" w:styleId="Subtitle">
    <w:name w:val="Subtitle"/>
    <w:basedOn w:val="Normal"/>
    <w:next w:val="Normal"/>
    <w:pPr/>
    <w:rPr>
      <w:rFonts w:ascii="Times New Roman" w:cs="Times New Roman" w:eastAsia="Times New Roman" w:hAnsi="Times New Roman"/>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3.png"/><Relationship Id="rId21" Type="http://schemas.openxmlformats.org/officeDocument/2006/relationships/image" Target="media/image14.png"/><Relationship Id="rId24" Type="http://schemas.openxmlformats.org/officeDocument/2006/relationships/image" Target="media/image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png"/><Relationship Id="rId25" Type="http://schemas.openxmlformats.org/officeDocument/2006/relationships/image" Target="media/image21.png"/><Relationship Id="rId28" Type="http://schemas.openxmlformats.org/officeDocument/2006/relationships/image" Target="media/image5.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9.png"/><Relationship Id="rId7" Type="http://schemas.openxmlformats.org/officeDocument/2006/relationships/image" Target="media/image22.png"/><Relationship Id="rId8" Type="http://schemas.openxmlformats.org/officeDocument/2006/relationships/image" Target="media/image27.png"/><Relationship Id="rId31" Type="http://schemas.openxmlformats.org/officeDocument/2006/relationships/image" Target="media/image3.png"/><Relationship Id="rId30" Type="http://schemas.openxmlformats.org/officeDocument/2006/relationships/image" Target="media/image1.png"/><Relationship Id="rId11" Type="http://schemas.openxmlformats.org/officeDocument/2006/relationships/image" Target="media/image28.png"/><Relationship Id="rId33" Type="http://schemas.openxmlformats.org/officeDocument/2006/relationships/image" Target="media/image7.png"/><Relationship Id="rId10" Type="http://schemas.openxmlformats.org/officeDocument/2006/relationships/image" Target="media/image8.png"/><Relationship Id="rId32" Type="http://schemas.openxmlformats.org/officeDocument/2006/relationships/image" Target="media/image17.png"/><Relationship Id="rId13" Type="http://schemas.openxmlformats.org/officeDocument/2006/relationships/image" Target="media/image19.png"/><Relationship Id="rId35" Type="http://schemas.openxmlformats.org/officeDocument/2006/relationships/hyperlink" Target="https://cep-batch-c-sy-it-2028.vercel.app/" TargetMode="External"/><Relationship Id="rId12" Type="http://schemas.openxmlformats.org/officeDocument/2006/relationships/image" Target="media/image15.png"/><Relationship Id="rId34" Type="http://schemas.openxmlformats.org/officeDocument/2006/relationships/hyperlink" Target="https://drive.google.com/drive/folders/1tY_klodFTW-LLNPZm9NSv7Vj5MuLFM_M?usp=drive_link" TargetMode="External"/><Relationship Id="rId15" Type="http://schemas.openxmlformats.org/officeDocument/2006/relationships/image" Target="media/image18.png"/><Relationship Id="rId37" Type="http://schemas.openxmlformats.org/officeDocument/2006/relationships/footer" Target="footer1.xml"/><Relationship Id="rId14" Type="http://schemas.openxmlformats.org/officeDocument/2006/relationships/image" Target="media/image26.png"/><Relationship Id="rId36" Type="http://schemas.openxmlformats.org/officeDocument/2006/relationships/hyperlink" Target="https://github.com/Once-1296/CEP_Batch_C_SY_IT_2028" TargetMode="External"/><Relationship Id="rId17" Type="http://schemas.openxmlformats.org/officeDocument/2006/relationships/image" Target="media/image12.png"/><Relationship Id="rId16" Type="http://schemas.openxmlformats.org/officeDocument/2006/relationships/image" Target="media/image25.png"/><Relationship Id="rId19" Type="http://schemas.openxmlformats.org/officeDocument/2006/relationships/image" Target="media/image2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