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BIONIC LIMB SIMULATOR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Unity EMG-Driven Hand Demo</w:t>
      </w:r>
    </w:p>
    <w:p>
      <w:pPr>
        <w:pBdr>
          <w:bottom w:val="single" w:color="1B3A5C" w:sz="6" w:space="1"/>
        </w:pBdr>
        <w:spacing w:after="360"/>
        <w:jc w:val="center"/>
      </w:pPr>
    </w:p>
    <w:p/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AI Agent Project Specification</w:t>
      </w:r>
    </w:p>
    <w:p/>
    <w:p/>
    <w:p/>
    <w:p/>
    <w:p/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 Engine: Unity 6000.3.10f1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t xml:space="preserve">This document is a complete, self-contained specification for an AI coding agent to implement a bionic hand simulator in Unity 6000.3.10f1. The simulation drives a rigged 3D hand model using electromyography (EMG) signal data captured from a forearm myoband, decoded through a gesture classification pipeline.</w:t>
      </w:r>
    </w:p>
    <w:p/>
    <w:p>
      <w:r>
        <w:t xml:space="preserve">The agent should treat this document as the single source of truth. Every section includes relevant documentation references. The agent must not hallucinate API calls; it must consult the linked documentation for any Unity, ML, or signal-processing API it is uncertain about.</w:t>
      </w:r>
    </w:p>
    <w:p/>
    <w:p>
      <w:pPr>
        <w:pStyle w:val="Heading2"/>
      </w:pPr>
      <w:r>
        <w:t xml:space="preserve">1.1 Goals</w:t>
      </w:r>
    </w:p>
    <w:p>
      <w:pPr>
        <w:pStyle w:val="ListParagraph"/>
        <w:numPr>
          <w:ilvl w:val="0"/>
          <w:numId w:val="2"/>
        </w:numPr>
      </w:pPr>
      <w:r>
        <w:t xml:space="preserve">Simulate anatomically accurate hand movement driven by 8-channel surface EMG data.</w:t>
      </w:r>
    </w:p>
    <w:p>
      <w:pPr>
        <w:pStyle w:val="ListParagraph"/>
        <w:numPr>
          <w:ilvl w:val="0"/>
          <w:numId w:val="2"/>
        </w:numPr>
      </w:pPr>
      <w:r>
        <w:t xml:space="preserve">Classify EMG gesture patterns using an ML model (Unity Sentis + ONNX), with a rule-based fallback.</w:t>
      </w:r>
    </w:p>
    <w:p>
      <w:pPr>
        <w:pStyle w:val="ListParagraph"/>
        <w:numPr>
          <w:ilvl w:val="0"/>
          <w:numId w:val="2"/>
        </w:numPr>
      </w:pPr>
      <w:r>
        <w:t xml:space="preserve">Provide a minimal, functional Unity UI for file import, playback control, and step navigation.</w:t>
      </w:r>
    </w:p>
    <w:p>
      <w:pPr>
        <w:pStyle w:val="ListParagraph"/>
        <w:numPr>
          <w:ilvl w:val="0"/>
          <w:numId w:val="2"/>
        </w:numPr>
      </w:pPr>
      <w:r>
        <w:t xml:space="preserve">Define a synthetic myosignal file format (.myo.csv) that allows test data generation.</w:t>
      </w:r>
    </w:p>
    <w:p/>
    <w:p>
      <w:pPr>
        <w:pStyle w:val="Heading2"/>
      </w:pPr>
      <w:r>
        <w:t xml:space="preserve">1.2 Out of Scope</w:t>
      </w:r>
    </w:p>
    <w:p>
      <w:pPr>
        <w:pStyle w:val="ListParagraph"/>
        <w:numPr>
          <w:ilvl w:val="0"/>
          <w:numId w:val="2"/>
        </w:numPr>
      </w:pPr>
      <w:r>
        <w:t xml:space="preserve">Real-time hardware streaming (live myoband connection).</w:t>
      </w:r>
    </w:p>
    <w:p>
      <w:pPr>
        <w:pStyle w:val="ListParagraph"/>
        <w:numPr>
          <w:ilvl w:val="0"/>
          <w:numId w:val="2"/>
        </w:numPr>
      </w:pPr>
      <w:r>
        <w:t xml:space="preserve">Haptic feedback systems.</w:t>
      </w:r>
    </w:p>
    <w:p>
      <w:pPr>
        <w:pStyle w:val="ListParagraph"/>
        <w:numPr>
          <w:ilvl w:val="0"/>
          <w:numId w:val="2"/>
        </w:numPr>
      </w:pPr>
      <w:r>
        <w:t xml:space="preserve">Full finger-tip tactile simulation.</w:t>
      </w:r>
    </w:p>
    <w:p>
      <w:pPr>
        <w:pStyle w:val="ListParagraph"/>
        <w:numPr>
          <w:ilvl w:val="0"/>
          <w:numId w:val="2"/>
        </w:numPr>
      </w:pPr>
      <w:r>
        <w:t xml:space="preserve">Online/cloud ML inference.</w:t>
      </w:r>
    </w:p>
    <w:p/>
    <w:p>
      <w:pPr>
        <w:pStyle w:val="Heading2"/>
      </w:pPr>
      <w:r>
        <w:t xml:space="preserve">1.3 Key Documentation References</w:t>
      </w:r>
    </w:p>
    <w:p>
      <w:r>
        <w:t xml:space="preserve">The agent must refer to the following primary sources throughout implementation: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6 Scripting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Manual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https://docs.unity3d.com/6000.0/Documentation/ScriptReference/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Sentis (ML inference)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Sentis Documentation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https://docs.unity3d.com/Packages/com.unity.sentis@2.1/manual/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ONNX Model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ONNX Specification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https://onnx.ai/onnx/intro/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 Anatomy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Gray's Anatomy (hand)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https://www.bartleby.com/107/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Forearm Muscle Anatomy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NCBI — Forearm EMG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https://www.ncbi.nlm.nih.gov/books/NBK526sprott/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EMG Signal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BioSig Processing Library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https://biosig.sourceforge.net/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NinaPro EMG 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NinaPro 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https://ninapro.hevs.ch/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Animator / Rigging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Animation Rigging pkg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https://docs.unity3d.com/Packages/com.unity.animation.rigging@1.3/manual/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UI Toolkit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 Toolkit Manual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https://docs.unity3d.com/6000.0/Documentation/Manual/UIElements.html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Hand Anatomy &amp; Biomechanics Model</w:t>
      </w:r>
    </w:p>
    <w:p>
      <w:r>
        <w:t xml:space="preserve">The simulated hand must reflect the anatomical structure of the human hand as defined in Gray's Anatomy (https://www.bartleby.com/107/) and the Terminologia Anatomica standard. All bone and joint names used in code must match these anatomical conventions.</w:t>
      </w:r>
    </w:p>
    <w:p/>
    <w:p>
      <w:pPr>
        <w:pStyle w:val="Heading2"/>
      </w:pPr>
      <w:r>
        <w:t xml:space="preserve">2.1 Skeletal Structure</w:t>
      </w:r>
    </w:p>
    <w:p>
      <w:r>
        <w:t xml:space="preserve">The hand skeleton is composed of 27 bones divided into three groups:</w:t>
      </w:r>
    </w:p>
    <w:p/>
    <w:p>
      <w:pPr>
        <w:pStyle w:val="ListParagraph"/>
        <w:numPr>
          <w:ilvl w:val="0"/>
          <w:numId w:val="2"/>
        </w:numPr>
      </w:pPr>
      <w:r>
        <w:t xml:space="preserve">Carpals (8): Scaphoid, Lunate, Triquetrum, Pisiform, Trapezium, Trapezoid, Capitate, Hamate — forming the wrist. These are not individually animated in this demo but define the base transform anchor.</w:t>
      </w:r>
    </w:p>
    <w:p>
      <w:pPr>
        <w:pStyle w:val="ListParagraph"/>
        <w:numPr>
          <w:ilvl w:val="0"/>
          <w:numId w:val="2"/>
        </w:numPr>
      </w:pPr>
      <w:r>
        <w:t xml:space="preserve">Metacarpals (5): MC1–MC5, one per digit. MC1 (thumb) has a saddle joint enabling opposition.</w:t>
      </w:r>
    </w:p>
    <w:p>
      <w:pPr>
        <w:pStyle w:val="ListParagraph"/>
        <w:numPr>
          <w:ilvl w:val="0"/>
          <w:numId w:val="2"/>
        </w:numPr>
      </w:pPr>
      <w:r>
        <w:t xml:space="preserve">Phalanges (14): Each finger has Proximal (PP), Middle (MP), Distal (DP) phalanges. The thumb has only PP and DP.</w:t>
      </w:r>
    </w:p>
    <w:p/>
    <w:p>
      <w:pPr>
        <w:pStyle w:val="Heading2"/>
      </w:pPr>
      <w:r>
        <w:t xml:space="preserve">2.2 Joints and Degrees of Freedom</w:t>
      </w:r>
    </w:p>
    <w:p>
      <w:r>
        <w:t xml:space="preserve">Reference: Levangie &amp; Norkin, Joint Structure and Function, Chapter 11 (hand). Each joint must be modelled with its anatomical range of motion (ROM):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Flexion ROM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Abduction 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CMC1 (thumb)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Trapezium–MC1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(saddle)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0°–50°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0°–40°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MCP1 (thumb)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MC1–PP1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(hinge)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0°–60°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IP1 (thumb)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PP1–DP1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(hinge)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0°–80°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MCP2–5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MC–PP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(condyloid)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0°–90°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±20°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PIP2–5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PP–MP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(hinge)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0°–100°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DIP2–5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MP–DP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(hinge)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0°–90°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/>
    <w:p>
      <w:pPr>
        <w:pBdr>
          <w:left w:val="single" w:color="1B3A5C" w:sz="6" w:space="1"/>
        </w:pBdr>
        <w:spacing w:before="60" w:after="60"/>
        <w:ind w:left="720"/>
      </w:pPr>
      <w:r>
        <w:rPr>
          <w:b/>
          <w:bCs/>
          <w:i/>
          <w:iCs/>
          <w:color w:val="1B3A5C"/>
        </w:rPr>
        <w:t xml:space="preserve">NOTE: </w:t>
      </w:r>
      <w:r>
        <w:rPr>
          <w:i/>
          <w:iCs/>
          <w:color w:val="444444"/>
        </w:rPr>
        <w:t xml:space="preserve">The agent must clamp all joint rotations to the anatomical ROM values in the table above. Exceeding these values produces physically impossible poses and must be prevented in the IK/FK solver.</w:t>
      </w:r>
    </w:p>
    <w:p/>
    <w:p>
      <w:pPr>
        <w:pStyle w:val="Heading2"/>
      </w:pPr>
      <w:r>
        <w:t xml:space="preserve">2.3 Primary Muscle Groups and EMG Channel Mapping</w:t>
      </w:r>
    </w:p>
    <w:p>
      <w:r>
        <w:t xml:space="preserve">Reference: Kendall et al., Muscles: Testing and Function, 5th Ed. The forearm myoband captures EMG from 8 electrode sites spaced equidistantly around the forearm circumference, approximately 5 cm distal to the elbow.</w:t>
      </w:r>
    </w:p>
    <w:p/>
    <w:p>
      <w:r>
        <w:t xml:space="preserve">The following mapping is a standard approximation used in prosthetics research (see Phinyomark et al., 2012, doi:10.1016/j.eswa.2011.10.013):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60"/>
        <w:gridCol w:w="3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Muscle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Muscle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Movement Contribution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Flexor Digitorum Superficialis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Flex. Digit. Profundus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Finger flexion (PIP2–5)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Flexor Carpi Radialis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Flex. Carpi Ulnaris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Wrist flexion, radial deviation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Extensor Digitorum Communis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Ext. Digiti Minimi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Finger extension (MCP2–5)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Extensor Carpi Radialis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Ext. Carpi Ulnaris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Wrist extension, radial deviation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Flexor Pollicis Longus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Abductor Pollicis Longus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 flexion, opposition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Extensor Pollicis Longus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Extensor Pollicis Brevis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 extension, retropulsion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Pronator Teres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Pronator Quadratus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Forearm pronation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Supinator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Biceps Brachii (distal)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Forearm supination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Myosignal File Format (.myo.csv)</w:t>
      </w:r>
    </w:p>
    <w:p>
      <w:r>
        <w:t xml:space="preserve">The agent must define, implement, and document a custom file format for importing EMG recordings. The format is a UTF-8 encoded CSV file with the extension .myo.csv.</w:t>
      </w:r>
    </w:p>
    <w:p/>
    <w:p>
      <w:pPr>
        <w:pStyle w:val="Heading2"/>
      </w:pPr>
      <w:r>
        <w:t xml:space="preserve">3.1 File Structure</w:t>
      </w:r>
    </w:p>
    <w:p>
      <w:r>
        <w:t xml:space="preserve">The file consists of two sections: a metadata header block and a data block.</w:t>
      </w:r>
    </w:p>
    <w:p/>
    <w:p>
      <w:pPr>
        <w:pStyle w:val="Heading3"/>
      </w:pPr>
      <w:r>
        <w:t xml:space="preserve">3.1.1 Metadata Header</w:t>
      </w:r>
    </w:p>
    <w:p>
      <w:r>
        <w:t xml:space="preserve">All metadata lines begin with a # character and must appear before the data header row. Required fields: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FORMAT_VERSION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Always '1.0' for this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SAMPLE_RATE_HZ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Samples per second per channel. Standard Myo: 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NUM_CHANNELS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Must be 8 for this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Anonymised subject identifier (e.g. SYNTH_001)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GESTURE_LABELS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Comma-separated list of gesture names in recording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DURATION_S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recording duration in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Optional. Free-text notes about the recording</w:t>
            </w:r>
          </w:p>
        </w:tc>
      </w:tr>
    </w:tbl>
    <w:p/>
    <w:p>
      <w:pPr>
        <w:pStyle w:val="Heading3"/>
      </w:pPr>
      <w:r>
        <w:t xml:space="preserve">3.1.2 Data Block</w:t>
      </w:r>
    </w:p>
    <w:p>
      <w:r>
        <w:t xml:space="preserve">Immediately following the header, a single column-name row defines the data schema. Data rows follow with one row per sample. Columns: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 offset in milliseconds from start of recording (0.0 at first sample)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ch0–ch7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Normalised EMG amplitude per channel. Range: [-1.0, 1.0]. Raw mV values must be normalised to MVC (Maximum Voluntary Contraction) before import.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gesture_label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Gesture name active at this sample. Use 'rest' for no gesture. Values must match GESTURE_LABELS header.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gesture_id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 ID of gesture. 0 = rest. Matches index in GESTURE_LABELS header (1-based).</w:t>
            </w:r>
          </w:p>
        </w:tc>
      </w:tr>
    </w:tbl>
    <w:p/>
    <w:p>
      <w:pPr>
        <w:pStyle w:val="Heading3"/>
      </w:pPr>
      <w:r>
        <w:t xml:space="preserve">3.1.3 Sample File</w:t>
      </w:r>
    </w:p>
    <w:p>
      <w:r>
        <w:t xml:space="preserve">The following is a minimal synthetic .myo.csv example (10 samples shown). The agent must include a Python script (generate_synthetic_myo.py) that produces a full 10-second synthetic recording:</w:t>
      </w:r>
    </w:p>
    <w:p/>
    <w:p>
      <w:pPr>
        <w:shd w:fill="F0F4FA" w:val="clear"/>
        <w:spacing w:before="80" w:after="8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# FORMAT_VERSION,1.0
# SAMPLE_RATE_HZ,200
# NUM_CHANNELS,8
# SUBJECT_ID,SYNTH_001
# GESTURE_LABELS,rest,fist,open_hand,pinch,point,thumbs_up,peace,ok
# DURATION_S,10.0
# NOTES,Synthetic data generated for unit testing
timestamp_ms,ch0,ch1,ch2,ch3,ch4,ch5,ch6,ch7,gesture_label,gesture_id
0.0,0.021,-0.013,0.008,0.005,0.003,-0.007,0.011,-0.004,rest,0
5.0,0.019,-0.015,0.010,0.004,0.002,-0.006,0.009,-0.005,rest,0
10.0,0.412,0.389,0.021,0.018,0.095,0.034,0.012,0.008,fist,1
15.0,0.578,0.501,0.025,0.022,0.112,0.041,0.014,0.010,fist,1
20.0,0.021,0.018,0.418,0.403,0.008,0.421,0.011,0.009,open_hand,2</w:t>
      </w:r>
    </w:p>
    <w:p/>
    <w:p>
      <w:pPr>
        <w:pStyle w:val="Heading2"/>
      </w:pPr>
      <w:r>
        <w:t xml:space="preserve">3.2 Synthetic Data Generator Script</w:t>
      </w:r>
    </w:p>
    <w:p>
      <w:r>
        <w:t xml:space="preserve">The agent must create Assets/Scripts/Tools/GenerateSyntheticMyo.py (run outside Unity, requires numpy) that outputs a valid .myo.csv file with the following characteristics:</w:t>
      </w:r>
    </w:p>
    <w:p/>
    <w:p>
      <w:pPr>
        <w:pStyle w:val="ListParagraph"/>
        <w:numPr>
          <w:ilvl w:val="0"/>
          <w:numId w:val="2"/>
        </w:numPr>
      </w:pPr>
      <w:r>
        <w:t xml:space="preserve">Duration: 10 seconds at 200 Hz (2000 samples total).</w:t>
      </w:r>
    </w:p>
    <w:p>
      <w:pPr>
        <w:pStyle w:val="ListParagraph"/>
        <w:numPr>
          <w:ilvl w:val="0"/>
          <w:numId w:val="2"/>
        </w:numPr>
      </w:pPr>
      <w:r>
        <w:t xml:space="preserve">8 gesture classes + rest, each held for 1 second with 0.1s inter-gesture rest.</w:t>
      </w:r>
    </w:p>
    <w:p>
      <w:pPr>
        <w:pStyle w:val="ListParagraph"/>
        <w:numPr>
          <w:ilvl w:val="0"/>
          <w:numId w:val="2"/>
        </w:numPr>
      </w:pPr>
      <w:r>
        <w:t xml:space="preserve">Gesture EMG patterns: per-channel Gaussian activations centred on the channel-muscle mapping table (Section 2.3). Use numpy.random.normal with gesture-specific means and sigma=0.08.</w:t>
      </w:r>
    </w:p>
    <w:p>
      <w:pPr>
        <w:pStyle w:val="ListParagraph"/>
        <w:numPr>
          <w:ilvl w:val="0"/>
          <w:numId w:val="2"/>
        </w:numPr>
      </w:pPr>
      <w:r>
        <w:t xml:space="preserve">Rest segments: all channels ~ N(0, 0.02) white noise.</w:t>
      </w:r>
    </w:p>
    <w:p>
      <w:pPr>
        <w:pStyle w:val="ListParagraph"/>
        <w:numPr>
          <w:ilvl w:val="0"/>
          <w:numId w:val="2"/>
        </w:numPr>
      </w:pPr>
      <w:r>
        <w:t xml:space="preserve">Smooth transitions: apply a 20-sample Hanning window ramp between gesture and rest segments.</w:t>
      </w:r>
    </w:p>
    <w:p/>
    <w:p>
      <w:r>
        <w:br w:type="page"/>
      </w:r>
    </w:p>
    <w:p>
      <w:pPr>
        <w:pStyle w:val="Heading1"/>
      </w:pPr>
      <w:r>
        <w:t xml:space="preserve">4. Unity Project Structure</w:t>
      </w:r>
    </w:p>
    <w:p>
      <w:r>
        <w:t xml:space="preserve">Unity version: 6000.3.10f1. Reference: https://docs.unity3d.com/6000.0/Documentation/Manual/ProjectStructure.html</w:t>
      </w:r>
    </w:p>
    <w:p/>
    <w:p>
      <w:r>
        <w:t xml:space="preserve">The agent must create the following directory layout under the Assets/ folder:</w:t>
      </w:r>
    </w:p>
    <w:p/>
    <w:p>
      <w:pPr>
        <w:shd w:fill="F0F4FA" w:val="clear"/>
        <w:spacing w:before="80" w:after="8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Assets/
├── Scripts/
│   ├── Core/
│   │   ├── MyoFileParser.cs
│   │   ├── EMGDataBuffer.cs
│   │   └── PlaybackController.cs
│   ├── Hand/
│   │   ├── HandRig.cs
│   │   ├── FingerController.cs
│   │   └── GesturePoser.cs
│   ├── Classification/
│   │   ├── IGestureClassifier.cs         (interface)
│   │   ├── MLGestureClassifier.cs        (Sentis/ONNX)
│   │   ├── RuleBasedClassifier.cs        (fallback)
│   │   └── ClassifierFactory.cs
│   ├── UI/
│   │   └── PlaybackUI.cs
│   └── Tools/
│       └── GenerateSyntheticMyo.py
├── Models/
│   └── Hand/                             (hand FBX + materials)
├── ML/
│   └── GestureClassifier.onnx            (trained model asset)
├── StreamingAssets/
│   └── SampleData/
│       └── synthetic_001.myo.csv
├── UI/
│   └── PlaybackPanel.uxml
└── Scenes/
    └── HandDemo.unity</w:t>
      </w:r>
    </w:p>
    <w:p/>
    <w:p>
      <w:pPr>
        <w:pStyle w:val="Heading2"/>
      </w:pPr>
      <w:r>
        <w:t xml:space="preserve">4.1 Required Unity Packages</w:t>
      </w:r>
    </w:p>
    <w:p>
      <w:r>
        <w:t xml:space="preserve">The agent must add the following packages via the Package Manager (Window &gt; Package Manager). Reference: https://docs.unity3d.com/6000.0/Documentation/Manual/upm-ui.html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com.unity.sentis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2.1.x (latest)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ONNX ML model inference at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com.unity.animation.rigging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1.3.x (latest)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Procedural bone constraint system for hand rig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com.unity.nuget.newtonsoft-json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3.2.x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Optional: JSON config parsing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5. Hand Model &amp; Rig</w:t>
      </w:r>
    </w:p>
    <w:p>
      <w:pPr>
        <w:pStyle w:val="Heading2"/>
      </w:pPr>
      <w:r>
        <w:t xml:space="preserve">5.1 Model Sourcing Strategy</w:t>
      </w:r>
    </w:p>
    <w:p>
      <w:r>
        <w:t xml:space="preserve">The agent must source a suitable hand model using the following priority order:</w:t>
      </w:r>
    </w:p>
    <w:p/>
    <w:p>
      <w:pPr>
        <w:pStyle w:val="ListParagraph"/>
        <w:numPr>
          <w:ilvl w:val="0"/>
          <w:numId w:val="3"/>
        </w:numPr>
      </w:pPr>
      <w:r>
        <w:t xml:space="preserve">Check the Unity Asset Store for a free, rigged hand model with humanoid-compatible bone naming. Search query: 'rigged hand free humanoid'. Preferred asset: 'Low Poly Hand' or equivalent with MIT/free licence. Asset Store URL: https://assetstore.unity.com/</w:t>
      </w:r>
    </w:p>
    <w:p>
      <w:pPr>
        <w:pStyle w:val="ListParagraph"/>
        <w:numPr>
          <w:ilvl w:val="0"/>
          <w:numId w:val="3"/>
        </w:numPr>
      </w:pPr>
      <w:r>
        <w:t xml:space="preserve">If no suitable free asset is found, procedurally generate a simplified hand mesh using Unity's ProBuilder package (com.unity.probuilder, https://docs.unity3d.com/Packages/com.unity.probuilder@6.0/manual/). Build 15 capsule segments (one per phalanx) connected by Transform parents matching the bone hierarchy in Section 2.1.</w:t>
      </w:r>
    </w:p>
    <w:p>
      <w:pPr>
        <w:pStyle w:val="ListParagraph"/>
        <w:numPr>
          <w:ilvl w:val="0"/>
          <w:numId w:val="3"/>
        </w:numPr>
      </w:pPr>
      <w:r>
        <w:t xml:space="preserve">If importing an FBX, ensure the model is imported with the Humanoid Avatar configuration disabled — use Generic rig instead, and manually map bones to the HandRig.cs bone references.</w:t>
      </w:r>
    </w:p>
    <w:p/>
    <w:p>
      <w:pPr>
        <w:pStyle w:val="Heading2"/>
      </w:pPr>
      <w:r>
        <w:t xml:space="preserve">5.2 Bone Naming Convention</w:t>
      </w:r>
    </w:p>
    <w:p>
      <w:r>
        <w:t xml:space="preserve">Regardless of model source, the agent must rename or alias all hand bones to the following convention. This ensures HandRig.cs can reference bones by name without hard-coded paths: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GameObject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Anatomical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Hand_Root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Forearm / scene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Thumb_MC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Hand_Root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Thumb_PP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Thumb_MC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Thumb_DP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Thumb_PP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Index_MC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Hand_Root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Index_PP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Index_MC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Index_MP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Index_PP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Index_DP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Index_MP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(repeat for Middle, Ring, Pinky)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MC3–5, PP–DP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pattern</w:t>
            </w:r>
          </w:p>
        </w:tc>
      </w:tr>
    </w:tbl>
    <w:p/>
    <w:p>
      <w:pPr>
        <w:pStyle w:val="Heading2"/>
      </w:pPr>
      <w:r>
        <w:t xml:space="preserve">5.3 HandRig.cs — Implementation Spec</w:t>
      </w:r>
    </w:p>
    <w:p>
      <w:r>
        <w:t xml:space="preserve">Reference: Unity Transform API — https://docs.unity3d.com/6000.0/Documentation/ScriptReference/Transform.html</w:t>
      </w:r>
    </w:p>
    <w:p>
      <w:r>
        <w:t xml:space="preserve">Reference: Animation Rigging — https://docs.unity3d.com/Packages/com.unity.animation.rigging@1.3/manual/</w:t>
      </w:r>
    </w:p>
    <w:p/>
    <w:p>
      <w:r>
        <w:t xml:space="preserve">HandRig.cs must expose the following public fields (serialised in Inspector):</w:t>
      </w:r>
    </w:p>
    <w:p/>
    <w:p>
      <w:pPr>
        <w:pStyle w:val="ListParagraph"/>
        <w:numPr>
          <w:ilvl w:val="0"/>
          <w:numId w:val="2"/>
        </w:numPr>
      </w:pPr>
      <w:r>
        <w:t xml:space="preserve">Transform[] fingerBones — array of all 14 phalanx Transform references, ordered: Thumb_PP, Thumb_DP, Index_PP, Index_MP, Index_DP, Middle_PP, Middle_MP, Middle_DP, Ring_PP, Ring_MP, Ring_DP, Pinky_PP, Pinky_MP, Pinky_DP.</w:t>
      </w:r>
    </w:p>
    <w:p>
      <w:pPr>
        <w:pStyle w:val="ListParagraph"/>
        <w:numPr>
          <w:ilvl w:val="0"/>
          <w:numId w:val="2"/>
        </w:numPr>
      </w:pPr>
      <w:r>
        <w:t xml:space="preserve">float poseBlendSpeed — lerp speed (default: 8.0f). Controls how fast bones animate to target pose.</w:t>
      </w:r>
    </w:p>
    <w:p/>
    <w:p>
      <w:r>
        <w:t xml:space="preserve">HandRig.cs must expose the following public method:</w:t>
      </w:r>
    </w:p>
    <w:p/>
    <w:p>
      <w:pPr>
        <w:ind w:left="36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public void ApplyGesturePose(GesturePose pose, float blendWeight = 1.0f)</w:t>
      </w:r>
    </w:p>
    <w:p/>
    <w:p>
      <w:r>
        <w:t xml:space="preserve">Where GesturePose is a ScriptableObject (Assets/Scripts/Hand/GesturePose.cs) containing a Quaternion[] targetRotations array of length 14, one per fingerBones entry.</w:t>
      </w:r>
    </w:p>
    <w:p/>
    <w:p>
      <w:r>
        <w:t xml:space="preserve">Internally, ApplyGesturePose must use Quaternion.Slerp (https://docs.unity3d.com/6000.0/Documentation/ScriptReference/Quaternion.Slerp.html) driven by Time.deltaTime * poseBlendSpeed to smoothly interpolate each bone from current rotation to target. Clamping to anatomical ROM (Section 2.2) must be applied after Slerp, before assignment.</w:t>
      </w:r>
    </w:p>
    <w:p/>
    <w:p>
      <w:r>
        <w:br w:type="page"/>
      </w:r>
    </w:p>
    <w:p>
      <w:pPr>
        <w:pStyle w:val="Heading1"/>
      </w:pPr>
      <w:r>
        <w:t xml:space="preserve">6. EMG Signal Pipeline</w:t>
      </w:r>
    </w:p>
    <w:p>
      <w:pPr>
        <w:pStyle w:val="Heading2"/>
      </w:pPr>
      <w:r>
        <w:t xml:space="preserve">6.1 MyoFileParser.cs</w:t>
      </w:r>
    </w:p>
    <w:p>
      <w:r>
        <w:t xml:space="preserve">Responsibilities: parse a .myo.csv file from disk into an in-memory EMGDataBuffer. Must validate header metadata fields and throw a descriptive exception if any required field is missing or malformed.</w:t>
      </w:r>
    </w:p>
    <w:p/>
    <w:p>
      <w:r>
        <w:t xml:space="preserve">Reference: System.IO.StreamReader — https://learn.microsoft.com/en-us/dotnet/api/system.io.streamreader</w:t>
      </w:r>
    </w:p>
    <w:p/>
    <w:p>
      <w:r>
        <w:t xml:space="preserve">Parsing rules:</w:t>
      </w:r>
    </w:p>
    <w:p>
      <w:pPr>
        <w:pStyle w:val="ListParagraph"/>
        <w:numPr>
          <w:ilvl w:val="0"/>
          <w:numId w:val="2"/>
        </w:numPr>
      </w:pPr>
      <w:r>
        <w:t xml:space="preserve">Skip lines starting with #. Extract key/value by splitting on the first comma after the key token.</w:t>
      </w:r>
    </w:p>
    <w:p>
      <w:pPr>
        <w:pStyle w:val="ListParagraph"/>
        <w:numPr>
          <w:ilvl w:val="0"/>
          <w:numId w:val="2"/>
        </w:numPr>
      </w:pPr>
      <w:r>
        <w:t xml:space="preserve">The column header row is the first non-# line. Validate it matches the expected schema exactly.</w:t>
      </w:r>
    </w:p>
    <w:p>
      <w:pPr>
        <w:pStyle w:val="ListParagraph"/>
        <w:numPr>
          <w:ilvl w:val="0"/>
          <w:numId w:val="2"/>
        </w:numPr>
      </w:pPr>
      <w:r>
        <w:t xml:space="preserve">Each data row: parse timestamp_ms as double, ch0–ch7 as float[], gesture_label as string, gesture_id as int.</w:t>
      </w:r>
    </w:p>
    <w:p>
      <w:pPr>
        <w:pStyle w:val="ListParagraph"/>
        <w:numPr>
          <w:ilvl w:val="0"/>
          <w:numId w:val="2"/>
        </w:numPr>
      </w:pPr>
      <w:r>
        <w:t xml:space="preserve">Clamp all channel values to [-1.0, 1.0] on import. Log a warning (Debug.LogWarning) if any value exceeds this range.</w:t>
      </w:r>
    </w:p>
    <w:p/>
    <w:p>
      <w:pPr>
        <w:pStyle w:val="Heading2"/>
      </w:pPr>
      <w:r>
        <w:t xml:space="preserve">6.2 EMGDataBuffer.cs</w:t>
      </w:r>
    </w:p>
    <w:p>
      <w:r>
        <w:t xml:space="preserve">A plain C# data container. Fields:</w:t>
      </w:r>
    </w:p>
    <w:p/>
    <w:p>
      <w:pPr>
        <w:pStyle w:val="ListParagraph"/>
        <w:numPr>
          <w:ilvl w:val="0"/>
          <w:numId w:val="2"/>
        </w:numPr>
      </w:pPr>
      <w:r>
        <w:t xml:space="preserve">double[] Timestamps — millisecond offsets.</w:t>
      </w:r>
    </w:p>
    <w:p>
      <w:pPr>
        <w:pStyle w:val="ListParagraph"/>
        <w:numPr>
          <w:ilvl w:val="0"/>
          <w:numId w:val="2"/>
        </w:numPr>
      </w:pPr>
      <w:r>
        <w:t xml:space="preserve">float[,] Channels — shape [sampleCount, 8].</w:t>
      </w:r>
    </w:p>
    <w:p>
      <w:pPr>
        <w:pStyle w:val="ListParagraph"/>
        <w:numPr>
          <w:ilvl w:val="0"/>
          <w:numId w:val="2"/>
        </w:numPr>
      </w:pPr>
      <w:r>
        <w:t xml:space="preserve">string[] GestureLabels — per-sample gesture name.</w:t>
      </w:r>
    </w:p>
    <w:p>
      <w:pPr>
        <w:pStyle w:val="ListParagraph"/>
        <w:numPr>
          <w:ilvl w:val="0"/>
          <w:numId w:val="2"/>
        </w:numPr>
      </w:pPr>
      <w:r>
        <w:t xml:space="preserve">int[] GestureIds — per-sample gesture integer.</w:t>
      </w:r>
    </w:p>
    <w:p>
      <w:pPr>
        <w:pStyle w:val="ListParagraph"/>
        <w:numPr>
          <w:ilvl w:val="0"/>
          <w:numId w:val="2"/>
        </w:numPr>
      </w:pPr>
      <w:r>
        <w:t xml:space="preserve">int SampleRate — from file metadata.</w:t>
      </w:r>
    </w:p>
    <w:p>
      <w:pPr>
        <w:pStyle w:val="ListParagraph"/>
        <w:numPr>
          <w:ilvl w:val="0"/>
          <w:numId w:val="2"/>
        </w:numPr>
      </w:pPr>
      <w:r>
        <w:t xml:space="preserve">int SampleCount — total rows parsed.</w:t>
      </w:r>
    </w:p>
    <w:p/>
    <w:p>
      <w:r>
        <w:t xml:space="preserve">Must implement a method: EMGSample GetSampleAt(int index) returning a struct with all per-sample fields. Must implement GetWindowAt(int centerIndex, int windowSize) returning a float[windowSize, 8] slice (used by the classifier, Section 7).</w:t>
      </w:r>
    </w:p>
    <w:p/>
    <w:p>
      <w:pPr>
        <w:pStyle w:val="Heading2"/>
      </w:pPr>
      <w:r>
        <w:t xml:space="preserve">6.3 Signal Preprocessing</w:t>
      </w:r>
    </w:p>
    <w:p>
      <w:r>
        <w:t xml:space="preserve">Reference: EMG signal processing best practices — Merletti &amp; Cerone, 2020, doi:10.3390/s20061566</w:t>
      </w:r>
    </w:p>
    <w:p/>
    <w:p>
      <w:r>
        <w:t xml:space="preserve">Before classification, each window must undergo the following preprocessing steps applied in order. The agent must implement these as static methods in a class EMGPreprocessor.cs:</w:t>
      </w:r>
    </w:p>
    <w:p/>
    <w:p>
      <w:pPr>
        <w:pStyle w:val="ListParagraph"/>
        <w:numPr>
          <w:ilvl w:val="0"/>
          <w:numId w:val="3"/>
        </w:numPr>
      </w:pPr>
      <w:r>
        <w:t xml:space="preserve">Band-pass filter: Apply a 4th-order Butterworth filter, passband 20–450 Hz. Implement using a direct-form II transposed IIR filter. Pre-compute coefficients for the target sample rate at startup. Reference: https://en.wikipedia.org/wiki/Butterworth_filter</w:t>
      </w:r>
    </w:p>
    <w:p>
      <w:pPr>
        <w:pStyle w:val="ListParagraph"/>
        <w:numPr>
          <w:ilvl w:val="0"/>
          <w:numId w:val="3"/>
        </w:numPr>
      </w:pPr>
      <w:r>
        <w:t xml:space="preserve">Full-wave rectification: abs(sample) for all values.</w:t>
      </w:r>
    </w:p>
    <w:p>
      <w:pPr>
        <w:pStyle w:val="ListParagraph"/>
        <w:numPr>
          <w:ilvl w:val="0"/>
          <w:numId w:val="3"/>
        </w:numPr>
      </w:pPr>
      <w:r>
        <w:t xml:space="preserve">RMS envelope: sliding window RMS with window length = sample_rate / 10 (20 samples at 200 Hz).</w:t>
      </w:r>
    </w:p>
    <w:p>
      <w:pPr>
        <w:pStyle w:val="ListParagraph"/>
        <w:numPr>
          <w:ilvl w:val="0"/>
          <w:numId w:val="3"/>
        </w:numPr>
      </w:pPr>
      <w:r>
        <w:t xml:space="preserve">Normalisation: divide by per-channel maximum across the entire loaded buffer (computed once on file load).</w:t>
      </w:r>
    </w:p>
    <w:p/>
    <w:p>
      <w:pPr>
        <w:pBdr>
          <w:left w:val="single" w:color="1B3A5C" w:sz="6" w:space="1"/>
        </w:pBdr>
        <w:spacing w:before="60" w:after="60"/>
        <w:ind w:left="720"/>
      </w:pPr>
      <w:r>
        <w:rPr>
          <w:b/>
          <w:bCs/>
          <w:i/>
          <w:iCs/>
          <w:color w:val="1B3A5C"/>
        </w:rPr>
        <w:t xml:space="preserve">NOTE: </w:t>
      </w:r>
      <w:r>
        <w:rPr>
          <w:i/>
          <w:iCs/>
          <w:color w:val="444444"/>
        </w:rPr>
        <w:t xml:space="preserve">If the sample rate from the file header is not 200 Hz, the agent must recompute the Butterworth coefficients for the actual sample rate. Do not hard-code 200 Hz coefficients.</w:t>
      </w:r>
    </w:p>
    <w:p/>
    <w:p>
      <w:r>
        <w:br w:type="page"/>
      </w:r>
    </w:p>
    <w:p>
      <w:pPr>
        <w:pStyle w:val="Heading1"/>
      </w:pPr>
      <w:r>
        <w:t xml:space="preserve">7. Gesture Classification System</w:t>
      </w:r>
    </w:p>
    <w:p>
      <w:pPr>
        <w:pStyle w:val="Heading2"/>
      </w:pPr>
      <w:r>
        <w:t xml:space="preserve">7.1 Architecture Overview</w:t>
      </w:r>
    </w:p>
    <w:p>
      <w:r>
        <w:t xml:space="preserve">The classification system uses a strategy pattern with a shared interface IGestureClassifier. The active strategy is selected by ClassifierFactory.cs at startup based on whether a valid ONNX model asset is present.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MLGestureClassifier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ML (primary)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Assets/ML/GestureClassifier.onnx exists and loads without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RuleBasedClassifier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Rules (fallback)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ONNX asset missing, load fails, or inference throws exception</w:t>
            </w:r>
          </w:p>
        </w:tc>
      </w:tr>
    </w:tbl>
    <w:p/>
    <w:p>
      <w:pPr>
        <w:pStyle w:val="Heading2"/>
      </w:pPr>
      <w:r>
        <w:t xml:space="preserve">7.2 IGestureClassifier Interface</w:t>
      </w:r>
    </w:p>
    <w:p>
      <w:pPr>
        <w:shd w:fill="F0F4FA" w:val="clear"/>
        <w:spacing w:before="80" w:after="8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interface IGestureClassifier
{
    GestureResult Classify(float[,] window);  // window: [windowSize, 8]
    string[] GestureNames { get; }
    void Dispose();
}
public struct GestureResult
{
    public int GestureId;
    public string GestureName;
    public float Confidence;        // 0.0–1.0
    public float[] AllProbabilities; // length = num_gestures + 1 (rest)
}</w:t>
      </w:r>
    </w:p>
    <w:p/>
    <w:p>
      <w:pPr>
        <w:pStyle w:val="Heading2"/>
      </w:pPr>
      <w:r>
        <w:t xml:space="preserve">7.3 MLGestureClassifier.cs — ONNX / Unity Sentis</w:t>
      </w:r>
    </w:p>
    <w:p>
      <w:r>
        <w:t xml:space="preserve">Reference: Unity Sentis documentation — https://docs.unity3d.com/Packages/com.unity.sentis@2.1/manual/</w:t>
      </w:r>
    </w:p>
    <w:p>
      <w:r>
        <w:t xml:space="preserve">Reference: Unity Sentis API — https://docs.unity3d.com/Packages/com.unity.sentis@2.1/api/</w:t>
      </w:r>
    </w:p>
    <w:p/>
    <w:p>
      <w:r>
        <w:t xml:space="preserve">Implementation requirements:</w:t>
      </w:r>
    </w:p>
    <w:p/>
    <w:p>
      <w:pPr>
        <w:pStyle w:val="ListParagraph"/>
        <w:numPr>
          <w:ilvl w:val="0"/>
          <w:numId w:val="2"/>
        </w:numPr>
      </w:pPr>
      <w:r>
        <w:t xml:space="preserve">Load the model using ModelLoader.Load(modelAsset) where modelAsset is a Unity.Sentis.ModelAsset Inspector reference.</w:t>
      </w:r>
    </w:p>
    <w:p>
      <w:pPr>
        <w:pStyle w:val="ListParagraph"/>
        <w:numPr>
          <w:ilvl w:val="0"/>
          <w:numId w:val="2"/>
        </w:numPr>
      </w:pPr>
      <w:r>
        <w:t xml:space="preserve">Use BackendType.GPUCompute if SystemInfo.supportsComputeShaders, else BackendType.CPU. Reference: https://docs.unity3d.com/Packages/com.unity.sentis@2.1/api/Unity.Sentis.BackendType.html</w:t>
      </w:r>
    </w:p>
    <w:p>
      <w:pPr>
        <w:pStyle w:val="ListParagraph"/>
        <w:numPr>
          <w:ilvl w:val="0"/>
          <w:numId w:val="2"/>
        </w:numPr>
      </w:pPr>
      <w:r>
        <w:t xml:space="preserve">Input tensor shape: [1, windowSize, 8] (batch=1, timesteps, channels). Construct via TensorFloat.AllocNoData.</w:t>
      </w:r>
    </w:p>
    <w:p>
      <w:pPr>
        <w:pStyle w:val="ListParagraph"/>
        <w:numPr>
          <w:ilvl w:val="0"/>
          <w:numId w:val="2"/>
        </w:numPr>
      </w:pPr>
      <w:r>
        <w:t xml:space="preserve">Run inference via worker.Schedule(inputTensor). Retrieve output via worker.PeekOutput() as TensorFloat.</w:t>
      </w:r>
    </w:p>
    <w:p>
      <w:pPr>
        <w:pStyle w:val="ListParagraph"/>
        <w:numPr>
          <w:ilvl w:val="0"/>
          <w:numId w:val="2"/>
        </w:numPr>
      </w:pPr>
      <w:r>
        <w:t xml:space="preserve">Output tensor shape: [1, num_classes]. Apply softmax if not already in model. Return argmax as GestureId.</w:t>
      </w:r>
    </w:p>
    <w:p>
      <w:pPr>
        <w:pStyle w:val="ListParagraph"/>
        <w:numPr>
          <w:ilvl w:val="0"/>
          <w:numId w:val="2"/>
        </w:numPr>
      </w:pPr>
      <w:r>
        <w:t xml:space="preserve">Implement IDisposable. Dispose worker and tensors in Dispose(). The agent must never leak Sentis tensors — use try/finally blocks.</w:t>
      </w:r>
    </w:p>
    <w:p/>
    <w:p>
      <w:pPr>
        <w:pStyle w:val="Heading3"/>
      </w:pPr>
      <w:r>
        <w:t xml:space="preserve">7.3.1 ONNX Model Specification</w:t>
      </w:r>
    </w:p>
    <w:p>
      <w:r>
        <w:t xml:space="preserve">The agent must produce a training script (Assets/Scripts/Tools/train_gesture_model.py) using scikit-learn and skl2onnx. The model architecture:</w:t>
      </w:r>
    </w:p>
    <w:p/>
    <w:p>
      <w:pPr>
        <w:pStyle w:val="ListParagraph"/>
        <w:numPr>
          <w:ilvl w:val="0"/>
          <w:numId w:val="2"/>
        </w:numPr>
      </w:pPr>
      <w:r>
        <w:t xml:space="preserve">Input: flattened window features — shape (n_samples, windowSize * 8).</w:t>
      </w:r>
    </w:p>
    <w:p>
      <w:pPr>
        <w:pStyle w:val="ListParagraph"/>
        <w:numPr>
          <w:ilvl w:val="0"/>
          <w:numId w:val="2"/>
        </w:numPr>
      </w:pPr>
      <w:r>
        <w:t xml:space="preserve">Feature extraction: compute these 4 time-domain features per channel per window: Mean Absolute Value (MAV), Root Mean Square (RMS), Zero Crossing Rate (ZCR), Waveform Length (WL). Total feature vector length: 4 * 8 = 32 features.</w:t>
      </w:r>
    </w:p>
    <w:p>
      <w:pPr>
        <w:pStyle w:val="ListParagraph"/>
        <w:numPr>
          <w:ilvl w:val="0"/>
          <w:numId w:val="2"/>
        </w:numPr>
      </w:pPr>
      <w:r>
        <w:t xml:space="preserve">Classifier: MLPClassifier with hidden_layer_sizes=(128, 64), activation='relu', max_iter=500.</w:t>
      </w:r>
    </w:p>
    <w:p>
      <w:pPr>
        <w:pStyle w:val="ListParagraph"/>
        <w:numPr>
          <w:ilvl w:val="0"/>
          <w:numId w:val="2"/>
        </w:numPr>
      </w:pPr>
      <w:r>
        <w:t xml:space="preserve">Training data: NinaPro DB5 (https://ninapro.hevs.ch/instructions/DB5.html) or the synthetic generator from Section 3.2.</w:t>
      </w:r>
    </w:p>
    <w:p>
      <w:pPr>
        <w:pStyle w:val="ListParagraph"/>
        <w:numPr>
          <w:ilvl w:val="0"/>
          <w:numId w:val="2"/>
        </w:numPr>
      </w:pPr>
      <w:r>
        <w:t xml:space="preserve">Export via skl2onnx.convert_sklearn, opset version 17. Reference: https://onnx.ai/sklearn-onnx/</w:t>
      </w:r>
    </w:p>
    <w:p>
      <w:pPr>
        <w:pStyle w:val="ListParagraph"/>
        <w:numPr>
          <w:ilvl w:val="0"/>
          <w:numId w:val="2"/>
        </w:numPr>
      </w:pPr>
      <w:r>
        <w:t xml:space="preserve">Save to Assets/ML/GestureClassifier.onnx.</w:t>
      </w:r>
    </w:p>
    <w:p/>
    <w:p>
      <w:pPr>
        <w:pStyle w:val="Heading2"/>
      </w:pPr>
      <w:r>
        <w:t xml:space="preserve">7.4 RuleBasedClassifier.cs — Fallback</w:t>
      </w:r>
    </w:p>
    <w:p>
      <w:r>
        <w:t xml:space="preserve">When the ML model is unavailable, a rule-based classifier uses channel activation thresholds derived from the muscle-channel mapping in Section 2.3.</w:t>
      </w:r>
    </w:p>
    <w:p/>
    <w:p>
      <w:r>
        <w:t xml:space="preserve">Rules operate on the RMS envelope of the current window (preprocessed per Section 6.3). The following threshold table must be implemented as a static readonly dictionary: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Channel Condition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(0)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channels &lt; 0.15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fist (1)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ch0 &gt; 0.4 AND ch1 &gt; 0.35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ch2 &lt; 0.2 (not extending)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open_hand (2)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ch2 &gt; 0.4 AND ch3 &gt; 0.35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ch0 &lt; 0.2 (not flexing)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pinch (3)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ch4 &gt; 0.4 AND ch0 &gt; 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ch2 &lt; 0.25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point (4)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ch2 &gt; 0.35 AND ch0 &gt; 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ch4 &lt; 0.2 (thumb relaxed)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thumbs_up (5)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ch4 &gt; 0.45 AND ch5 &gt; 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ch0 &lt; 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peace (6)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ch2 &gt; 0.4 AND ch0 &gt; 0.25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ch4 &lt; 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ok (7)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ch4 &gt; 0.4 AND ch0 &gt; 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ch2 &gt; 0.2 (index extended)</w:t>
            </w:r>
          </w:p>
        </w:tc>
      </w:tr>
    </w:tbl>
    <w:p/>
    <w:p>
      <w:r>
        <w:t xml:space="preserve">Confidence for the rule-based classifier is computed as the ratio of activated channels that match the winning gesture rule, normalised to [0, 1]. AllProbabilities is set to uniform for non-winning classes.</w:t>
      </w:r>
    </w:p>
    <w:p/>
    <w:p>
      <w:r>
        <w:br w:type="page"/>
      </w:r>
    </w:p>
    <w:p>
      <w:pPr>
        <w:pStyle w:val="Heading1"/>
      </w:pPr>
      <w:r>
        <w:t xml:space="preserve">8. Gesture Pose Library</w:t>
      </w:r>
    </w:p>
    <w:p>
      <w:r>
        <w:t xml:space="preserve">The agent must create a GesturePoseLibrary ScriptableObject (Assets/Scripts/Hand/GesturePoseLibrary.cs) that stores one GesturePose per gesture class. Each GesturePose holds the 14 target Quaternion rotations for the finger bones in the pose.</w:t>
      </w:r>
    </w:p>
    <w:p/>
    <w:p>
      <w:r>
        <w:t xml:space="preserve">The following Euler angles (localRotation relative to T-pose / anatomical rest) define the pose library. Axes convention: X = flexion (+) / extension (-), Y = abduction / adduction, Z = axial rotation. Reference: Section 2.2 ROM table.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Gesture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Th_PP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Th_DP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Idx_PP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Idx_MP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Idx_DP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Mid_PP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Rng_PP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Pnk_PP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fist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open_hand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−10°X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−5°X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−5°X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−5°X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−5°X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pinch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85°X</w:t>
            </w:r>
          </w:p>
        </w:tc>
      </w:tr>
    </w:tbl>
    <w:p/>
    <w:p>
      <w:pPr>
        <w:pBdr>
          <w:left w:val="single" w:color="1B3A5C" w:sz="6" w:space="1"/>
        </w:pBdr>
        <w:spacing w:before="60" w:after="60"/>
        <w:ind w:left="720"/>
      </w:pPr>
      <w:r>
        <w:rPr>
          <w:b/>
          <w:bCs/>
          <w:i/>
          <w:iCs/>
          <w:color w:val="1B3A5C"/>
        </w:rPr>
        <w:t xml:space="preserve">NOTE: </w:t>
      </w:r>
      <w:r>
        <w:rPr>
          <w:i/>
          <w:iCs/>
          <w:color w:val="444444"/>
        </w:rPr>
        <w:t xml:space="preserve">The middle, ring, and pinky phalanges MP and DP are omitted from this table for brevity. The agent must extrapolate them proportionally: MP = 0.9 × PP flexion, DP = 0.7 × PP flexion, based on anatomical coupling ratios from Hirt et al., Hand and Wrist Anatomy and Biomechanics (doi:10.1055/b-006-161455).</w:t>
      </w:r>
    </w:p>
    <w:p/>
    <w:p>
      <w:r>
        <w:br w:type="page"/>
      </w:r>
    </w:p>
    <w:p>
      <w:pPr>
        <w:pStyle w:val="Heading1"/>
      </w:pPr>
      <w:r>
        <w:t xml:space="preserve">9. Playback Controller</w:t>
      </w:r>
    </w:p>
    <w:p>
      <w:pPr>
        <w:pStyle w:val="Heading2"/>
      </w:pPr>
      <w:r>
        <w:t xml:space="preserve">9.1 PlaybackController.cs</w:t>
      </w:r>
    </w:p>
    <w:p>
      <w:r>
        <w:t xml:space="preserve">Reference: Unity Coroutines — https://docs.unity3d.com/6000.0/Documentation/Manual/Coroutines.html</w:t>
      </w:r>
    </w:p>
    <w:p>
      <w:r>
        <w:t xml:space="preserve">Reference: Unity Time — https://docs.unity3d.com/6000.0/Documentation/ScriptReference/Time.html</w:t>
      </w:r>
    </w:p>
    <w:p/>
    <w:p>
      <w:r>
        <w:t xml:space="preserve">PlaybackController.cs is the central MonoBehaviour coordinating file parsing, classification, and hand animation. It must implement the following state machine: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file loaded. UI shows import button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Loaded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File parsed, buffer populated, classifier initialised. Playback cursor at sample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Advancing cursor at sample rate. Each frame: get window → classify → apply pose.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Paused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Cursor frozen. Hand holds last pose.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 or classifier error. UI shows error message string.</w:t>
            </w:r>
          </w:p>
        </w:tc>
      </w:tr>
    </w:tbl>
    <w:p/>
    <w:p>
      <w:r>
        <w:t xml:space="preserve">The playback cursor must advance in real time using accumulator-based timing (not coroutine WaitForSeconds). Each Update():</w:t>
      </w:r>
    </w:p>
    <w:p/>
    <w:p>
      <w:pPr>
        <w:shd w:fill="F0F4FA" w:val="clear"/>
        <w:spacing w:before="80" w:after="8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_accumulator += Time.deltaTime;
while (_accumulator &gt;= _sampleInterval)
{
    AdvanceSample();
    _accumulator -= _sampleInterval;
}</w:t>
      </w:r>
    </w:p>
    <w:p/>
    <w:p>
      <w:r>
        <w:t xml:space="preserve">Where _sampleInterval = 1.0f / buffer.SampleRate.</w:t>
      </w:r>
    </w:p>
    <w:p/>
    <w:p>
      <w:pPr>
        <w:pStyle w:val="Heading2"/>
      </w:pPr>
      <w:r>
        <w:t xml:space="preserve">9.2 Step Navigation</w:t>
      </w:r>
    </w:p>
    <w:p>
      <w:r>
        <w:t xml:space="preserve">A 'step' is defined as a gesture transition boundary — the sample index where gesture_id changes. PlaybackController must pre-compute a List&lt;int&gt; _stepBoundaries on file load by scanning the GestureIds array for transitions.</w:t>
      </w:r>
    </w:p>
    <w:p/>
    <w:p>
      <w:pPr>
        <w:pStyle w:val="ListParagraph"/>
        <w:numPr>
          <w:ilvl w:val="0"/>
          <w:numId w:val="2"/>
        </w:numPr>
      </w:pPr>
      <w:r>
        <w:t xml:space="preserve">NextStep(): advance cursor to _stepBoundaries[currentStepIndex + 1]. Clamp to last step.</w:t>
      </w:r>
    </w:p>
    <w:p>
      <w:pPr>
        <w:pStyle w:val="ListParagraph"/>
        <w:numPr>
          <w:ilvl w:val="0"/>
          <w:numId w:val="2"/>
        </w:numPr>
      </w:pPr>
      <w:r>
        <w:t xml:space="preserve">PreviousStep(): rewind to _stepBoundaries[currentStepIndex - 1]. Clamp to 0.</w:t>
      </w:r>
    </w:p>
    <w:p/>
    <w:p>
      <w:r>
        <w:br w:type="page"/>
      </w:r>
    </w:p>
    <w:p>
      <w:pPr>
        <w:pStyle w:val="Heading1"/>
      </w:pPr>
      <w:r>
        <w:t xml:space="preserve">10. User Interface</w:t>
      </w:r>
    </w:p>
    <w:p>
      <w:pPr>
        <w:pStyle w:val="Heading2"/>
      </w:pPr>
      <w:r>
        <w:t xml:space="preserve">10.1 UI Toolkit Implementation</w:t>
      </w:r>
    </w:p>
    <w:p>
      <w:r>
        <w:t xml:space="preserve">Reference: Unity UI Toolkit — https://docs.unity3d.com/6000.0/Documentation/Manual/UIElements.html</w:t>
      </w:r>
    </w:p>
    <w:p>
      <w:r>
        <w:t xml:space="preserve">Reference: UXML schema — https://docs.unity3d.com/6000.0/Documentation/Manual/UIE-UXML-element-reference.html</w:t>
      </w:r>
    </w:p>
    <w:p/>
    <w:p>
      <w:r>
        <w:t xml:space="preserve">The UI is implemented as a single UI Toolkit panel (Assets/UI/PlaybackPanel.uxml) rendered via a UIDocument component on a Canvas GameObject in the HandDemo scene. The panel must be positioned in the bottom-left corner of the screen with a semi-transparent dark background (rgba 0,0,0,0.6).</w:t>
      </w:r>
    </w:p>
    <w:p/>
    <w:p>
      <w:pPr>
        <w:pStyle w:val="Heading2"/>
      </w:pPr>
      <w:r>
        <w:t xml:space="preserve">10.2 Required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Import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Opens RuntimeFileBrowser or Unity's built-in NativeFilePicker. Loads .myo.csv into PlaybackController.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 / Pause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Toggle Button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Switches PlaybackController between Playing and Paused states. Label changes to reflect current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Previous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Calls PlaybackController.PreviousStep(). Disabled in Idle/Error states.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Calls PlaybackController.NextStep(). Disabled in Idle/Error states.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Progress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ProgressBar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Displays current sample / total samples as 0.0–1.0 fill. Updated every frame during Playing.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Gesture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Displays current gesture name and confidence percentage (e.g. 'fist — 91%').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Classifier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Displays 'ML Model' or 'Rule-Based (fallback)' to indicate active classifier.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Visible only in Error state. Displays exception message in red.</w:t>
            </w:r>
          </w:p>
        </w:tc>
      </w:tr>
    </w:tbl>
    <w:p/>
    <w:p>
      <w:pPr>
        <w:pStyle w:val="Heading2"/>
      </w:pPr>
      <w:r>
        <w:t xml:space="preserve">10.3 File Browser</w:t>
      </w:r>
    </w:p>
    <w:p>
      <w:r>
        <w:t xml:space="preserve">Unity 6 does not include a built-in cross-platform file picker for runtime builds. The agent must implement the following platform-conditional approach:</w:t>
      </w:r>
    </w:p>
    <w:p/>
    <w:p>
      <w:pPr>
        <w:pStyle w:val="ListParagraph"/>
        <w:numPr>
          <w:ilvl w:val="0"/>
          <w:numId w:val="2"/>
        </w:numPr>
      </w:pPr>
      <w:r>
        <w:t xml:space="preserve">Editor only: Use UnityEditor.EditorUtility.OpenFilePanel (https://docs.unity3d.com/6000.0/Documentation/ScriptReference/EditorUtility.OpenFilePanel.html). Wrap in #if UNITY_EDITOR directive.</w:t>
      </w:r>
    </w:p>
    <w:p>
      <w:pPr>
        <w:pStyle w:val="ListParagraph"/>
        <w:numPr>
          <w:ilvl w:val="0"/>
          <w:numId w:val="2"/>
        </w:numPr>
      </w:pPr>
      <w:r>
        <w:t xml:space="preserve">Standalone builds: Implement a simple in-scene file browser using UI Toolkit that lists files from Application.persistentDataPath (https://docs.unity3d.com/6000.0/Documentation/ScriptReference/Application-persistentDataPath.html) and a user-configurable watched directory (set via PlayerPrefs).</w:t>
      </w:r>
    </w:p>
    <w:p/>
    <w:p>
      <w:r>
        <w:br w:type="page"/>
      </w:r>
    </w:p>
    <w:p>
      <w:pPr>
        <w:pStyle w:val="Heading1"/>
      </w:pPr>
      <w:r>
        <w:t xml:space="preserve">11. Scene Setup — HandDemo.unity</w:t>
      </w:r>
    </w:p>
    <w:p>
      <w:r>
        <w:t xml:space="preserve">The agent must configure the HandDemo scene with the following GameObject hierarchy:</w:t>
      </w:r>
    </w:p>
    <w:p/>
    <w:p>
      <w:pPr>
        <w:shd w:fill="F0F4FA" w:val="clear"/>
        <w:spacing w:before="80" w:after="8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HandDemo (Scene)
├── Lighting/
│   ├── Directional Light  (intensity 1.2, rotation 50/-30/0)
│   └── Ambient Light      (Color: soft grey, intensity 0.4)
├── Camera/
│   └── Main Camera        (position: 0, 0.1, -0.35 | look at Hand_Root)
├── Hand/
│   ├── Hand_Root
│   │   ├── [All finger bone hierarchy per Section 5.2]
│   ├── HandRig             [HandRig.cs component]
│   └── GesturePoser        [GesturePoser.cs component]
├── Controllers/
│   └── PlaybackController  [PlaybackController.cs component]
└── UI/
    └── UIDocument          [UIDocument component, sourceAsset: PlaybackPanel.uxml]</w:t>
      </w:r>
    </w:p>
    <w:p/>
    <w:p>
      <w:r>
        <w:t xml:space="preserve">Camera setup: the Main Camera must frame the hand comfortably. Use an orthographic projection (size 0.15) or perspective (FOV 40°, position 35 cm from Hand_Root). The hand should occupy ~60% of the screen vertically.</w:t>
      </w:r>
    </w:p>
    <w:p/>
    <w:p>
      <w:r>
        <w:br w:type="page"/>
      </w:r>
    </w:p>
    <w:p>
      <w:pPr>
        <w:pStyle w:val="Heading1"/>
      </w:pPr>
      <w:r>
        <w:t xml:space="preserve">12. Testing Requirements</w:t>
      </w:r>
    </w:p>
    <w:p>
      <w:pPr>
        <w:pStyle w:val="Heading2"/>
      </w:pPr>
      <w:r>
        <w:t xml:space="preserve">12.1 Unit Tests</w:t>
      </w:r>
    </w:p>
    <w:p>
      <w:r>
        <w:t xml:space="preserve">Reference: Unity Test Framework — https://docs.unity3d.com/Packages/com.unity.test-framework@1.4/manual/</w:t>
      </w:r>
    </w:p>
    <w:p/>
    <w:p>
      <w:r>
        <w:t xml:space="preserve">The agent must create an EditMode test assembly (Tests/EditMode/) with test classes for:</w:t>
      </w:r>
    </w:p>
    <w:p/>
    <w:p>
      <w:pPr>
        <w:pStyle w:val="ListParagraph"/>
        <w:numPr>
          <w:ilvl w:val="0"/>
          <w:numId w:val="2"/>
        </w:numPr>
      </w:pPr>
      <w:r>
        <w:t xml:space="preserve">MyoFileParserTests — valid file parse, missing header field, out-of-range channel value, empty file.</w:t>
      </w:r>
    </w:p>
    <w:p>
      <w:pPr>
        <w:pStyle w:val="ListParagraph"/>
        <w:numPr>
          <w:ilvl w:val="0"/>
          <w:numId w:val="2"/>
        </w:numPr>
      </w:pPr>
      <w:r>
        <w:t xml:space="preserve">EMGPreprocessorTests — band-pass filter output shape, RMS envelope correctness (compare against numpy reference values in comments), normalisation bounds.</w:t>
      </w:r>
    </w:p>
    <w:p>
      <w:pPr>
        <w:pStyle w:val="ListParagraph"/>
        <w:numPr>
          <w:ilvl w:val="0"/>
          <w:numId w:val="2"/>
        </w:numPr>
      </w:pPr>
      <w:r>
        <w:t xml:space="preserve">RuleBasedClassifierTests — each gesture rule fires correctly given synthetic input matching threshold conditions; rest fires when all channels below threshold.</w:t>
      </w:r>
    </w:p>
    <w:p>
      <w:pPr>
        <w:pStyle w:val="ListParagraph"/>
        <w:numPr>
          <w:ilvl w:val="0"/>
          <w:numId w:val="2"/>
        </w:numPr>
      </w:pPr>
      <w:r>
        <w:t xml:space="preserve">GesturePoseLibraryTests — all 8 gesture poses exist; no Quaternion is identity except rest; all rotations within anatomical ROM (Section 2.2).</w:t>
      </w:r>
    </w:p>
    <w:p/>
    <w:p>
      <w:pPr>
        <w:pStyle w:val="Heading2"/>
      </w:pPr>
      <w:r>
        <w:t xml:space="preserve">12.2 Integration Test</w:t>
      </w:r>
    </w:p>
    <w:p>
      <w:r>
        <w:t xml:space="preserve">A PlayMode test (Tests/PlayMode/PlaybackIntegrationTest.cs) must:</w:t>
      </w:r>
    </w:p>
    <w:p/>
    <w:p>
      <w:pPr>
        <w:pStyle w:val="ListParagraph"/>
        <w:numPr>
          <w:ilvl w:val="0"/>
          <w:numId w:val="3"/>
        </w:numPr>
      </w:pPr>
      <w:r>
        <w:t xml:space="preserve">Load the synthetic_001.myo.csv from StreamingAssets.</w:t>
      </w:r>
    </w:p>
    <w:p>
      <w:pPr>
        <w:pStyle w:val="ListParagraph"/>
        <w:numPr>
          <w:ilvl w:val="0"/>
          <w:numId w:val="3"/>
        </w:numPr>
      </w:pPr>
      <w:r>
        <w:t xml:space="preserve">Start playback.</w:t>
      </w:r>
    </w:p>
    <w:p>
      <w:pPr>
        <w:pStyle w:val="ListParagraph"/>
        <w:numPr>
          <w:ilvl w:val="0"/>
          <w:numId w:val="3"/>
        </w:numPr>
      </w:pPr>
      <w:r>
        <w:t xml:space="preserve">Wait 3 seconds (yield return new WaitForSeconds(3f)).</w:t>
      </w:r>
    </w:p>
    <w:p>
      <w:pPr>
        <w:pStyle w:val="ListParagraph"/>
        <w:numPr>
          <w:ilvl w:val="0"/>
          <w:numId w:val="3"/>
        </w:numPr>
      </w:pPr>
      <w:r>
        <w:t xml:space="preserve">Assert that at least 3 distinct gesture IDs have been classified.</w:t>
      </w:r>
    </w:p>
    <w:p>
      <w:pPr>
        <w:pStyle w:val="ListParagraph"/>
        <w:numPr>
          <w:ilvl w:val="0"/>
          <w:numId w:val="3"/>
        </w:numPr>
      </w:pPr>
      <w:r>
        <w:t xml:space="preserve">Assert that HandRig.cs finger bone rotations are non-identity (hand has moved).</w:t>
      </w:r>
    </w:p>
    <w:p/>
    <w:p>
      <w:r>
        <w:br w:type="page"/>
      </w:r>
    </w:p>
    <w:p>
      <w:pPr>
        <w:pStyle w:val="Heading1"/>
      </w:pPr>
      <w:r>
        <w:t xml:space="preserve">13. Deliverables Checklist</w:t>
      </w:r>
    </w:p>
    <w:p>
      <w:r>
        <w:t xml:space="preserve">The agent must produce all of the following. This list serves as the acceptance criteria: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project openable in Unity 6000.3.10f1 with no compile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HandDemo.unity scene with all GameObjects per Section 11.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 model (sourced or procedural) with correctly named bone hierarchy per Section 5.2.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C# scripts per Section 4 directory layout, compiling without warnings.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GesturePoseLibrary ScriptableObject asset with all 8 gesture poses configured per Section 8.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PlaybackPanel.uxml with all controls per Section 10.2.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generate_synthetic_myo.py producing a valid .myo.csv file when run.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synthetic_001.myo.csv present in StreamingAssets/SampleData/.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train_gesture_model.py with ONNX export per Section 7.3.1.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GestureClassifier.onnx present in Assets/ML/ (trained on synthetic data if NinaPro unavailable).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unit and integration tests passing per Section 12.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README.md in project root: setup instructions, package install steps, how to run tests, how to generate synthetic data.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14. Agent Implementation Constraints</w:t>
      </w:r>
    </w:p>
    <w:p/>
    <w:p>
      <w:pPr>
        <w:pStyle w:val="ListParagraph"/>
        <w:numPr>
          <w:ilvl w:val="0"/>
          <w:numId w:val="2"/>
        </w:numPr>
      </w:pPr>
      <w:r>
        <w:t xml:space="preserve">The agent must not use any deprecated Unity APIs. All Unity API calls must be verified against the Unity 6000.0 ScriptReference at https://docs.unity3d.com/6000.0/Documentation/ScriptReference/ before use.</w:t>
      </w:r>
    </w:p>
    <w:p>
      <w:pPr>
        <w:pStyle w:val="ListParagraph"/>
        <w:numPr>
          <w:ilvl w:val="0"/>
          <w:numId w:val="2"/>
        </w:numPr>
      </w:pPr>
      <w:r>
        <w:t xml:space="preserve">The agent must not use Unity's legacy OnGUI system for UI. All UI is implemented via UI Toolkit as specified in Section 10.</w:t>
      </w:r>
    </w:p>
    <w:p>
      <w:pPr>
        <w:pStyle w:val="ListParagraph"/>
        <w:numPr>
          <w:ilvl w:val="0"/>
          <w:numId w:val="2"/>
        </w:numPr>
      </w:pPr>
      <w:r>
        <w:t xml:space="preserve">The agent must not use UnityEngine.Animator for hand poses. All bone rotation is applied directly via Transform.localRotation as specified in Section 5.3.</w:t>
      </w:r>
    </w:p>
    <w:p>
      <w:pPr>
        <w:pStyle w:val="ListParagraph"/>
        <w:numPr>
          <w:ilvl w:val="0"/>
          <w:numId w:val="2"/>
        </w:numPr>
      </w:pPr>
      <w:r>
        <w:t xml:space="preserve">All C# code must target .NET Standard 2.1 (Unity 6 default). No unsafe code blocks.</w:t>
      </w:r>
    </w:p>
    <w:p>
      <w:pPr>
        <w:pStyle w:val="ListParagraph"/>
        <w:numPr>
          <w:ilvl w:val="0"/>
          <w:numId w:val="2"/>
        </w:numPr>
      </w:pPr>
      <w:r>
        <w:t xml:space="preserve">All ML inference must use Unity Sentis. No external ML runtime DLLs.</w:t>
      </w:r>
    </w:p>
    <w:p>
      <w:pPr>
        <w:pStyle w:val="ListParagraph"/>
        <w:numPr>
          <w:ilvl w:val="0"/>
          <w:numId w:val="2"/>
        </w:numPr>
      </w:pPr>
      <w:r>
        <w:t xml:space="preserve">The agent must never hard-code absolute file paths. Use Application.streamingAssetsPath, Application.persistentDataPath, or Path.Combine for all file operations.</w:t>
      </w:r>
    </w:p>
    <w:p>
      <w:pPr>
        <w:pStyle w:val="ListParagraph"/>
        <w:numPr>
          <w:ilvl w:val="0"/>
          <w:numId w:val="2"/>
        </w:numPr>
      </w:pPr>
      <w:r>
        <w:t xml:space="preserve">The agent must handle all exceptions from file I/O and ML inference gracefully and transition to the Error state (Section 9.1) with a descriptive message.</w:t>
      </w:r>
    </w:p>
    <w:p>
      <w:pPr>
        <w:pStyle w:val="ListParagraph"/>
        <w:numPr>
          <w:ilvl w:val="0"/>
          <w:numId w:val="2"/>
        </w:numPr>
      </w:pPr>
      <w:r>
        <w:t xml:space="preserve">Sentis tensor allocations must be disposed after every inference call. Memory leaks from undisposed tensors will cause the integration test to fail.</w:t>
      </w:r>
    </w:p>
    <w:p/>
    <w:p>
      <w:pPr>
        <w:pStyle w:val="Heading1"/>
      </w:pPr>
      <w:r>
        <w:t xml:space="preserve">15. Glossary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CMC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Carpometacarpal joint — joint between carpal bones and metacarpals.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Distal interphalangeal joint — between middle and distal phalanges.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Distal Phalanx — the tip bone of a finger.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Electromyography — electrical measurement of muscle activation.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Interphalangeal joint (thumb only).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Mean Absolute Value — time-domain EMG feature.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Metacarpal bone.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Metacarpophalangeal joint — knuckle joint.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Middle Phalanx.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Maximum Voluntary Contraction — used for EMG normalisation.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ONNX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 Neural Network Exchange — cross-platform ML model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Proximal interphalangeal joint — between proximal and middle phalanges.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Proximal Phalanx.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 Mean Square — statistical measure of signal magnitude.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Range of Motion — anatomical joint movement limits.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Unity's runtime ML inference engine for ONNX models.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Waveform Length — sum of absolute differences between consecutive EMG samples.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Zero Crossing Rate — number of times EMG signal crosses zero per window.</w:t>
            </w:r>
          </w:p>
        </w:tc>
      </w:tr>
    </w:tbl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color w:val="999999"/>
        <w:sz w:val="18"/>
        <w:szCs w:val="18"/>
      </w:rPr>
      <w:t xml:space="preserve">Confidential — For AI Agent Use</w:t>
    </w:r>
    <w:r>
      <w:rPr>
        <w:sz w:val="18"/>
        <w:szCs w:val="18"/>
      </w:rPr>
      <w:t xml:space="preserve">	</w:t>
    </w: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t xml:space="preserve">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tabs>
        <w:tab w:val="right" w:pos="9360"/>
      </w:tabs>
    </w:pPr>
    <w:r>
      <w:rPr>
        <w:color w:val="666666"/>
        <w:sz w:val="18"/>
        <w:szCs w:val="18"/>
      </w:rPr>
      <w:t xml:space="preserve">Bionic Limb Simulator — Unity EMG Demo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AI Agent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4" w:space="1"/>
      </w:pBdr>
      <w:spacing w:before="360" w:after="1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  <w:style w:type="paragraph" w:styleId="Hyperlink">
    <w:name w:val="Hyperlink"/>
    <w:basedOn w:val="Normal"/>
    <w:rPr>
      <w:color w:val="2C5F8A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2026-03-23T22:41:53.904Z</dcterms:created>
  <dcterms:modified xsi:type="dcterms:W3CDTF">2026-03-23T22:41:53.905Z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