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f4761"/>
          <w:sz w:val="40"/>
          <w:szCs w:val="40"/>
          <w:u w:val="none"/>
          <w:shd w:fill="auto" w:val="clear"/>
          <w:vertAlign w:val="baseline"/>
        </w:rPr>
      </w:pPr>
      <w:bookmarkStart w:colFirst="0" w:colLast="0" w:name="_heading=h.pwhq0pmxscvf" w:id="0"/>
      <w:bookmarkEnd w:id="0"/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f4761"/>
          <w:sz w:val="40"/>
          <w:szCs w:val="40"/>
          <w:u w:val="none"/>
          <w:shd w:fill="auto" w:val="clear"/>
          <w:vertAlign w:val="baseline"/>
          <w:rtl w:val="0"/>
        </w:rPr>
        <w:t xml:space="preserve">Dokumentace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f4761"/>
          <w:sz w:val="40"/>
          <w:szCs w:val="40"/>
          <w:u w:val="none"/>
          <w:shd w:fill="auto" w:val="clear"/>
          <w:vertAlign w:val="baseline"/>
          <w:rtl w:val="0"/>
        </w:rPr>
        <w:t xml:space="preserve"> k projektu SQL zabývajícím se zodpovězení otázek životní úrovně obyvatel. 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widowControl w:val="0"/>
            <w:spacing w:after="0" w:line="276" w:lineRule="auto"/>
            <w:rPr/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rtl w:val="0"/>
            </w:rPr>
            <w:t xml:space="preserve">Přidejte nadpisy (Formát &gt; Styly odstavce), které se zobrazí v obsahu dokumentu.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2,1,Heading 3,3,Heading 4,4,Heading 5,5,Heading 6,6,"</w:instrText>
            <w:fldChar w:fldCharType="separate"/>
          </w:r>
          <w:hyperlink w:anchor="_heading=h.jd29ouhu3by3"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Zadání projektu: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h.lovl9a1d6b5y"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Vytvořené tabulky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h.3ie7jd6r7ohe"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Výzkumné otázky: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1"/>
        <w:keepLines w:val="1"/>
        <w:spacing w:after="80" w:before="160" w:lineRule="auto"/>
        <w:rPr>
          <w:vertAlign w:val="baseline"/>
        </w:rPr>
      </w:pPr>
      <w:bookmarkStart w:colFirst="0" w:colLast="0" w:name="_heading=h.jd29ouhu3by3" w:id="1"/>
      <w:bookmarkEnd w:id="1"/>
      <w:r w:rsidDel="00000000" w:rsidR="00000000" w:rsidRPr="00000000">
        <w:rPr>
          <w:vertAlign w:val="baseline"/>
          <w:rtl w:val="0"/>
        </w:rPr>
        <w:t xml:space="preserve">1. Zadání projektu: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Cílem projektu je vytvořit podklady pro zodpovězení výzkumných otázek týkajících se dostupnosti základních potravin široké veřejnosti. Materiály budou předány tiskovému oddělení pro prezentování široké veřejnosti.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 vytvoření základních datových podkladů máme k dispozici tyto tabulky: </w:t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hd w:fill="f2f2f2" w:val="clear"/>
          <w:rtl w:val="0"/>
        </w:rPr>
        <w:t xml:space="preserve">czechia_payroll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– Informace o mzdách v různých odvětvích za několikaleté období. Datová sada pochází z Portálu otevřených dat ČR.</w:t>
        <w:br w:type="textWrapping"/>
      </w:r>
      <w:r w:rsidDel="00000000" w:rsidR="00000000" w:rsidRPr="00000000">
        <w:rPr>
          <w:rFonts w:ascii="Calibri" w:cs="Calibri" w:eastAsia="Calibri" w:hAnsi="Calibri"/>
          <w:shd w:fill="f2f2f2" w:val="clear"/>
          <w:rtl w:val="0"/>
        </w:rPr>
        <w:t xml:space="preserve">czechia_payroll_calculation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– Číselník kalkulací v tabulce mezd.</w:t>
        <w:br w:type="textWrapping"/>
      </w:r>
      <w:r w:rsidDel="00000000" w:rsidR="00000000" w:rsidRPr="00000000">
        <w:rPr>
          <w:rFonts w:ascii="Calibri" w:cs="Calibri" w:eastAsia="Calibri" w:hAnsi="Calibri"/>
          <w:shd w:fill="f2f2f2" w:val="clear"/>
          <w:rtl w:val="0"/>
        </w:rPr>
        <w:t xml:space="preserve">czechia_payroll_industry_branch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– Číselník odvětví v tabulce mezd.</w:t>
        <w:br w:type="textWrapping"/>
      </w:r>
      <w:r w:rsidDel="00000000" w:rsidR="00000000" w:rsidRPr="00000000">
        <w:rPr>
          <w:rFonts w:ascii="Calibri" w:cs="Calibri" w:eastAsia="Calibri" w:hAnsi="Calibri"/>
          <w:shd w:fill="f2f2f2" w:val="clear"/>
          <w:rtl w:val="0"/>
        </w:rPr>
        <w:t xml:space="preserve">czechia_payroll_unit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– Číselník jednotek hodnot v tabulce mezd.</w:t>
        <w:br w:type="textWrapping"/>
      </w:r>
      <w:r w:rsidDel="00000000" w:rsidR="00000000" w:rsidRPr="00000000">
        <w:rPr>
          <w:rFonts w:ascii="Calibri" w:cs="Calibri" w:eastAsia="Calibri" w:hAnsi="Calibri"/>
          <w:shd w:fill="f2f2f2" w:val="clear"/>
          <w:rtl w:val="0"/>
        </w:rPr>
        <w:t xml:space="preserve">czechia_payroll_value_type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– Číselník typů hodnot v tabulce mezd.</w:t>
        <w:br w:type="textWrapping"/>
      </w:r>
      <w:r w:rsidDel="00000000" w:rsidR="00000000" w:rsidRPr="00000000">
        <w:rPr>
          <w:rFonts w:ascii="Calibri" w:cs="Calibri" w:eastAsia="Calibri" w:hAnsi="Calibri"/>
          <w:shd w:fill="f2f2f2" w:val="clear"/>
          <w:rtl w:val="0"/>
        </w:rPr>
        <w:t xml:space="preserve">czechia_price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– Informace o cenách vybraných potravin za několikaleté období. Datová sada pochází z Portálu otevřených dat ČR.</w:t>
        <w:br w:type="textWrapping"/>
      </w:r>
      <w:r w:rsidDel="00000000" w:rsidR="00000000" w:rsidRPr="00000000">
        <w:rPr>
          <w:rFonts w:ascii="Calibri" w:cs="Calibri" w:eastAsia="Calibri" w:hAnsi="Calibri"/>
          <w:shd w:fill="f2f2f2" w:val="clear"/>
          <w:rtl w:val="0"/>
        </w:rPr>
        <w:t xml:space="preserve">czechia_price_category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– Číselník kategorií potravin, které se vyskytují v našem přehledu.</w:t>
        <w:br w:type="textWrapping"/>
      </w:r>
      <w:r w:rsidDel="00000000" w:rsidR="00000000" w:rsidRPr="00000000">
        <w:rPr>
          <w:rFonts w:ascii="Calibri" w:cs="Calibri" w:eastAsia="Calibri" w:hAnsi="Calibri"/>
          <w:shd w:fill="f2f2f2" w:val="clear"/>
          <w:rtl w:val="0"/>
        </w:rPr>
        <w:t xml:space="preserve">czechia_region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– Číselník krajů České republiky dle normy CZ-NUTS 2.</w:t>
        <w:br w:type="textWrapping"/>
      </w:r>
      <w:r w:rsidDel="00000000" w:rsidR="00000000" w:rsidRPr="00000000">
        <w:rPr>
          <w:rFonts w:ascii="Calibri" w:cs="Calibri" w:eastAsia="Calibri" w:hAnsi="Calibri"/>
          <w:shd w:fill="f2f2f2" w:val="clear"/>
          <w:rtl w:val="0"/>
        </w:rPr>
        <w:t xml:space="preserve">czechia district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– Číselník okresů České republiky dle normy LAU.</w:t>
        <w:br w:type="textWrapping"/>
      </w:r>
      <w:r w:rsidDel="00000000" w:rsidR="00000000" w:rsidRPr="00000000">
        <w:rPr>
          <w:rFonts w:ascii="Calibri" w:cs="Calibri" w:eastAsia="Calibri" w:hAnsi="Calibri"/>
          <w:shd w:fill="f2f2f2" w:val="clear"/>
          <w:rtl w:val="0"/>
        </w:rPr>
        <w:t xml:space="preserve">countries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- Všemožné informace o zemích na světě, například hlavní město, měna, národní jídlo nebo průměrná výška populace.</w:t>
        <w:br w:type="textWrapping"/>
      </w:r>
      <w:r w:rsidDel="00000000" w:rsidR="00000000" w:rsidRPr="00000000">
        <w:rPr>
          <w:rFonts w:ascii="Calibri" w:cs="Calibri" w:eastAsia="Calibri" w:hAnsi="Calibri"/>
          <w:shd w:fill="f2f2f2" w:val="clear"/>
          <w:rtl w:val="0"/>
        </w:rPr>
        <w:t xml:space="preserve">economies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- GDP, GINI, daňová zátěž, atd. pro daný stát a rok.</w:t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Z těchto tabulek vytvoříme 2 cílové tabulky:</w:t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t_ondrej spalek_project_SQL_primary_final: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tabulka bude primárně obsahovat data mezd a cen potravin za Českou republiku sjednocených na srovnatelné období - roky</w:t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t_ondrej spalek_project_SQL_secondary_final: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tabulka bude obsahovat data o evropských státech.</w:t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Tyto dvě základní tabulky nám budou následně sloužit pro zodpovězení výzkumných otázek: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befor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Rostou v průběhu let mzdy ve všech odvětvích, nebo v některých klesají?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before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Kolik je možné si koupit litrů mléka a kilogramů chleba za první a poslední srovnatelné období v dostupných datech cen a mezd?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before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Která kategorie potravin zdražuje nejpomaleji (je u ní nejnižší procentuální meziroční nárůst)?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before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Existuje rok, ve kterém byl meziroční nárůst cen potravin výrazně vyšší než růst mezd (větší než 10 %)?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Má výška HDP vliv na změny ve mzdách a cenách potravin? Neboli, pokud HDP vzroste výrazněji v jednom roce, projeví se to na cenách potravin či mzdách ve stejném nebo následujícím roce výraznějším růstem?</w:t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>
          <w:vertAlign w:val="baseline"/>
        </w:rPr>
      </w:pPr>
      <w:bookmarkStart w:colFirst="0" w:colLast="0" w:name="_heading=h.lovl9a1d6b5y" w:id="2"/>
      <w:bookmarkEnd w:id="2"/>
      <w:r w:rsidDel="00000000" w:rsidR="00000000" w:rsidRPr="00000000">
        <w:rPr>
          <w:vertAlign w:val="baseline"/>
          <w:rtl w:val="0"/>
        </w:rPr>
        <w:t xml:space="preserve">2. Vytvořené tabulky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Seznam a popis tabulek, které byly vytvořeny pro řešení zadání.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t_ondrej_spalek_project_SQL_primary_final: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Obsahuje podklady pro zodpovězení otázek týkajících se mezd a potravin. Data se kterými lze pracovat jsou v rozmezí 200 - 2021. Nejsou však dostupná kompletně pro všechny roky. Proto jsem při odpovídání na otázky pracoval u jednotlivých otázek s rozdílnými časovými obdobími.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 této tabulce naleznete následující sloupce:</w:t>
        <w:br w:type="textWrapping"/>
        <w:t xml:space="preserve">industry_name: popis odvětví</w:t>
        <w:br w:type="textWrapping"/>
        <w:t xml:space="preserve">industry_branch_code: kód odvětví</w:t>
        <w:br w:type="textWrapping"/>
        <w:t xml:space="preserve">payroll_year: rok</w:t>
        <w:br w:type="textWrapping"/>
        <w:t xml:space="preserve">average_value: průměrná hodnota mzdy pro dané odvětví a daný rok</w:t>
        <w:br w:type="textWrapping"/>
        <w:t xml:space="preserve">name: název potraviny sledované ve spotřebitelském koši</w:t>
        <w:br w:type="textWrapping"/>
        <w:t xml:space="preserve">category_code: kód potraviny</w:t>
        <w:br w:type="textWrapping"/>
        <w:t xml:space="preserve">rok: rok</w:t>
        <w:br w:type="textWrapping"/>
        <w:t xml:space="preserve">average_value_item: průměrná cena potraviny v daném roce. 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Je-li hodnota industry_name, industry_branch_code NULL, tak to znamená, že se jedná o průměrnou mzdu za daný rok pro Českou republiku.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t_ondrej_spalek_project_SQL_secondary_final: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Obsahuje podklady pro zodpovězení otázek týkající se porovnání evropských států.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country:  název státu</w:t>
        <w:br w:type="textWrapping"/>
        <w:t xml:space="preserve">year: rok</w:t>
        <w:br w:type="textWrapping"/>
        <w:t xml:space="preserve">gdp: hodnota HDP</w:t>
        <w:br w:type="textWrapping"/>
        <w:t xml:space="preserve">population: počet obyvatel v daném roce</w:t>
        <w:br w:type="textWrapping"/>
        <w:t xml:space="preserve">gdp_percentage_change: změna HDP v porovnání aktuální rok oproti předchozímu, např. 2006 proti 2005 atd.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1"/>
        <w:keepLines w:val="1"/>
        <w:spacing w:after="240" w:before="240" w:lineRule="auto"/>
        <w:rPr>
          <w:vertAlign w:val="baseline"/>
        </w:rPr>
      </w:pPr>
      <w:bookmarkStart w:colFirst="0" w:colLast="0" w:name="_heading=h.3ie7jd6r7ohe" w:id="3"/>
      <w:bookmarkEnd w:id="3"/>
      <w:r w:rsidDel="00000000" w:rsidR="00000000" w:rsidRPr="00000000">
        <w:rPr>
          <w:vertAlign w:val="baseline"/>
          <w:rtl w:val="0"/>
        </w:rPr>
        <w:t xml:space="preserve">3. Výzkumné otázky: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40" w:before="240" w:lineRule="auto"/>
        <w:ind w:left="283.46456692913375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Rostou v průběhu let mzdy ve všech odvětvích, nebo v některých klesají?</w:t>
      </w:r>
    </w:p>
    <w:p w:rsidR="00000000" w:rsidDel="00000000" w:rsidP="00000000" w:rsidRDefault="00000000" w:rsidRPr="00000000" w14:paraId="00000024">
      <w:pPr>
        <w:spacing w:after="240" w:befor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Vývoje mezd jsem sledoval mezi lety 2000 až 2021. Obecně mzdy rostou porovnáme-li rok 2000 proti roku 2021.  Při sledování mezd po jednotlivých letech jsem došel k závěru, že roční průměrná výše může kolísat a není zde trend, že ve všech odvětvích musí mzdy každý rok růst. V odvětví zemědělství, lesnictví a rybářství byl pokles mezd mezi lety 2002 a 2003.  V odvětví  těžby a dobývání je pokles u mezd mezi lety 2000 a 2001. Potom také mezi lety 2006 a 2007.  Ve zpracovatelském průmyslu byl pokles mezd mezi lety 2005 a 2006 a potom 2008 a 2009. Takto mohu pokračovat dále napříč dalšími odvětvími.  Pro lepší přehled přikládám graf, který ukazuje vývoj mezd za celé období ve všech sledovaných oblastech.</w:t>
      </w:r>
    </w:p>
    <w:p w:rsidR="00000000" w:rsidDel="00000000" w:rsidP="00000000" w:rsidRDefault="00000000" w:rsidRPr="00000000" w14:paraId="00000025">
      <w:pPr>
        <w:spacing w:after="240" w:befor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Vývoj mezd vyjádřený grafem:</w:t>
        <w:br w:type="textWrapping"/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60410" cy="2413000"/>
            <wp:effectExtent b="0" l="0" r="0" t="0"/>
            <wp:docPr descr="Graf" id="3" name="image1.png"/>
            <a:graphic>
              <a:graphicData uri="http://schemas.openxmlformats.org/drawingml/2006/picture">
                <pic:pic>
                  <pic:nvPicPr>
                    <pic:cNvPr descr="Graf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240" w:before="240" w:lineRule="auto"/>
        <w:ind w:left="425.19685039370086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Kolik je možné si koupit litrů mléka a kilogramů chleba za první a poslední srovnatelné období v dostupných datech cen a mezd?</w:t>
      </w:r>
    </w:p>
    <w:p w:rsidR="00000000" w:rsidDel="00000000" w:rsidP="00000000" w:rsidRDefault="00000000" w:rsidRPr="00000000" w14:paraId="00000028">
      <w:pPr>
        <w:spacing w:after="240" w:befor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 zodpovězení této otázky jsem využil data z let 2006 a 2018. Jedná se o první a poslední rok, kdy byla dostupná data o  cenách a mzdách.</w:t>
      </w:r>
    </w:p>
    <w:p w:rsidR="00000000" w:rsidDel="00000000" w:rsidP="00000000" w:rsidRDefault="00000000" w:rsidRPr="00000000" w14:paraId="00000029">
      <w:pPr>
        <w:spacing w:after="240" w:befor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 roce 2006 bylo možné zakoupit  1 307, 65 ks chleba konzumního kmínového a 1 460,29 l mléka polotučného pasterovaného.  V roce 2018 bylo možné koupit 1 363,09 chleba konzumního kmínového a 1 667, 02 l mléka polotučného pasterovaného.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240" w:before="240" w:lineRule="auto"/>
        <w:ind w:left="425.19685039370086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Která kategorie potravin zdražuje nejpomaleji (je u ní nejnižší procentuální meziroční nárůst)?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 zodpovězení této otázky jsem se podíval, jak se měnila cena dané potraviny při porovnání aktuálního roku oproti roku minulému, tzn: rok 2009 proti 2008, 2010 proti 2009 atd.  Výsledkem byla tabulka s vývojem cen v čase ze které můžeme vybrat potravinu s nejmenší meziročním růstem.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 demonstraci výsledku přidávám zobrazení změny ceny pro Banány žluté a Cukr krystalový.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60410" cy="2413000"/>
            <wp:effectExtent b="0" l="0" r="0" t="0"/>
            <wp:docPr descr="Graf" id="4" name="image2.png"/>
            <a:graphic>
              <a:graphicData uri="http://schemas.openxmlformats.org/drawingml/2006/picture">
                <pic:pic>
                  <pic:nvPicPr>
                    <pic:cNvPr descr="Graf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240" w:before="240" w:lineRule="auto"/>
        <w:ind w:left="283.46456692913375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Existuje rok, ve kterém byl meziroční nárůst cen potravin výrazně vyšší než růst mezd (větší než 10 %)?</w:t>
      </w:r>
    </w:p>
    <w:p w:rsidR="00000000" w:rsidDel="00000000" w:rsidP="00000000" w:rsidRDefault="00000000" w:rsidRPr="00000000" w14:paraId="0000002F">
      <w:pPr>
        <w:spacing w:after="240" w:befor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Ano, existuje. Ve sledovaném období 2006 až 2018 máme roky 2009, 2011, 2012, 2014 a 2016, kdy byl růst spotřebitelského koše vyšší než 10% oproti růstu mezd.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240" w:before="240" w:lineRule="auto"/>
        <w:ind w:left="283.46456692913375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Má výška HDP vliv na změny ve mzdách a cenách potravin? Neboli, pokud HDP vzroste výrazněji v jednom roce, projeví se to na cenách potravin či mzdách ve stejném nebo následujícím roce výraznějším růstem?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Odpovědi na tuto otázku jsem rozdělil na dvě části.  </w:t>
        <w:br w:type="textWrapping"/>
        <w:t xml:space="preserve">a) Pokud HDP vzroste výrazněji v jednom roce, projeví se to na cenách potravin či mzdách ve stejném roce? </w:t>
        <w:br w:type="textWrapping"/>
        <w:t xml:space="preserve">Jako výpočet jsme použili porovnání aktuálního roku oproti roku předchozímu, tzn, pokud výsledek ukazuje, že HDP, mzdy, potraviny vzrostly v roce 2006 o X%, tak to znamená oproti roku 2005.</w:t>
        <w:br w:type="textWrapping"/>
        <w:t xml:space="preserve">Odpověď není jednoznačná.  Najdeme roky, kdy růst HDP a mezd znamená i růst potravin, ale i naopak. V roce  2007, kdy HDP vzrostlo o 5,57% a mzdy vzrostly o 6,89% a ceny potravin o 6,76%. Stejně tak rok 2017, kdy HDP vzrostlo o 5,17%, mzdy o 6,19% a ceny potravin vzrostly o 9,62%. Proti tomu máme rok 2009, kdy HDP kleslo o 4,65% a mzdy vzrostly o 3,08% a ceny potravin klesly o 6,41%.  V roce 2013 HDP kleslo o 0,045%, mzdy o 1,48% a cena potravin vzrostla o 5,097%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b) Pokud HDP vzroste výrazněji v jednom roce, projeví se to na cenách potravin či mzdách v následujícím roce?</w:t>
        <w:br w:type="textWrapping"/>
        <w:t xml:space="preserve">Pro odpověď na tuto otázku vychází v porovnání meziročního růstu následovně. Bereme-li rok 2008, tak zde porovnáváme změnu HDP roku 2008 proti roku 2007 a to porovnáváme ve změnách cen potravin, mzdy roku 2009 oproti roku 2008. Chceme tedy zjistit, zda trend HDP roku 2008 se propsal do vývoje mezd a cen potravin v roce 2009.</w:t>
        <w:br w:type="textWrapping"/>
        <w:t xml:space="preserve">Odpověď na tuto otázku také není jednoznačná.  Máme rok 2008, kdy růst HDP znamenal růst mezd  o 6,89% a růst potravin o 6,68% v roce 2009.  Ovšem v roce 2009 byl pokles HDP o 4,65% avšak mzdy v roce 2010 vzrostly o 7,7% a spotřebitelský koš o 7,19%. Nebo rok 2014, kdy byl růst HDP 2,26% a mzdy v následujícím roce 2015 klesly o 1,48% a ceny potravin o 5,95%.</w:t>
      </w:r>
    </w:p>
    <w:p w:rsidR="00000000" w:rsidDel="00000000" w:rsidP="00000000" w:rsidRDefault="00000000" w:rsidRPr="00000000" w14:paraId="00000033">
      <w:pPr>
        <w:spacing w:after="240" w:befor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color w:val="0070c0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cs-CZ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ln" w:default="1">
    <w:name w:val="Normal"/>
    <w:qFormat w:val="1"/>
  </w:style>
  <w:style w:type="paragraph" w:styleId="Nadpis1">
    <w:name w:val="heading 1"/>
    <w:basedOn w:val="Normln"/>
    <w:next w:val="Normln"/>
    <w:link w:val="Nadpis1Char"/>
    <w:uiPriority w:val="9"/>
    <w:qFormat w:val="1"/>
    <w:rsid w:val="00CE727D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 w:val="1"/>
    <w:unhideWhenUsed w:val="1"/>
    <w:qFormat w:val="1"/>
    <w:rsid w:val="00CE727D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 w:val="1"/>
    <w:unhideWhenUsed w:val="1"/>
    <w:qFormat w:val="1"/>
    <w:rsid w:val="00CE727D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 w:val="1"/>
    <w:unhideWhenUsed w:val="1"/>
    <w:qFormat w:val="1"/>
    <w:rsid w:val="00CE727D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Nadpis5">
    <w:name w:val="heading 5"/>
    <w:basedOn w:val="Normln"/>
    <w:next w:val="Normln"/>
    <w:link w:val="Nadpis5Char"/>
    <w:uiPriority w:val="9"/>
    <w:semiHidden w:val="1"/>
    <w:unhideWhenUsed w:val="1"/>
    <w:qFormat w:val="1"/>
    <w:rsid w:val="00CE727D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Nadpis6">
    <w:name w:val="heading 6"/>
    <w:basedOn w:val="Normln"/>
    <w:next w:val="Normln"/>
    <w:link w:val="Nadpis6Char"/>
    <w:uiPriority w:val="9"/>
    <w:semiHidden w:val="1"/>
    <w:unhideWhenUsed w:val="1"/>
    <w:qFormat w:val="1"/>
    <w:rsid w:val="00CE727D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Nadpis7">
    <w:name w:val="heading 7"/>
    <w:basedOn w:val="Normln"/>
    <w:next w:val="Normln"/>
    <w:link w:val="Nadpis7Char"/>
    <w:uiPriority w:val="9"/>
    <w:semiHidden w:val="1"/>
    <w:unhideWhenUsed w:val="1"/>
    <w:qFormat w:val="1"/>
    <w:rsid w:val="00CE727D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Nadpis8">
    <w:name w:val="heading 8"/>
    <w:basedOn w:val="Normln"/>
    <w:next w:val="Normln"/>
    <w:link w:val="Nadpis8Char"/>
    <w:uiPriority w:val="9"/>
    <w:semiHidden w:val="1"/>
    <w:unhideWhenUsed w:val="1"/>
    <w:qFormat w:val="1"/>
    <w:rsid w:val="00CE727D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Nadpis9">
    <w:name w:val="heading 9"/>
    <w:basedOn w:val="Normln"/>
    <w:next w:val="Normln"/>
    <w:link w:val="Nadpis9Char"/>
    <w:uiPriority w:val="9"/>
    <w:semiHidden w:val="1"/>
    <w:unhideWhenUsed w:val="1"/>
    <w:qFormat w:val="1"/>
    <w:rsid w:val="00CE727D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Standardnpsmoodstavce" w:default="1">
    <w:name w:val="Default Paragraph Font"/>
    <w:uiPriority w:val="1"/>
    <w:unhideWhenUsed w:val="1"/>
  </w:style>
  <w:style w:type="table" w:styleId="Normlntabulka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seznamu" w:default="1">
    <w:name w:val="No List"/>
    <w:uiPriority w:val="99"/>
    <w:semiHidden w:val="1"/>
    <w:unhideWhenUsed w:val="1"/>
  </w:style>
  <w:style w:type="character" w:styleId="Nadpis1Char" w:customStyle="1">
    <w:name w:val="Nadpis 1 Char"/>
    <w:basedOn w:val="Standardnpsmoodstavce"/>
    <w:link w:val="Nadpis1"/>
    <w:uiPriority w:val="9"/>
    <w:rsid w:val="00CE727D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Nadpis2Char" w:customStyle="1">
    <w:name w:val="Nadpis 2 Char"/>
    <w:basedOn w:val="Standardnpsmoodstavce"/>
    <w:link w:val="Nadpis2"/>
    <w:uiPriority w:val="9"/>
    <w:semiHidden w:val="1"/>
    <w:rsid w:val="00CE727D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Nadpis3Char" w:customStyle="1">
    <w:name w:val="Nadpis 3 Char"/>
    <w:basedOn w:val="Standardnpsmoodstavce"/>
    <w:link w:val="Nadpis3"/>
    <w:uiPriority w:val="9"/>
    <w:semiHidden w:val="1"/>
    <w:rsid w:val="00CE727D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Nadpis4Char" w:customStyle="1">
    <w:name w:val="Nadpis 4 Char"/>
    <w:basedOn w:val="Standardnpsmoodstavce"/>
    <w:link w:val="Nadpis4"/>
    <w:uiPriority w:val="9"/>
    <w:semiHidden w:val="1"/>
    <w:rsid w:val="00CE727D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Nadpis5Char" w:customStyle="1">
    <w:name w:val="Nadpis 5 Char"/>
    <w:basedOn w:val="Standardnpsmoodstavce"/>
    <w:link w:val="Nadpis5"/>
    <w:uiPriority w:val="9"/>
    <w:semiHidden w:val="1"/>
    <w:rsid w:val="00CE727D"/>
    <w:rPr>
      <w:rFonts w:cstheme="majorBidi" w:eastAsiaTheme="majorEastAsia"/>
      <w:color w:val="0f4761" w:themeColor="accent1" w:themeShade="0000BF"/>
    </w:rPr>
  </w:style>
  <w:style w:type="character" w:styleId="Nadpis6Char" w:customStyle="1">
    <w:name w:val="Nadpis 6 Char"/>
    <w:basedOn w:val="Standardnpsmoodstavce"/>
    <w:link w:val="Nadpis6"/>
    <w:uiPriority w:val="9"/>
    <w:semiHidden w:val="1"/>
    <w:rsid w:val="00CE727D"/>
    <w:rPr>
      <w:rFonts w:cstheme="majorBidi" w:eastAsiaTheme="majorEastAsia"/>
      <w:i w:val="1"/>
      <w:iCs w:val="1"/>
      <w:color w:val="595959" w:themeColor="text1" w:themeTint="0000A6"/>
    </w:rPr>
  </w:style>
  <w:style w:type="character" w:styleId="Nadpis7Char" w:customStyle="1">
    <w:name w:val="Nadpis 7 Char"/>
    <w:basedOn w:val="Standardnpsmoodstavce"/>
    <w:link w:val="Nadpis7"/>
    <w:uiPriority w:val="9"/>
    <w:semiHidden w:val="1"/>
    <w:rsid w:val="00CE727D"/>
    <w:rPr>
      <w:rFonts w:cstheme="majorBidi" w:eastAsiaTheme="majorEastAsia"/>
      <w:color w:val="595959" w:themeColor="text1" w:themeTint="0000A6"/>
    </w:rPr>
  </w:style>
  <w:style w:type="character" w:styleId="Nadpis8Char" w:customStyle="1">
    <w:name w:val="Nadpis 8 Char"/>
    <w:basedOn w:val="Standardnpsmoodstavce"/>
    <w:link w:val="Nadpis8"/>
    <w:uiPriority w:val="9"/>
    <w:semiHidden w:val="1"/>
    <w:rsid w:val="00CE727D"/>
    <w:rPr>
      <w:rFonts w:cstheme="majorBidi" w:eastAsiaTheme="majorEastAsia"/>
      <w:i w:val="1"/>
      <w:iCs w:val="1"/>
      <w:color w:val="272727" w:themeColor="text1" w:themeTint="0000D8"/>
    </w:rPr>
  </w:style>
  <w:style w:type="character" w:styleId="Nadpis9Char" w:customStyle="1">
    <w:name w:val="Nadpis 9 Char"/>
    <w:basedOn w:val="Standardnpsmoodstavce"/>
    <w:link w:val="Nadpis9"/>
    <w:uiPriority w:val="9"/>
    <w:semiHidden w:val="1"/>
    <w:rsid w:val="00CE727D"/>
    <w:rPr>
      <w:rFonts w:cstheme="majorBidi" w:eastAsiaTheme="majorEastAsia"/>
      <w:color w:val="272727" w:themeColor="text1" w:themeTint="0000D8"/>
    </w:rPr>
  </w:style>
  <w:style w:type="paragraph" w:styleId="Nzev">
    <w:name w:val="Title"/>
    <w:basedOn w:val="Normln"/>
    <w:next w:val="Normln"/>
    <w:link w:val="NzevChar"/>
    <w:uiPriority w:val="10"/>
    <w:qFormat w:val="1"/>
    <w:rsid w:val="00CE727D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NzevChar" w:customStyle="1">
    <w:name w:val="Název Char"/>
    <w:basedOn w:val="Standardnpsmoodstavce"/>
    <w:link w:val="Nzev"/>
    <w:uiPriority w:val="10"/>
    <w:rsid w:val="00CE727D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 w:val="1"/>
    <w:rsid w:val="00CE727D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PodnadpisChar" w:customStyle="1">
    <w:name w:val="Podnadpis Char"/>
    <w:basedOn w:val="Standardnpsmoodstavce"/>
    <w:link w:val="Podnadpis"/>
    <w:uiPriority w:val="11"/>
    <w:rsid w:val="00CE727D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 w:val="1"/>
    <w:rsid w:val="00CE727D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tChar" w:customStyle="1">
    <w:name w:val="Citát Char"/>
    <w:basedOn w:val="Standardnpsmoodstavce"/>
    <w:link w:val="Citt"/>
    <w:uiPriority w:val="29"/>
    <w:rsid w:val="00CE727D"/>
    <w:rPr>
      <w:i w:val="1"/>
      <w:iCs w:val="1"/>
      <w:color w:val="404040" w:themeColor="text1" w:themeTint="0000BF"/>
    </w:rPr>
  </w:style>
  <w:style w:type="paragraph" w:styleId="Odstavecseseznamem">
    <w:name w:val="List Paragraph"/>
    <w:basedOn w:val="Normln"/>
    <w:uiPriority w:val="34"/>
    <w:qFormat w:val="1"/>
    <w:rsid w:val="00CE727D"/>
    <w:pPr>
      <w:ind w:left="720"/>
      <w:contextualSpacing w:val="1"/>
    </w:pPr>
  </w:style>
  <w:style w:type="character" w:styleId="Zdraznnintenzivn">
    <w:name w:val="Intense Emphasis"/>
    <w:basedOn w:val="Standardnpsmoodstavce"/>
    <w:uiPriority w:val="21"/>
    <w:qFormat w:val="1"/>
    <w:rsid w:val="00CE727D"/>
    <w:rPr>
      <w:i w:val="1"/>
      <w:iCs w:val="1"/>
      <w:color w:val="0f4761" w:themeColor="accent1" w:themeShade="0000BF"/>
    </w:rPr>
  </w:style>
  <w:style w:type="paragraph" w:styleId="Vrazncitt">
    <w:name w:val="Intense Quote"/>
    <w:basedOn w:val="Normln"/>
    <w:next w:val="Normln"/>
    <w:link w:val="VrazncittChar"/>
    <w:uiPriority w:val="30"/>
    <w:qFormat w:val="1"/>
    <w:rsid w:val="00CE727D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VrazncittChar" w:customStyle="1">
    <w:name w:val="Výrazný citát Char"/>
    <w:basedOn w:val="Standardnpsmoodstavce"/>
    <w:link w:val="Vrazncitt"/>
    <w:uiPriority w:val="30"/>
    <w:rsid w:val="00CE727D"/>
    <w:rPr>
      <w:i w:val="1"/>
      <w:iCs w:val="1"/>
      <w:color w:val="0f4761" w:themeColor="accent1" w:themeShade="0000BF"/>
    </w:rPr>
  </w:style>
  <w:style w:type="character" w:styleId="Odkazintenzivn">
    <w:name w:val="Intense Reference"/>
    <w:basedOn w:val="Standardnpsmoodstavce"/>
    <w:uiPriority w:val="32"/>
    <w:qFormat w:val="1"/>
    <w:rsid w:val="00CE727D"/>
    <w:rPr>
      <w:b w:val="1"/>
      <w:bCs w:val="1"/>
      <w:smallCaps w:val="1"/>
      <w:color w:val="0f4761" w:themeColor="accent1" w:themeShade="0000BF"/>
      <w:spacing w:val="5"/>
    </w:rPr>
  </w:style>
  <w:style w:type="character" w:styleId="Hypertextovodkaz">
    <w:name w:val="Hyperlink"/>
    <w:basedOn w:val="Standardnpsmoodstavce"/>
    <w:uiPriority w:val="99"/>
    <w:unhideWhenUsed w:val="1"/>
    <w:rsid w:val="00CE727D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 w:val="1"/>
    <w:unhideWhenUsed w:val="1"/>
    <w:rsid w:val="00CE727D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59" w:lineRule="auto"/>
      <w:ind w:left="0" w:right="0" w:firstLine="0"/>
      <w:jc w:val="left"/>
    </w:pPr>
    <w:rPr>
      <w:rFonts w:ascii="Aptos" w:cs="Aptos" w:eastAsia="Aptos" w:hAnsi="Aptos"/>
      <w:b w:val="0"/>
      <w:i w:val="0"/>
      <w:smallCaps w:val="0"/>
      <w:strike w:val="0"/>
      <w:color w:val="595959"/>
      <w:sz w:val="28"/>
      <w:szCs w:val="2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+A/tNIQFWHoWHWNtt4gNnqkx3A==">CgMxLjAyDmgucHdocTBwbXhzY3ZmMg5oLmpkMjlvdWh1M2J5MzIOaC5sb3ZsOWExZDZiNXkyDmguM2llN2pkNnI3b2hlOAByITFoVEtkMFNJVEwwakNtMVAwbkZBcF84Y2RxaGFfXzdzZQ==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2024-11-27T14:45:00Z</dcterms:created>
  <dc:creator>Ondřej Špalek</dc:creator>
</cp:coreProperties>
</file>