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1247" w:right="850" w:bottom="1134" w:left="850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200" w:line="20" w:lineRule="exact"/>
      <w:pBdr>
        <w:bottom w:val="single" w:sz="4" w:space="0" w:color="666666"/>
      </w:pBdr>
    </w:pPr>
    <w:r>
      <w:rPr>
        <w:sz w:val="4"/>
      </w:rPr>
    </w:r>
  </w:p>
  <w:p>
    <w:pPr>
      <w:jc w:val="left"/>
      <w:tabs>
        <w:tab w:val="center" w:pos="5103"/>
      </w:tabs>
      <w:spacing w:before="0" w:after="0"/>
    </w:pPr>
    <w:r>
      <w:rPr>
        <w:sz w:val="20"/>
        <w:color w:val="666666"/>
      </w:rPr>
      <w:fldChar w:fldCharType="begin"/>
    </w:r>
    <w:r>
      <w:rPr>
        <w:sz w:val="20"/>
        <w:color w:val="666666"/>
      </w:rPr>
      <w:instrText xml:space="preserve"> PAGE </w:instrText>
    </w:r>
    <w:r>
      <w:fldChar w:fldCharType="end"/>
    </w:r>
    <w:r>
      <w:tab/>
    </w:r>
    <w:r>
      <w:rPr>
        <w:rFonts w:ascii="Franklin Gothic Book" w:hAnsi="Franklin Gothic Book"/>
        <w:sz w:val="20"/>
        <w:szCs w:val="20"/>
        <w:color w:val="666666"/>
        <w:smallCaps/>
      </w:rPr>
      <w:t>Ekonomické a Strategické Analýzy</w:t>
    </w:r>
    <w:r>
      <w:drawing>
        <wp:anchor xmlns:a="http://schemas.openxmlformats.org/drawingml/2006/main" xmlns:pic="http://schemas.openxmlformats.org/drawingml/2006/picture" distT="0" distB="0" distL="114300" distR="114300" simplePos="0" relativeHeight="251658240" behindDoc="0" locked="0" layoutInCell="1" allowOverlap="1">
          <wp:simplePos x="0" y="0"/>
          <wp:positionH relativeFrom="margin">
            <wp:align>right</wp:align>
          </wp:positionH>
          <wp:positionV relativeFrom="paragraph">
            <wp:posOffset>-54000</wp:posOffset>
          </wp:positionV>
          <wp:extent cx="788400" cy="356400"/>
          <wp:effectExtent l="0" t="0" r="0" b="0"/>
          <wp:wrapNone/>
          <wp:docPr id="1" name="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88400" cy="356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tabs>
        <w:tab w:val="right" w:pos="10206"/>
      </w:tabs>
      <w:spacing w:before="0" w:after="0"/>
      <w:pBdr>
        <w:bottom w:val="single" w:sz="4" w:space="6" w:color="666666"/>
      </w:pBdr>
    </w:pPr>
    <w:r>
      <w:rPr>
        <w:rFonts w:ascii="Franklin Gothic Book" w:hAnsi="Franklin Gothic Book"/>
        <w:sz w:val="20"/>
        <w:szCs w:val="20"/>
        <w:color w:val="666666"/>
        <w:smallCaps/>
      </w:rPr>
      <w:t>{{REPORT_TITLE}}</w:t>
    </w:r>
    <w:r>
      <w:tab/>
    </w:r>
    <w:r>
      <w:rPr>
        <w:rFonts w:ascii="Franklin Gothic Book" w:hAnsi="Franklin Gothic Book"/>
        <w:sz w:val="20"/>
        <w:szCs w:val="20"/>
        <w:color w:val="666666"/>
        <w:smallCaps/>
      </w:rPr>
      <w:t>{{REPORT_DATE}}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Franklin Gothic Book" w:hAnsi="Franklin Gothic Book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jc w:val="left"/>
      <w:outlineLvl w:val="0"/>
    </w:pPr>
    <w:rPr>
      <w:rFonts w:asciiTheme="majorHAnsi" w:eastAsiaTheme="majorEastAsia" w:hAnsiTheme="majorHAnsi" w:cstheme="majorBidi" w:ascii="Franklin Gothic Book" w:hAnsi="Franklin Gothic Book"/>
      <w:b/>
      <w:bCs/>
      <w:color w:val="2453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Franklin Gothic Book" w:hAnsi="Franklin Gothic Book"/>
      <w:b/>
      <w:bCs/>
      <w:color w:val="2453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Franklin Gothic Book" w:hAnsi="Franklin Gothic Book"/>
      <w:b/>
      <w:bCs/>
      <w:color w:val="24537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Franklin Gothic Book" w:hAnsi="Franklin Gothic Book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HeadingCustom">
    <w:name w:val="TOC Heading Custom"/>
    <w:pPr>
      <w:spacing w:before="240" w:after="240"/>
    </w:pPr>
    <w:rPr>
      <w:rFonts w:ascii="Franklin Gothic Book" w:hAnsi="Franklin Gothic Book"/>
      <w:b/>
      <w:color w:val="245375"/>
      <w:sz w:val="28"/>
    </w:rPr>
  </w:style>
  <w:style w:type="paragraph" w:customStyle="1" w:styleId="ChartTitle">
    <w:name w:val="Chart Title"/>
    <w:pPr>
      <w:spacing w:before="240" w:after="80"/>
    </w:pPr>
    <w:rPr>
      <w:rFonts w:ascii="Times New Roman" w:hAnsi="Times New Roman"/>
      <w:b/>
      <w:sz w:val="20"/>
    </w:rPr>
  </w:style>
  <w:style w:type="paragraph" w:customStyle="1" w:styleId="ChartSource">
    <w:name w:val="Chart Source"/>
    <w:pPr>
      <w:spacing w:before="40" w:after="200"/>
    </w:pPr>
    <w:rPr>
      <w:rFonts w:ascii="Times New Roman" w:hAnsi="Times New Roman"/>
      <w:i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