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SME Financial OS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Claude Code Project Specification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All-in-one financial platform for SMEs (2-50 employees) in Czech Republic and Poland, combining invoicing, bank integration, expense management, and cash flow insights.</w:t>
      </w:r>
    </w:p>
    <w:p>
      <w:pPr>
        <w:pStyle w:val="Heading2"/>
      </w:pPr>
      <w:r>
        <w:t xml:space="preserve">Key Market Opportunity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Czech Republic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SMEs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 million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 million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Accounting Software 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€250-300M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€300M (CZ+SK)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E-Invoicing Mandate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 (KSeF)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2028-2030 (ViDA)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🔥 HIGH - 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14, TypeScript, Tailwind CSS, shadcn/ui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tRPC v11, PostgreSQL, Prisma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Better Auth or Lucia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Vision API (Anthropic)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Fio API, PolishAPI, Tink/Salt Edge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(web), Railway (workers)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R2</w:t>
            </w:r>
          </w:p>
        </w:tc>
      </w:tr>
    </w:tbl>
    <w:p>
      <w:pPr>
        <w:pStyle w:val="Heading1"/>
        <w:spacing w:before="400"/>
      </w:pPr>
      <w:r>
        <w:t xml:space="preserve">Development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Monorepo, DB schema, Auth,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Invoicing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Contacts, Invoice CRUD, PDF,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Banking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Fio integration, Transactions, Matching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Expenses &amp; OCR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7-8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Expense management, Claude Vision OCR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Dashboard &amp;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9-10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Widgets, Charts,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KSeF Poland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11-12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FA(3) XML, KSeF API,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Polish Localization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13-14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Translations, PolishAPI, PLN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Core Features</w:t>
      </w:r>
    </w:p>
    <w:p>
      <w:pPr>
        <w:pStyle w:val="Heading2"/>
      </w:pPr>
      <w:r>
        <w:t xml:space="preserve">1. Invoicing</w:t>
      </w:r>
    </w:p>
    <w:p>
      <w:pPr>
        <w:spacing w:after="200"/>
      </w:pPr>
      <w:r>
        <w:t xml:space="preserve">Create, send, and track invoices. PDF generation with Czech/Polish templates. Email delivery with tracking. Variable symbol for CZ payment matching. KSeF integration for Poland (mandatory from April 2026).</w:t>
      </w:r>
    </w:p>
    <w:p>
      <w:pPr>
        <w:pStyle w:val="Heading2"/>
      </w:pPr>
      <w:r>
        <w:t xml:space="preserve">2. Banking Integration</w:t>
      </w:r>
    </w:p>
    <w:p>
      <w:pPr>
        <w:spacing w:after="200"/>
      </w:pPr>
      <w:r>
        <w:t xml:space="preserve">Connect bank accounts (Fio Banka for CZ, PolishAPI for PL). Auto-import transactions. Auto-match payments with invoices using variable symbol. Categorize transactions.</w:t>
      </w:r>
    </w:p>
    <w:p>
      <w:pPr>
        <w:pStyle w:val="Heading2"/>
      </w:pPr>
      <w:r>
        <w:t xml:space="preserve">3. Expense Management</w:t>
      </w:r>
    </w:p>
    <w:p>
      <w:pPr>
        <w:spacing w:after="200"/>
      </w:pPr>
      <w:r>
        <w:t xml:space="preserve">Upload receipts and invoices. Claude Vision OCR extracts vendor, amount, date, VAT. Categorize expenses. Track business spending.</w:t>
      </w:r>
    </w:p>
    <w:p>
      <w:pPr>
        <w:pStyle w:val="Heading2"/>
      </w:pPr>
      <w:r>
        <w:t xml:space="preserve">4. Cash Flow Dashboard</w:t>
      </w:r>
    </w:p>
    <w:p>
      <w:pPr>
        <w:spacing w:after="200"/>
      </w:pPr>
      <w:r>
        <w:t xml:space="preserve">Real-time overview of finances. Revenue vs expenses charts. Overdue invoice alerts. Cash flow forecasting. Key metrics: unpaid invoices, monthly revenue, expenses.</w:t>
      </w:r>
    </w:p>
    <w:p>
      <w:r>
        <w:br w:type="page"/>
      </w:r>
    </w:p>
    <w:p>
      <w:pPr>
        <w:pStyle w:val="Heading1"/>
      </w:pPr>
      <w:r>
        <w:t xml:space="preserve">Project Files for Claude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specification - tech stack, database schema, API routes, component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TASKS.md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Ralph Loop task list - checkboxes for tracking progress through all phases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bootstrap.sh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script - creates directory structure, package.json, configs</w:t>
            </w:r>
          </w:p>
        </w:tc>
      </w:tr>
    </w:tbl>
    <w:p>
      <w:pPr>
        <w:pStyle w:val="Heading2"/>
        <w:spacing w:before="300"/>
      </w:pPr>
      <w:r>
        <w:t xml:space="preserve">Quick Start Commands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cd /home/claude/sme-financial-os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bash bootstrap.sh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Then follow TASKS.md</w:t>
      </w:r>
    </w:p>
    <w:p>
      <w:pPr>
        <w:pStyle w:val="Heading1"/>
      </w:pPr>
      <w:r>
        <w:t xml:space="preserve">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Beta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10 (10 users)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KSeF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Paying 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months (100 users)</w:t>
            </w:r>
          </w:p>
        </w:tc>
      </w:tr>
    </w:tbl>
    <w:p>
      <w:pPr>
        <w:spacing w:before="600"/>
        <w:jc w:val="center"/>
      </w:pPr>
      <w:r>
        <w:rPr>
          <w:color w:val="999999"/>
          <w:sz w:val="18"/>
          <w:szCs w:val="18"/>
        </w:rPr>
        <w:t xml:space="preserve">Generated: 2026-02-02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2026-02-02T23:49:02.874Z</dcterms:created>
  <dcterms:modified xsi:type="dcterms:W3CDTF">2026-02-02T23:49:02.874Z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