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gxx64zmsvoxa" w:id="0"/>
      <w:bookmarkEnd w:id="0"/>
      <w:r w:rsidDel="00000000" w:rsidR="00000000" w:rsidRPr="00000000">
        <w:rPr>
          <w:b w:val="1"/>
          <w:rtl w:val="0"/>
        </w:rPr>
        <w:t xml:space="preserve">Rozhraní, dědičnost, abstraktní třídy a přetěžování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mt1b48qcsav" w:id="1"/>
      <w:bookmarkEnd w:id="1"/>
      <w:r w:rsidDel="00000000" w:rsidR="00000000" w:rsidRPr="00000000">
        <w:rPr>
          <w:b w:val="1"/>
          <w:rtl w:val="0"/>
        </w:rPr>
        <w:t xml:space="preserve">Rozhraní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Rozhraní </w:t>
      </w:r>
      <w:r w:rsidDel="00000000" w:rsidR="00000000" w:rsidRPr="00000000">
        <w:rPr>
          <w:rtl w:val="0"/>
        </w:rPr>
        <w:t xml:space="preserve">(Interface) je kontrakt, který specifikuje operace, které má třída splňovat, a který se již nezabývá tím, jak toho bude konkrétně dosaženo. </w:t>
      </w:r>
      <w:r w:rsidDel="00000000" w:rsidR="00000000" w:rsidRPr="00000000">
        <w:rPr>
          <w:highlight w:val="white"/>
          <w:rtl w:val="0"/>
        </w:rPr>
        <w:t xml:space="preserve">Rozhraním objektu se myslí to, jak je objekt viditelný zvenku. Rozhraní objektu tvoří právě jeho veřejné metody, je to způsob, jakým s určitým typem objektu můžeme komunikovat.</w:t>
      </w:r>
      <w:r w:rsidDel="00000000" w:rsidR="00000000" w:rsidRPr="00000000">
        <w:rPr>
          <w:rtl w:val="0"/>
        </w:rPr>
        <w:t xml:space="preserve"> Výhodou rozhraní je, že pro třídu můžeme implementovat více rozhraní. Při dědění přebírá třída od rodičovské třídy jeho rozhraní. Je zvykem začínat názvy rozhraní velkým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Příklad: Představte si, že máte ZOO. V ZOO máte různá zvířata, počínajíc slony, končící kolpíky. Veškeré zvěrstvo má sdílenou vlastnost, že dýchá. V takovém případě bychom si vytvořili interface IZvire, jenž by obsahoval sdílenou vlastnost Dychej().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237384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37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ba4qhr9m9vi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scnphftqde8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zghrnlb3rqot" w:id="4"/>
      <w:bookmarkEnd w:id="4"/>
      <w:r w:rsidDel="00000000" w:rsidR="00000000" w:rsidRPr="00000000">
        <w:rPr>
          <w:b w:val="1"/>
          <w:rtl w:val="0"/>
        </w:rPr>
        <w:t xml:space="preserve">Dědičnost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Dědičnost </w:t>
      </w:r>
      <w:r w:rsidDel="00000000" w:rsidR="00000000" w:rsidRPr="00000000">
        <w:rPr>
          <w:rtl w:val="0"/>
        </w:rPr>
        <w:t xml:space="preserve">(Inheritance) je spolu se zapouzdřením a polymorfismem jednou ze tří primárních charakteristik objektově orientovaného programování. Dědičnost umožňuje vytvářet nové třídy, které znovu používají, rozšiřují a upravují chování definované v jiných třídách.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Parent class </w:t>
      </w:r>
      <w:r w:rsidDel="00000000" w:rsidR="00000000" w:rsidRPr="00000000">
        <w:rPr>
          <w:rtl w:val="0"/>
        </w:rPr>
        <w:t xml:space="preserve">(rodičovská třída)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Třída, od které ostatní třídy dědí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Child class </w:t>
      </w:r>
      <w:r w:rsidDel="00000000" w:rsidR="00000000" w:rsidRPr="00000000">
        <w:rPr>
          <w:rtl w:val="0"/>
        </w:rPr>
        <w:t xml:space="preserve">(potomek) - Třída, která dědí od rodičovské třídy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Child class</w:t>
      </w:r>
      <w:r w:rsidDel="00000000" w:rsidR="00000000" w:rsidRPr="00000000">
        <w:rPr>
          <w:rtl w:val="0"/>
        </w:rPr>
        <w:t xml:space="preserve"> může dědit pouze od jedné </w:t>
      </w:r>
      <w:r w:rsidDel="00000000" w:rsidR="00000000" w:rsidRPr="00000000">
        <w:rPr>
          <w:b w:val="1"/>
          <w:rtl w:val="0"/>
        </w:rPr>
        <w:t xml:space="preserve">Parent class</w:t>
      </w:r>
      <w:r w:rsidDel="00000000" w:rsidR="00000000" w:rsidRPr="00000000">
        <w:rPr>
          <w:rtl w:val="0"/>
        </w:rPr>
        <w:t xml:space="preserve">(toto platí v jazyce Java i C#, některé jazyky ale vícenásobnou dědičnost povolují, např. C++)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Dědičnost je však přechodná. Pokud je </w:t>
      </w:r>
      <w:r w:rsidDel="00000000" w:rsidR="00000000" w:rsidRPr="00000000">
        <w:rPr>
          <w:b w:val="1"/>
          <w:rtl w:val="0"/>
        </w:rPr>
        <w:t xml:space="preserve">ClassC </w:t>
      </w:r>
      <w:r w:rsidDel="00000000" w:rsidR="00000000" w:rsidRPr="00000000">
        <w:rPr>
          <w:rtl w:val="0"/>
        </w:rPr>
        <w:t xml:space="preserve">odvozena od </w:t>
      </w:r>
      <w:r w:rsidDel="00000000" w:rsidR="00000000" w:rsidRPr="00000000">
        <w:rPr>
          <w:b w:val="1"/>
          <w:rtl w:val="0"/>
        </w:rPr>
        <w:t xml:space="preserve">ClassB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ClassB </w:t>
      </w:r>
      <w:r w:rsidDel="00000000" w:rsidR="00000000" w:rsidRPr="00000000">
        <w:rPr>
          <w:rtl w:val="0"/>
        </w:rPr>
        <w:t xml:space="preserve">je odvozena od ClassA, ClassC zdědí členy deklarované v ClassB a ClassA.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Třídu můžeme nastavit již dále </w:t>
      </w:r>
      <w:r w:rsidDel="00000000" w:rsidR="00000000" w:rsidRPr="00000000">
        <w:rPr>
          <w:b w:val="1"/>
          <w:rtl w:val="0"/>
        </w:rPr>
        <w:t xml:space="preserve">neděditelnou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- klíčové slovo </w:t>
      </w:r>
      <w:r w:rsidDel="00000000" w:rsidR="00000000" w:rsidRPr="00000000">
        <w:rPr>
          <w:b w:val="1"/>
          <w:rtl w:val="0"/>
        </w:rPr>
        <w:t xml:space="preserve">final,</w:t>
      </w:r>
      <w:r w:rsidDel="00000000" w:rsidR="00000000" w:rsidRPr="00000000">
        <w:rPr>
          <w:rtl w:val="0"/>
        </w:rPr>
        <w:t xml:space="preserve"> příklad: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final class Person{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- klíčové slovo </w:t>
      </w:r>
      <w:r w:rsidDel="00000000" w:rsidR="00000000" w:rsidRPr="00000000">
        <w:rPr>
          <w:b w:val="1"/>
          <w:rtl w:val="0"/>
        </w:rPr>
        <w:t xml:space="preserve">sealed</w:t>
      </w:r>
      <w:r w:rsidDel="00000000" w:rsidR="00000000" w:rsidRPr="00000000">
        <w:rPr>
          <w:rtl w:val="0"/>
        </w:rPr>
        <w:t xml:space="preserve">, příklad: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sealed class Person{ }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Stejně je možné nastavit i </w:t>
      </w:r>
      <w:r w:rsidDel="00000000" w:rsidR="00000000" w:rsidRPr="00000000">
        <w:rPr>
          <w:b w:val="1"/>
          <w:rtl w:val="0"/>
        </w:rPr>
        <w:t xml:space="preserve">metody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Proměnné a metody můžeme nastavit jako </w:t>
      </w:r>
      <w:r w:rsidDel="00000000" w:rsidR="00000000" w:rsidRPr="00000000">
        <w:rPr>
          <w:b w:val="1"/>
          <w:rtl w:val="0"/>
        </w:rPr>
        <w:t xml:space="preserve">protected </w:t>
      </w:r>
      <w:r w:rsidDel="00000000" w:rsidR="00000000" w:rsidRPr="00000000">
        <w:rPr>
          <w:rtl w:val="0"/>
        </w:rPr>
        <w:t xml:space="preserve">a tím zamezit přístup jiným třídám, ale bude možné nadále dědit. V C# třída dědí pomocí znaku “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” (stejně jako při implementaci rozhraní), v Javě se používá slovo 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Příklad</w:t>
      </w:r>
      <w:r w:rsidDel="00000000" w:rsidR="00000000" w:rsidRPr="00000000">
        <w:rPr>
          <w:rtl w:val="0"/>
        </w:rPr>
        <w:t xml:space="preserve">(C#):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User : Person { 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19638" cy="386617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866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uyblperrpkib" w:id="5"/>
      <w:bookmarkEnd w:id="5"/>
      <w:r w:rsidDel="00000000" w:rsidR="00000000" w:rsidRPr="00000000">
        <w:rPr>
          <w:b w:val="1"/>
          <w:rtl w:val="0"/>
        </w:rPr>
        <w:t xml:space="preserve">Polymorfismus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Představme si, že máte v ruce mobilní telefon. Za předpokladu, že chcete komunikovat, mobilní telefon je toho schopen mnoha způsoby. Může volat, může psát zprávu, poslat obrázek, mail a tak dále. Účel všech těchto akcí ale zůstává stejný, komunikace. To samé by platilo pro vozidlo s hybridním pohonem, jenž by bylo schopné jet jak na fosilní paliva, tak čistě elektrický pohon. V obou případech jde o akci pohybu, leč jiným způsobem.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Trošku jiným příkladem je entita vozidlo. Ta může mít 2, 3, 4, 6 a více kol, avšak stále zůstává vozidlem a jeho účelem je pohyb.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Polymorfismus je označení pro stav, kdy v množině existuje pro určitý úkaz minimálně 2 varianty.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Polymorfismus je často označován jako třetí pilíř objektově orientovaného programování po zapouzdření a dědičnosti. Polymorfismus je řecké slovo, které znamená "mnoho-formoval" a má dva odlišné aspekty: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130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Za běhu objekty odvozené třídy mohou být považovány za objekty základní třídy v místech, jako jsou parametry metody a kolekce nebo pole. Dojde-li k tomuto polymorfismu, deklarovaný typ objektu již není shodný s typem za běhu.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30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Základní třídy mohou definovat a implementovat virtuální </w:t>
      </w:r>
      <w:r w:rsidDel="00000000" w:rsidR="00000000" w:rsidRPr="00000000">
        <w:rPr>
          <w:i w:val="1"/>
          <w:color w:val="171717"/>
          <w:highlight w:val="white"/>
          <w:rtl w:val="0"/>
        </w:rPr>
        <w:t xml:space="preserve">metody a</w:t>
      </w:r>
      <w:r w:rsidDel="00000000" w:rsidR="00000000" w:rsidRPr="00000000">
        <w:rPr>
          <w:color w:val="171717"/>
          <w:highlight w:val="white"/>
          <w:rtl w:val="0"/>
        </w:rPr>
        <w:t xml:space="preserve"> odvozené třídy je mohou přepsat, což znamená, že poskytují vlastní definici a implementaci. Za běhu, když kód klienta volá metodu, CLR vyhledá typ běhu objektu a vyvolá toto přepsání virtuální metody. Ve zdrojovém kódu můžete volat metodu na základní třídy a způsobit odvozené třídy verze metody, které mají být provedeny.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Virtuální metody umožňují pracovat se skupinami souvisejících objektů jednotným způsobem. Předpokládejme například, že máte kreslicí aplikaci, která umožňuje uživateli vytvářet různé druhy obrazců na kreslicí ploše. V době kompilace nevíte, které konkrétní typy obrazců uživatel vytvoří. Aplikace však musí sledovat všechny různé typy obrazců, které jsou vytvořeny a musí je aktualizovat v reakci na akce myši uživatele. Polymorfismus můžete použít k vyřešení tohoto problému ve dvou základních krocích: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130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Vytvořte hierarchii tříd, ve které každá konkrétní třída tvarů pochází ze společné základní třídy.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30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71717"/>
          <w:highlight w:val="white"/>
          <w:rtl w:val="0"/>
        </w:rPr>
        <w:t xml:space="preserve">Virtuální metoda slouží k vyvolání příslušné metody pro všechny odvozené třídy prostřednictvím jednoho volání metody základní třídy.</w:t>
      </w:r>
      <w:r w:rsidDel="00000000" w:rsidR="00000000" w:rsidRPr="00000000">
        <w:br w:type="page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452813" cy="17523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752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3dqyw4mgc43p" w:id="6"/>
      <w:bookmarkEnd w:id="6"/>
      <w:r w:rsidDel="00000000" w:rsidR="00000000" w:rsidRPr="00000000">
        <w:rPr>
          <w:b w:val="1"/>
          <w:rtl w:val="0"/>
        </w:rPr>
        <w:t xml:space="preserve">Abstraktní třídy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Třída, ze které se nedá vytvořit instance.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Klíčové slovo pro takovou třídu je ‘abstract’.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57613" cy="7546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754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</w:pPr>
      <w:bookmarkStart w:colFirst="0" w:colLast="0" w:name="_rumu1ufolea9" w:id="7"/>
      <w:bookmarkEnd w:id="7"/>
      <w:r w:rsidDel="00000000" w:rsidR="00000000" w:rsidRPr="00000000">
        <w:rPr>
          <w:b w:val="1"/>
          <w:rtl w:val="0"/>
        </w:rPr>
        <w:t xml:space="preserve">Přetěžování</w:t>
      </w:r>
    </w:p>
    <w:p w:rsidR="00000000" w:rsidDel="00000000" w:rsidP="00000000" w:rsidRDefault="00000000" w:rsidRPr="00000000" w14:paraId="0000002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Jde o jednoduchou myšlenku umožnit deklarování funkcí se stejným jménem, které by se chovaly jinak v závislosti na typech vstupních parametrů. Při přetěžování je možné vytvořit libovolné množství funkcí stejného jména za předpokladu, že budou rozlišitelné. Aby se překladač mohl rozhodnout, kterou funkci použít, vyžaduje odlišnosti v počtu nebo v typech parametrů. Při výběru vhodné funkce překladač postupuje tak, že vybere tu s vhodným počtem parametrů a následně se řídí v pořadí těmito pravidly: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Přesná shoda v typech.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Shoda v typech po rozšíření typů (char a short na int, float na double).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Shoda v typech po implicitním přetypování (např int na double). Všechny konverze jsou považovány za stejně významné, žádná není upřednostněna.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