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Rule="auto"/>
        <w:rPr>
          <w:rFonts w:ascii="Arial" w:cs="Arial" w:eastAsia="Arial" w:hAnsi="Arial"/>
          <w:vertAlign w:val="baseline"/>
        </w:rPr>
      </w:pPr>
      <w:bookmarkStart w:colFirst="0" w:colLast="0" w:name="_vuli959b7d84" w:id="0"/>
      <w:bookmarkEnd w:id="0"/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Síťová komunikace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Předmluva: síťová komunikace je spíše o kódu. Něco se dá sice říci o serveru, spíše ale natáhnete klienta, nicméně definice protokolů je většinou krátká a výmluvná.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Přidejme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si k tomu fakt že většinu z protokolů známe (aspoň by jsme měli) a zbývá nám jen kód. (Ideálně ho pochopit)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Síťová komunikace v C# vyžaduje v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namespace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system.Net</w:t>
        </w:r>
      </w:hyperlink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Některé protokoly ještě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System.Net.Sockets.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V síťové komunikaci jsou nejméně 2 prvky, a to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Server/Klient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&gt;&gt;doplňte otázkou 4.FTP Architektura Client-Server&lt;&lt;</w:t>
      </w:r>
    </w:p>
    <w:p w:rsidR="00000000" w:rsidDel="00000000" w:rsidP="00000000" w:rsidRDefault="00000000" w:rsidRPr="00000000" w14:paraId="00000006">
      <w:pPr>
        <w:pStyle w:val="Heading2"/>
        <w:rPr>
          <w:rFonts w:ascii="Arial" w:cs="Arial" w:eastAsia="Arial" w:hAnsi="Arial"/>
          <w:vertAlign w:val="baseline"/>
        </w:rPr>
      </w:pPr>
      <w:bookmarkStart w:colFirst="0" w:colLast="0" w:name="_agh2piay0jut" w:id="1"/>
      <w:bookmarkEnd w:id="1"/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Server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Naslouchá na určitém portu a IP adrese.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Přijímá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dotazy od klienta, zpracovává je a vrací odpověď.</w:t>
      </w:r>
    </w:p>
    <w:p w:rsidR="00000000" w:rsidDel="00000000" w:rsidP="00000000" w:rsidRDefault="00000000" w:rsidRPr="00000000" w14:paraId="00000009">
      <w:pPr>
        <w:pStyle w:val="Heading3"/>
        <w:numPr>
          <w:ilvl w:val="0"/>
          <w:numId w:val="6"/>
        </w:numPr>
        <w:shd w:fill="ffffff" w:val="clear"/>
        <w:spacing w:after="0" w:before="120" w:lineRule="auto"/>
        <w:ind w:left="720" w:hanging="360"/>
        <w:rPr>
          <w:rFonts w:ascii="Arial" w:cs="Arial" w:eastAsia="Arial" w:hAnsi="Arial"/>
        </w:rPr>
      </w:pPr>
      <w:bookmarkStart w:colFirst="0" w:colLast="0" w:name="_b37tymlth2nu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dedikovaný</w:t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shd w:fill="ffffff" w:val="clear"/>
        <w:spacing w:after="0" w:before="0" w:lineRule="auto"/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vyhrazený pro speciální účely, bez přímého přístupu uživatelů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numPr>
          <w:ilvl w:val="0"/>
          <w:numId w:val="6"/>
        </w:numPr>
        <w:shd w:fill="ffffff" w:val="clear"/>
        <w:spacing w:after="0" w:before="0" w:lineRule="auto"/>
        <w:ind w:left="720" w:hanging="360"/>
        <w:rPr>
          <w:rFonts w:ascii="Arial" w:cs="Arial" w:eastAsia="Arial" w:hAnsi="Arial"/>
        </w:rPr>
      </w:pPr>
      <w:bookmarkStart w:colFirst="0" w:colLast="0" w:name="_avqn9teksele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nededikovaný</w:t>
      </w:r>
    </w:p>
    <w:p w:rsidR="00000000" w:rsidDel="00000000" w:rsidP="00000000" w:rsidRDefault="00000000" w:rsidRPr="00000000" w14:paraId="0000000C">
      <w:pPr>
        <w:numPr>
          <w:ilvl w:val="0"/>
          <w:numId w:val="19"/>
        </w:numPr>
        <w:shd w:fill="ffffff" w:val="clear"/>
        <w:spacing w:after="20" w:before="0" w:lineRule="auto"/>
        <w:ind w:left="1440" w:hanging="360"/>
        <w:rPr>
          <w:rFonts w:ascii="Arial" w:cs="Arial" w:eastAsia="Arial" w:hAnsi="Arial"/>
          <w:color w:val="222222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rtl w:val="0"/>
        </w:rPr>
        <w:t xml:space="preserve">server slouží uživateli zároveň jako obyčejný počítač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0" w:before="120" w:lineRule="auto"/>
        <w:ind w:left="0" w:firstLine="0"/>
        <w:rPr>
          <w:rFonts w:ascii="Arial" w:cs="Arial" w:eastAsia="Arial" w:hAnsi="Arial"/>
          <w:color w:val="222222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highlight w:val="white"/>
          <w:rtl w:val="0"/>
        </w:rPr>
        <w:t xml:space="preserve">Hlavní rozdíl mezi osobním počítačem a serverem je ve vybavení programy (software). Současné operační systémy jsou obvykle univerzální a mohou sloužit jako osobní počítač i jako server. Rozdíl je pak v jejich nastavení, kdy u osobních počítačů je preferována interaktivita (počítač rychle reaguje na požadavky uživatele) a u serverů se klade důraz na škálovatelnost (schopnost dosažení co největšího výkonu).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rFonts w:ascii="Arial" w:cs="Arial" w:eastAsia="Arial" w:hAnsi="Arial"/>
          <w:vertAlign w:val="baseline"/>
        </w:rPr>
      </w:pPr>
      <w:bookmarkStart w:colFirst="0" w:colLast="0" w:name="_snky9oqlzxav" w:id="4"/>
      <w:bookmarkEnd w:id="4"/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Klient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Komunikuje se serverem přes určitý port a zasílá dotaz.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Komunikovat můžeme pomocí několika protokolů.</w:t>
      </w:r>
    </w:p>
    <w:p w:rsidR="00000000" w:rsidDel="00000000" w:rsidP="00000000" w:rsidRDefault="00000000" w:rsidRPr="00000000" w14:paraId="00000011">
      <w:pPr>
        <w:widowControl w:val="1"/>
        <w:shd w:fill="ffffff" w:val="clear"/>
        <w:spacing w:after="100" w:before="0" w:lineRule="auto"/>
        <w:rPr>
          <w:rFonts w:ascii="Arial" w:cs="Arial" w:eastAsia="Arial" w:hAnsi="Arial"/>
          <w:color w:val="222222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Softwaroví</w:t>
      </w: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rtl w:val="0"/>
        </w:rPr>
        <w:t xml:space="preserve"> klienti se hrubě člení na </w:t>
      </w:r>
      <w:r w:rsidDel="00000000" w:rsidR="00000000" w:rsidRPr="00000000">
        <w:rPr>
          <w:rFonts w:ascii="Arial" w:cs="Arial" w:eastAsia="Arial" w:hAnsi="Arial"/>
          <w:b w:val="1"/>
          <w:i w:val="1"/>
          <w:color w:val="222222"/>
          <w:sz w:val="28"/>
          <w:szCs w:val="28"/>
          <w:rtl w:val="0"/>
        </w:rPr>
        <w:t xml:space="preserve">obsáhlé</w:t>
      </w: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color w:val="222222"/>
          <w:sz w:val="28"/>
          <w:szCs w:val="28"/>
          <w:rtl w:val="0"/>
        </w:rPr>
        <w:t xml:space="preserve">tenké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1"/>
          <w:color w:val="222222"/>
          <w:sz w:val="28"/>
          <w:szCs w:val="28"/>
          <w:rtl w:val="0"/>
        </w:rPr>
        <w:t xml:space="preserve">hybridní</w:t>
      </w: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rtl w:val="0"/>
        </w:rPr>
        <w:t xml:space="preserve">. Vlastnosti rozhodující o kategorizaci vystihuje následující tabulka:</w:t>
      </w:r>
    </w:p>
    <w:tbl>
      <w:tblPr>
        <w:tblStyle w:val="Table1"/>
        <w:tblW w:w="5250.0" w:type="dxa"/>
        <w:jc w:val="left"/>
        <w:tblInd w:w="65.0" w:type="dxa"/>
        <w:tblBorders>
          <w:top w:color="a2a9b1" w:space="0" w:sz="6" w:val="single"/>
          <w:left w:color="a2a9b1" w:space="0" w:sz="6" w:val="single"/>
          <w:bottom w:color="a2a9b1" w:space="0" w:sz="6" w:val="single"/>
          <w:right w:color="a2a9b1" w:space="0" w:sz="6" w:val="single"/>
          <w:insideH w:color="a2a9b1" w:space="0" w:sz="6" w:val="single"/>
          <w:insideV w:color="a2a9b1" w:space="0" w:sz="6" w:val="single"/>
        </w:tblBorders>
        <w:tblLayout w:type="fixed"/>
        <w:tblLook w:val="0600"/>
      </w:tblPr>
      <w:tblGrid>
        <w:gridCol w:w="1665"/>
        <w:gridCol w:w="1635"/>
        <w:gridCol w:w="1950"/>
        <w:tblGridChange w:id="0">
          <w:tblGrid>
            <w:gridCol w:w="1665"/>
            <w:gridCol w:w="1635"/>
            <w:gridCol w:w="1950"/>
          </w:tblGrid>
        </w:tblGridChange>
      </w:tblGrid>
      <w:tr>
        <w:trPr>
          <w:trHeight w:val="285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Rule="auto"/>
              <w:ind w:firstLine="141.73228346456688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Rule="auto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Místní úložiště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Rule="auto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Místní zpracování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Rule="auto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Obsáhlý klient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before="0" w:lineRule="auto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Ano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before="0" w:lineRule="auto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Ano</w:t>
            </w:r>
          </w:p>
        </w:tc>
      </w:tr>
      <w:tr>
        <w:trPr>
          <w:trHeight w:val="345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Rule="auto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Hybridní klient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f9999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Rule="auto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Ne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Rule="auto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Ano</w:t>
            </w:r>
          </w:p>
        </w:tc>
      </w:tr>
      <w:tr>
        <w:trPr>
          <w:trHeight w:val="330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Rule="auto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Tenký klient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f9999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Rule="auto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Ne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f9999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Rule="auto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Ne</w:t>
            </w:r>
          </w:p>
        </w:tc>
      </w:tr>
    </w:tbl>
    <w:p w:rsidR="00000000" w:rsidDel="00000000" w:rsidP="00000000" w:rsidRDefault="00000000" w:rsidRPr="00000000" w14:paraId="0000001E">
      <w:pPr>
        <w:pStyle w:val="Heading3"/>
        <w:keepNext w:val="0"/>
        <w:keepLines w:val="0"/>
        <w:numPr>
          <w:ilvl w:val="0"/>
          <w:numId w:val="11"/>
        </w:numPr>
        <w:pBdr>
          <w:top w:color="000000" w:space="6" w:sz="0" w:val="none"/>
          <w:bottom w:color="000000" w:space="0" w:sz="0" w:val="none"/>
        </w:pBdr>
        <w:shd w:fill="ffffff" w:val="clear"/>
        <w:spacing w:after="0" w:before="80" w:line="240" w:lineRule="auto"/>
        <w:ind w:left="720" w:hanging="360"/>
        <w:rPr>
          <w:rFonts w:ascii="Arial" w:cs="Arial" w:eastAsia="Arial" w:hAnsi="Arial"/>
        </w:rPr>
      </w:pPr>
      <w:bookmarkStart w:colFirst="0" w:colLast="0" w:name="_hvmyccdbuul5" w:id="5"/>
      <w:bookmarkEnd w:id="5"/>
      <w:r w:rsidDel="00000000" w:rsidR="00000000" w:rsidRPr="00000000">
        <w:rPr>
          <w:rFonts w:ascii="Arial" w:cs="Arial" w:eastAsia="Arial" w:hAnsi="Arial"/>
          <w:sz w:val="31"/>
          <w:szCs w:val="31"/>
          <w:rtl w:val="0"/>
        </w:rPr>
        <w:t xml:space="preserve">Obsáhlý klient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Bdr>
          <w:top w:color="000000" w:space="6" w:sz="0" w:val="none"/>
          <w:bottom w:color="000000" w:space="0" w:sz="0" w:val="none"/>
        </w:pBdr>
        <w:shd w:fill="ffffff" w:val="clear"/>
        <w:spacing w:after="0" w:before="0" w:line="240" w:lineRule="auto"/>
        <w:ind w:left="720" w:firstLine="0"/>
        <w:rPr>
          <w:rFonts w:ascii="Arial" w:cs="Arial" w:eastAsia="Arial" w:hAnsi="Arial"/>
          <w:color w:val="222222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rtl w:val="0"/>
        </w:rPr>
        <w:t xml:space="preserve">Obsáhlý klient (anglicky </w:t>
      </w:r>
      <w:r w:rsidDel="00000000" w:rsidR="00000000" w:rsidRPr="00000000">
        <w:rPr>
          <w:rFonts w:ascii="Arial" w:cs="Arial" w:eastAsia="Arial" w:hAnsi="Arial"/>
          <w:i w:val="1"/>
          <w:color w:val="222222"/>
          <w:sz w:val="28"/>
          <w:szCs w:val="28"/>
          <w:rtl w:val="0"/>
        </w:rPr>
        <w:t xml:space="preserve">fat client</w:t>
      </w: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color w:val="222222"/>
          <w:sz w:val="28"/>
          <w:szCs w:val="28"/>
          <w:rtl w:val="0"/>
        </w:rPr>
        <w:t xml:space="preserve">rich client</w:t>
      </w: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rtl w:val="0"/>
        </w:rPr>
        <w:t xml:space="preserve"> nebo </w:t>
      </w:r>
      <w:r w:rsidDel="00000000" w:rsidR="00000000" w:rsidRPr="00000000">
        <w:rPr>
          <w:rFonts w:ascii="Arial" w:cs="Arial" w:eastAsia="Arial" w:hAnsi="Arial"/>
          <w:i w:val="1"/>
          <w:color w:val="222222"/>
          <w:sz w:val="28"/>
          <w:szCs w:val="28"/>
          <w:rtl w:val="0"/>
        </w:rPr>
        <w:t xml:space="preserve">thick client</w:t>
      </w: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rtl w:val="0"/>
        </w:rPr>
        <w:t xml:space="preserve">) provádí všechny požadované (v softwarovém návrhu vytyčené) operace sám — není závislý na konektivitě se serverem. Smyslem jeho spolupráce se serverem je synchronizace dat.</w:t>
      </w:r>
    </w:p>
    <w:p w:rsidR="00000000" w:rsidDel="00000000" w:rsidP="00000000" w:rsidRDefault="00000000" w:rsidRPr="00000000" w14:paraId="00000020">
      <w:pPr>
        <w:keepNext w:val="0"/>
        <w:keepLines w:val="0"/>
        <w:pBdr>
          <w:top w:color="000000" w:space="6" w:sz="0" w:val="none"/>
          <w:bottom w:color="000000" w:space="0" w:sz="0" w:val="none"/>
        </w:pBdr>
        <w:shd w:fill="ffffff" w:val="clear"/>
        <w:spacing w:after="0" w:before="0" w:line="240" w:lineRule="auto"/>
        <w:ind w:left="720" w:firstLine="0"/>
        <w:rPr>
          <w:rFonts w:ascii="Arial" w:cs="Arial" w:eastAsia="Arial" w:hAnsi="Arial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numPr>
          <w:ilvl w:val="0"/>
          <w:numId w:val="11"/>
        </w:numPr>
        <w:pBdr>
          <w:top w:color="000000" w:space="6" w:sz="0" w:val="none"/>
          <w:bottom w:color="000000" w:space="0" w:sz="0" w:val="none"/>
        </w:pBdr>
        <w:shd w:fill="ffffff" w:val="clear"/>
        <w:spacing w:after="0" w:before="80" w:line="384.00000000000006" w:lineRule="auto"/>
        <w:ind w:left="720" w:hanging="360"/>
        <w:rPr>
          <w:rFonts w:ascii="Arial" w:cs="Arial" w:eastAsia="Arial" w:hAnsi="Arial"/>
        </w:rPr>
      </w:pPr>
      <w:bookmarkStart w:colFirst="0" w:colLast="0" w:name="_zfc616fo97v9" w:id="6"/>
      <w:bookmarkEnd w:id="6"/>
      <w:r w:rsidDel="00000000" w:rsidR="00000000" w:rsidRPr="00000000">
        <w:rPr>
          <w:rFonts w:ascii="Arial" w:cs="Arial" w:eastAsia="Arial" w:hAnsi="Arial"/>
          <w:sz w:val="31"/>
          <w:szCs w:val="31"/>
          <w:rtl w:val="0"/>
        </w:rPr>
        <w:t xml:space="preserve">Tenký klient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00" w:before="0" w:lineRule="auto"/>
        <w:ind w:left="720" w:firstLine="0"/>
        <w:rPr>
          <w:rFonts w:ascii="Arial" w:cs="Arial" w:eastAsia="Arial" w:hAnsi="Arial"/>
          <w:color w:val="222222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rtl w:val="0"/>
        </w:rPr>
        <w:t xml:space="preserve">Tenký klient (</w:t>
      </w:r>
      <w:r w:rsidDel="00000000" w:rsidR="00000000" w:rsidRPr="00000000">
        <w:rPr>
          <w:rFonts w:ascii="Arial" w:cs="Arial" w:eastAsia="Arial" w:hAnsi="Arial"/>
          <w:i w:val="1"/>
          <w:color w:val="222222"/>
          <w:sz w:val="28"/>
          <w:szCs w:val="28"/>
          <w:rtl w:val="0"/>
        </w:rPr>
        <w:t xml:space="preserve">thin client</w:t>
      </w: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rtl w:val="0"/>
        </w:rPr>
        <w:t xml:space="preserve">) využívá především systémové prostředky hostitelského počítače. Jeho agendou je víceméně jen prezentovat data poskytovaná aplikačním serverem, který vykonává převážnou část všech vyžadovaných operací. Výhodou takového řešení je vysoká ovladatelnost a pružnost. Jinými slovy, tenký klient nechá všechnu těžkou práci na serveru.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numPr>
          <w:ilvl w:val="0"/>
          <w:numId w:val="13"/>
        </w:numPr>
        <w:pBdr>
          <w:top w:color="000000" w:space="6" w:sz="0" w:val="none"/>
          <w:bottom w:color="000000" w:space="0" w:sz="0" w:val="none"/>
        </w:pBdr>
        <w:shd w:fill="ffffff" w:val="clear"/>
        <w:spacing w:after="0" w:before="80" w:line="384.00000000000006" w:lineRule="auto"/>
        <w:ind w:left="720" w:hanging="360"/>
        <w:rPr>
          <w:rFonts w:ascii="Arial" w:cs="Arial" w:eastAsia="Arial" w:hAnsi="Arial"/>
          <w:sz w:val="31"/>
          <w:szCs w:val="31"/>
        </w:rPr>
      </w:pPr>
      <w:bookmarkStart w:colFirst="0" w:colLast="0" w:name="_ks1h8vcpf9l6" w:id="7"/>
      <w:bookmarkEnd w:id="7"/>
      <w:r w:rsidDel="00000000" w:rsidR="00000000" w:rsidRPr="00000000">
        <w:rPr>
          <w:rFonts w:ascii="Arial" w:cs="Arial" w:eastAsia="Arial" w:hAnsi="Arial"/>
          <w:sz w:val="31"/>
          <w:szCs w:val="31"/>
          <w:rtl w:val="0"/>
        </w:rPr>
        <w:t xml:space="preserve">Hybridní klient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00" w:before="0" w:lineRule="auto"/>
        <w:ind w:left="72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rtl w:val="0"/>
        </w:rPr>
        <w:t xml:space="preserve">Hybridní klient (</w:t>
      </w:r>
      <w:r w:rsidDel="00000000" w:rsidR="00000000" w:rsidRPr="00000000">
        <w:rPr>
          <w:rFonts w:ascii="Arial" w:cs="Arial" w:eastAsia="Arial" w:hAnsi="Arial"/>
          <w:i w:val="1"/>
          <w:color w:val="222222"/>
          <w:sz w:val="28"/>
          <w:szCs w:val="28"/>
          <w:rtl w:val="0"/>
        </w:rPr>
        <w:t xml:space="preserve">hybrid client</w:t>
      </w: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rtl w:val="0"/>
        </w:rPr>
        <w:t xml:space="preserve">) je klient, který nesplňuje definice obsáhlého ani tenkého klienta — v některých klíčových operacích si vystačí sám, v jiných se neobejde bez interakce se serverem. Jako příklad lze uvést aplikaci nabízející čtení i zápis dat, která ze serveru načte statistický soubor a umožní nad ním provádět výpočty, aniž by tím vyvolávala požadavky na server, ale bez interakce se serverem tento soubor nedovolí rozšířit.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>
          <w:rFonts w:ascii="Arial" w:cs="Arial" w:eastAsia="Arial" w:hAnsi="Arial"/>
          <w:vertAlign w:val="baseline"/>
        </w:rPr>
      </w:pPr>
      <w:bookmarkStart w:colFirst="0" w:colLast="0" w:name="_t9qh6i1e5ism" w:id="8"/>
      <w:bookmarkEnd w:id="8"/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UDP (</w:t>
      </w:r>
      <w:r w:rsidDel="00000000" w:rsidR="00000000" w:rsidRPr="00000000">
        <w:rPr>
          <w:rFonts w:ascii="Arial" w:cs="Arial" w:eastAsia="Arial" w:hAnsi="Arial"/>
          <w:rtl w:val="0"/>
        </w:rPr>
        <w:t xml:space="preserve">User Diagram Protocol)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Jednoduchý protokol založený na posílání nezávislých zpráv. Nezachovává pořadí paketů. Prostě to “chrlí”. Když se jeden paket ztratí, nic se neděje.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Toto z něj dělá značně rychlejší protokol než je TCP.</w:t>
      </w:r>
    </w:p>
    <w:p w:rsidR="00000000" w:rsidDel="00000000" w:rsidP="00000000" w:rsidRDefault="00000000" w:rsidRPr="00000000" w14:paraId="00000028">
      <w:pPr>
        <w:pStyle w:val="Heading3"/>
        <w:rPr>
          <w:rFonts w:ascii="Arial" w:cs="Arial" w:eastAsia="Arial" w:hAnsi="Arial"/>
        </w:rPr>
      </w:pPr>
      <w:bookmarkStart w:colFirst="0" w:colLast="0" w:name="_6z3hyqp58cfe" w:id="9"/>
      <w:bookmarkEnd w:id="9"/>
      <w:r w:rsidDel="00000000" w:rsidR="00000000" w:rsidRPr="00000000">
        <w:rPr>
          <w:rFonts w:ascii="Arial" w:cs="Arial" w:eastAsia="Arial" w:hAnsi="Arial"/>
          <w:rtl w:val="0"/>
        </w:rPr>
        <w:tab/>
        <w:t xml:space="preserve">Server</w:t>
      </w:r>
    </w:p>
    <w:p w:rsidR="00000000" w:rsidDel="00000000" w:rsidP="00000000" w:rsidRDefault="00000000" w:rsidRPr="00000000" w14:paraId="00000029">
      <w:pPr>
        <w:ind w:left="72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 UDP se server od klienta nijak zásadně nerozlišuje. Komunikace probíhá stylem odeslání paketů a očekáváním, že je na druhé straně někdo přijme. </w:t>
      </w:r>
    </w:p>
    <w:p w:rsidR="00000000" w:rsidDel="00000000" w:rsidP="00000000" w:rsidRDefault="00000000" w:rsidRPr="00000000" w14:paraId="0000002A">
      <w:pPr>
        <w:ind w:left="72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vytvoření nového UdpClienta (c# třída) na základě IP adresy a portu definovaných v konstruktoru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definování omezení IP adres a portů klientů pokoušejících se připojit. (např napsáním místo IPAddress.Any IPAdress.Parse(“192.168.2.5”) by program poslouchal pouze pakety přícházející z dané IP adresy)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samotné naslouchání (čekání až něco dorazí)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přetypování příchozích bytů na text a následné vypsání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vytvoření zprávy pro klienta a její přetypování na byty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odeslání vytvořených bytů zpět klientovi</w:t>
      </w:r>
    </w:p>
    <w:p w:rsidR="00000000" w:rsidDel="00000000" w:rsidP="00000000" w:rsidRDefault="00000000" w:rsidRPr="00000000" w14:paraId="00000031">
      <w:pPr>
        <w:pStyle w:val="Heading3"/>
        <w:spacing w:before="0" w:lineRule="auto"/>
        <w:rPr>
          <w:rFonts w:ascii="Arial" w:cs="Arial" w:eastAsia="Arial" w:hAnsi="Arial"/>
        </w:rPr>
      </w:pPr>
      <w:bookmarkStart w:colFirst="0" w:colLast="0" w:name="_8zsbv1dowoa4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-96201</wp:posOffset>
            </wp:positionH>
            <wp:positionV relativeFrom="paragraph">
              <wp:posOffset>57150</wp:posOffset>
            </wp:positionV>
            <wp:extent cx="6315075" cy="3162557"/>
            <wp:effectExtent b="0" l="0" r="0" t="0"/>
            <wp:wrapSquare wrapText="bothSides" distB="57150" distT="57150" distL="57150" distR="5715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1625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pStyle w:val="Heading3"/>
        <w:spacing w:before="0" w:lineRule="auto"/>
        <w:rPr>
          <w:rFonts w:ascii="Arial" w:cs="Arial" w:eastAsia="Arial" w:hAnsi="Arial"/>
        </w:rPr>
      </w:pPr>
      <w:bookmarkStart w:colFirst="0" w:colLast="0" w:name="_t1x1x9c0940x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Klient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vytvoření nového UdpClienta (c# třída). Vzhledem k tomu že jsme nezadali IP ani port. Vybere se prostě IP počítače na kterým klient běží a volný 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připojení klienta na náš server jehož IP jsme si poslali v konstruktoru. Tím klientovi v podstatě je říkáme kam má odesílat zprávy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načtení zprávy od uživatele z konzole, přetypování zprávy na byty a vypsání do konzole, že se pokoušíme něco odeslat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samotné poslání zprávy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očekávání odpovědi od serveru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přetypování a vypsání přijaté odpovědi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-400049</wp:posOffset>
            </wp:positionH>
            <wp:positionV relativeFrom="paragraph">
              <wp:posOffset>510887</wp:posOffset>
            </wp:positionV>
            <wp:extent cx="6773227" cy="2914063"/>
            <wp:effectExtent b="0" l="0" r="0" t="0"/>
            <wp:wrapSquare wrapText="bothSides" distB="114300" distT="114300" distL="114300" distR="11430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3227" cy="2914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pStyle w:val="Heading3"/>
        <w:rPr>
          <w:rFonts w:ascii="Arial" w:cs="Arial" w:eastAsia="Arial" w:hAnsi="Arial"/>
        </w:rPr>
      </w:pPr>
      <w:bookmarkStart w:colFirst="0" w:colLast="0" w:name="_2gm9ht183izm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Main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definování IP Adresy a portu pro server (lze použít např. IPAddress.Loopback, ale vyvarujte se IPAddress.Any)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vytvoření a spuštění vlákna s naším serverem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vytvoření našeho serveru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vytvoření našeho klienta (neplést s c# třídou UdpClient)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-400047</wp:posOffset>
            </wp:positionH>
            <wp:positionV relativeFrom="paragraph">
              <wp:posOffset>755073</wp:posOffset>
            </wp:positionV>
            <wp:extent cx="7079932" cy="2111737"/>
            <wp:effectExtent b="0" l="0" r="0" t="0"/>
            <wp:wrapSquare wrapText="bothSides" distB="114300" distT="114300" distL="114300" distR="11430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9932" cy="21117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>
          <w:rFonts w:ascii="Arial" w:cs="Arial" w:eastAsia="Arial" w:hAnsi="Arial"/>
          <w:vertAlign w:val="baseline"/>
        </w:rPr>
      </w:pPr>
      <w:bookmarkStart w:colFirst="0" w:colLast="0" w:name="_l17rsi6gc4eh" w:id="13"/>
      <w:bookmarkEnd w:id="13"/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TCP (</w:t>
      </w:r>
      <w:r w:rsidDel="00000000" w:rsidR="00000000" w:rsidRPr="00000000">
        <w:rPr>
          <w:rFonts w:ascii="Arial" w:cs="Arial" w:eastAsia="Arial" w:hAnsi="Arial"/>
          <w:color w:val="202122"/>
          <w:highlight w:val="white"/>
          <w:rtl w:val="0"/>
        </w:rPr>
        <w:t xml:space="preserve">Transmission Control Protocol)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Je spolehlivější než UDP. </w:t>
      </w: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highlight w:val="white"/>
          <w:rtl w:val="0"/>
        </w:rPr>
        <w:t xml:space="preserve">TCP je spojov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aná</w:t>
      </w: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highlight w:val="white"/>
          <w:rtl w:val="0"/>
        </w:rPr>
        <w:t xml:space="preserve"> transportní služba -  musí před odesíláním dat navázat spojení mezi klientem a serverem - k tomu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yužívá tzv. Three way handshake.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highlight w:val="white"/>
          <w:rtl w:val="0"/>
        </w:rPr>
        <w:t xml:space="preserve">Tohoto protokolu využívá mnoho populárních aplikačních protokolů a aplikací na internetu, včetně WWW, e-mailu a SSH.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ind w:left="0" w:firstLine="720"/>
        <w:rPr>
          <w:rFonts w:ascii="Arial" w:cs="Arial" w:eastAsia="Arial" w:hAnsi="Arial"/>
        </w:rPr>
      </w:pPr>
      <w:bookmarkStart w:colFirst="0" w:colLast="0" w:name="_i9l7ay1bdape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Three way handshake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Klient pošle požadavek - synchronizační paket (SYNCHRONIZE)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Server vrátí vlastní sync. paket a potvrzení o tom že mu paket od klienta přišel (SYNC-ACKNOWLEDGE)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Klient odpoví vlastním potvrzením o paketu (ACK)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Spojení navázáno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1432560</wp:posOffset>
            </wp:positionH>
            <wp:positionV relativeFrom="paragraph">
              <wp:posOffset>76200</wp:posOffset>
            </wp:positionV>
            <wp:extent cx="3256598" cy="2322888"/>
            <wp:effectExtent b="0" l="0" r="0" t="0"/>
            <wp:wrapSquare wrapText="bothSides" distB="57150" distT="57150" distL="57150" distR="5715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6598" cy="2322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ind w:left="0" w:firstLine="0"/>
        <w:rPr>
          <w:rFonts w:ascii="Arial" w:cs="Arial" w:eastAsia="Arial" w:hAnsi="Arial"/>
        </w:rPr>
      </w:pPr>
      <w:bookmarkStart w:colFirst="0" w:colLast="0" w:name="_xm4b8rwahgze" w:id="15"/>
      <w:bookmarkEnd w:id="15"/>
      <w:r w:rsidDel="00000000" w:rsidR="00000000" w:rsidRPr="00000000">
        <w:rPr>
          <w:rFonts w:ascii="Arial" w:cs="Arial" w:eastAsia="Arial" w:hAnsi="Arial"/>
          <w:rtl w:val="0"/>
        </w:rPr>
        <w:t xml:space="preserve">Server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216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vytvoří nový TcpListener na d portu zadaném v konstruktoru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216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spustí naslouchání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216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přijme nový pokus o navázání spojení - čeká se tu (blokující operace)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216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spustí nové vlánko pro klienta (klienta předává jako parametr)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216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přetypuje parametr (obecný object) na TcpClient (c# třída)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216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vytvoří pro klienta stream reader a writer - pomocí těchto dvou streamů s klientem komunikuje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216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čeká až mu klient pošle zprávu a tu pak vypíše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2160" w:hanging="360"/>
        <w:rPr>
          <w:rFonts w:ascii="Helvetica Neue" w:cs="Helvetica Neue" w:eastAsia="Helvetica Neue" w:hAnsi="Helvetica Neue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odepíše klientovi že mu zpráva přišla (sWriter.Flush()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nutný!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>
          <w:rFonts w:ascii="Arial" w:cs="Arial" w:eastAsia="Arial" w:hAnsi="Arial"/>
        </w:rPr>
      </w:pPr>
      <w:bookmarkStart w:colFirst="0" w:colLast="0" w:name="_kwb5sw7n07ap" w:id="16"/>
      <w:bookmarkEnd w:id="16"/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584835</wp:posOffset>
            </wp:positionH>
            <wp:positionV relativeFrom="paragraph">
              <wp:posOffset>114300</wp:posOffset>
            </wp:positionV>
            <wp:extent cx="4949294" cy="5169263"/>
            <wp:effectExtent b="0" l="0" r="0" t="0"/>
            <wp:wrapTopAndBottom distB="114300" distT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9294" cy="5169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ind w:firstLine="720"/>
        <w:rPr>
          <w:rFonts w:ascii="Arial" w:cs="Arial" w:eastAsia="Arial" w:hAnsi="Arial"/>
        </w:rPr>
      </w:pPr>
      <w:bookmarkStart w:colFirst="0" w:colLast="0" w:name="_g3x0uyn1pid2" w:id="17"/>
      <w:bookmarkEnd w:id="17"/>
      <w:r w:rsidDel="00000000" w:rsidR="00000000" w:rsidRPr="00000000">
        <w:rPr>
          <w:rFonts w:ascii="Arial" w:cs="Arial" w:eastAsia="Arial" w:hAnsi="Arial"/>
          <w:rtl w:val="0"/>
        </w:rPr>
        <w:t xml:space="preserve">Klient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216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deklarujeme si nového TcpClienta (c# třída)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216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říkáme klientovi aby se připojil na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216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vytvoříme StreamWriter a Reader pro komunikaci se serverem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216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necháme uživatele zadat zprávu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2160" w:hanging="360"/>
        <w:rPr>
          <w:rFonts w:ascii="Helvetica Neue" w:cs="Helvetica Neue" w:eastAsia="Helvetica Neue" w:hAnsi="Helvetica Neue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odešleme zprávu na server (sWriter.Flush()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nutný!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216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čeká na odpověď serveru a vypíše ji do konzole</w:t>
      </w:r>
    </w:p>
    <w:p w:rsidR="00000000" w:rsidDel="00000000" w:rsidP="00000000" w:rsidRDefault="00000000" w:rsidRPr="00000000" w14:paraId="00000064">
      <w:pPr>
        <w:pStyle w:val="Heading3"/>
        <w:ind w:left="0" w:firstLine="720"/>
        <w:rPr>
          <w:rFonts w:ascii="Arial" w:cs="Arial" w:eastAsia="Arial" w:hAnsi="Arial"/>
        </w:rPr>
      </w:pPr>
      <w:bookmarkStart w:colFirst="0" w:colLast="0" w:name="_4gb60qwjxetk" w:id="18"/>
      <w:bookmarkEnd w:id="18"/>
      <w:r w:rsidDel="00000000" w:rsidR="00000000" w:rsidRPr="00000000">
        <w:rPr>
          <w:rFonts w:ascii="Arial" w:cs="Arial" w:eastAsia="Arial" w:hAnsi="Arial"/>
          <w:rtl w:val="0"/>
        </w:rPr>
        <w:t xml:space="preserve">Main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-124775</wp:posOffset>
            </wp:positionH>
            <wp:positionV relativeFrom="paragraph">
              <wp:posOffset>114300</wp:posOffset>
            </wp:positionV>
            <wp:extent cx="6371273" cy="4290453"/>
            <wp:effectExtent b="0" l="0" r="0" t="0"/>
            <wp:wrapSquare wrapText="bothSides" distB="114300" distT="114300" distL="114300" distR="11430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1273" cy="42904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ind w:left="72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 mainu pouze vytvoříme instance našeho serveru nebo klienta (oba nám na stejném pc fungovat nemohou, protože by využívali stejnou IP a port - lze otestovat na dvou počítačích, nebo server se dá otestovat přes putty)</w:t>
      </w:r>
    </w:p>
    <w:p w:rsidR="00000000" w:rsidDel="00000000" w:rsidP="00000000" w:rsidRDefault="00000000" w:rsidRPr="00000000" w14:paraId="00000066">
      <w:pPr>
        <w:pStyle w:val="Heading2"/>
        <w:rPr>
          <w:rFonts w:ascii="Arial" w:cs="Arial" w:eastAsia="Arial" w:hAnsi="Arial"/>
        </w:rPr>
      </w:pPr>
      <w:bookmarkStart w:colFirst="0" w:colLast="0" w:name="_ddu4tjikgsn3" w:id="19"/>
      <w:bookmarkEnd w:id="19"/>
      <w:r w:rsidDel="00000000" w:rsidR="00000000" w:rsidRPr="00000000">
        <w:rPr>
          <w:rFonts w:ascii="Arial" w:cs="Arial" w:eastAsia="Arial" w:hAnsi="Arial"/>
          <w:rtl w:val="0"/>
        </w:rPr>
        <w:t xml:space="preserve">Univerzální řešení</w:t>
      </w:r>
    </w:p>
    <w:p w:rsidR="00000000" w:rsidDel="00000000" w:rsidP="00000000" w:rsidRDefault="00000000" w:rsidRPr="00000000" w14:paraId="00000067">
      <w:pPr>
        <w:pStyle w:val="Heading3"/>
        <w:ind w:firstLine="720"/>
        <w:rPr>
          <w:rFonts w:ascii="Arial" w:cs="Arial" w:eastAsia="Arial" w:hAnsi="Arial"/>
          <w:vertAlign w:val="baseline"/>
        </w:rPr>
      </w:pPr>
      <w:bookmarkStart w:colFirst="0" w:colLast="0" w:name="_h68f8x40i8c4" w:id="20"/>
      <w:bookmarkEnd w:id="20"/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rtl w:val="0"/>
        </w:rPr>
        <w:t xml:space="preserve">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50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Vytvořím si statickou proměnnou data typu byte a třídu socket.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50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Vytvořím si nový socket s typem socketu, jaký má protokol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50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Vytvořím si nový IPEndPoint a port.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50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Funkce Listen(); slouží k tomu, aby server věděl vlastně kolik může maximálně naslouchat uživatelů. V našem případě je to jen jeden.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50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Ani nemusím vysvětlovat, prostě si vytvořím nový socket s datama co přijdou.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50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 proměnné typu byte se nám uloží data co přijdou.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50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Zjednodušeně řečeno : "přeuložím si data co přijdou do nové proměnné", abych nedekódoval stále přicházející data.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50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Dekóduji data pomocí metody Default, což podporuje tuším snad všechny znaky -&gt; taky tam je možnost ASCII a tak podobně, no a pak jen tisknu data co přijdou na obrazovku.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ind w:left="72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uqjen39kxteh" w:id="21"/>
      <w:bookmarkEnd w:id="21"/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rtl w:val="0"/>
        </w:rPr>
        <w:t xml:space="preserve">lient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-685798</wp:posOffset>
            </wp:positionH>
            <wp:positionV relativeFrom="paragraph">
              <wp:posOffset>152400</wp:posOffset>
            </wp:positionV>
            <wp:extent cx="7499350" cy="2685415"/>
            <wp:effectExtent b="0" l="0" r="0" t="0"/>
            <wp:wrapSquare wrapText="bothSides" distB="57150" distT="57150" distL="57150" distR="5715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99350" cy="2685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50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Zkusím se připojit na server. Pokud to půjde, dostaneme se dále. Pokud ne, smůla, vyskočí třeba nějaká chybová hláška.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50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Zkusím se tedy připojit pomocí funkce Connect. Naparsujeme si opět IP adresu ze stringu a zadáme port, který server naslouchá, tudíž 6666.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50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Uživatel zadá nějaký text, já si ho uložím a zakóduji pomocí metody default do proměnné, kterou jsem si vytvořil. Je to proměnná data typu byte.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50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Odešlu. </w:t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-576261</wp:posOffset>
            </wp:positionH>
            <wp:positionV relativeFrom="paragraph">
              <wp:posOffset>523200</wp:posOffset>
            </wp:positionV>
            <wp:extent cx="7270750" cy="2856230"/>
            <wp:effectExtent b="0" l="0" r="0" t="0"/>
            <wp:wrapSquare wrapText="bothSides" distB="152400" distT="152400" distL="152400" distR="1524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0750" cy="28562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pStyle w:val="Heading2"/>
        <w:rPr>
          <w:rFonts w:ascii="Arial" w:cs="Arial" w:eastAsia="Arial" w:hAnsi="Arial"/>
          <w:vertAlign w:val="baseline"/>
        </w:rPr>
      </w:pPr>
      <w:bookmarkStart w:colFirst="0" w:colLast="0" w:name="_9phhiyesdoip" w:id="22"/>
      <w:bookmarkEnd w:id="22"/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HTTP (Hypertex</w:t>
      </w:r>
      <w:r w:rsidDel="00000000" w:rsidR="00000000" w:rsidRPr="00000000">
        <w:rPr>
          <w:rFonts w:ascii="Arial" w:cs="Arial" w:eastAsia="Arial" w:hAnsi="Arial"/>
          <w:rtl w:val="0"/>
        </w:rPr>
        <w:t xml:space="preserve">t Transfer Protocol)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Postavený na protokolu TCP.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 tomto případě jsme většinou v roli klienta a komunikujeme se vzdáleným webserverem (nginx, apache). Využít můžeme například jednoduchou třídu WebClient. Ve většině případů posíláme 2 typy requestů, a to POST a GET.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ind w:firstLine="720"/>
        <w:rPr>
          <w:rFonts w:ascii="Arial" w:cs="Arial" w:eastAsia="Arial" w:hAnsi="Arial"/>
          <w:vertAlign w:val="baseline"/>
        </w:rPr>
      </w:pPr>
      <w:bookmarkStart w:colFirst="0" w:colLast="0" w:name="_dxrxn12neetj" w:id="23"/>
      <w:bookmarkEnd w:id="23"/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GET</w:t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ind w:left="1440" w:hanging="360"/>
        <w:rPr>
          <w:rFonts w:ascii="Helvetica Neue" w:cs="Helvetica Neue" w:eastAsia="Helvetica Neue" w:hAnsi="Helvetica Neue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request pomocí url např. </w:t>
      </w:r>
      <w:hyperlink r:id="rId15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https://www.youtube.com/</w:t>
        </w:r>
      </w:hyperlink>
      <w:hyperlink r:id="rId16">
        <w:r w:rsidDel="00000000" w:rsidR="00000000" w:rsidRPr="00000000">
          <w:rPr>
            <w:rFonts w:ascii="Arial" w:cs="Arial" w:eastAsia="Arial" w:hAnsi="Arial"/>
            <w:i w:val="1"/>
            <w:color w:val="1155cc"/>
            <w:sz w:val="28"/>
            <w:szCs w:val="28"/>
            <w:u w:val="single"/>
            <w:rtl w:val="0"/>
          </w:rPr>
          <w:t xml:space="preserve">results</w:t>
        </w:r>
      </w:hyperlink>
      <w:hyperlink r:id="rId17">
        <w:r w:rsidDel="00000000" w:rsidR="00000000" w:rsidRPr="00000000">
          <w:rPr>
            <w:rFonts w:ascii="Arial" w:cs="Arial" w:eastAsia="Arial" w:hAnsi="Arial"/>
            <w:b w:val="1"/>
            <w:color w:val="1155cc"/>
            <w:sz w:val="28"/>
            <w:szCs w:val="28"/>
            <w:u w:val="single"/>
            <w:rtl w:val="0"/>
          </w:rPr>
          <w:t xml:space="preserve">?search_query=test+search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4"/>
        </w:numPr>
        <w:ind w:left="216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server uvidí search_query jako jakousi proměnou se kterou může pracovat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4"/>
        </w:numPr>
        <w:ind w:left="216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fun fact: tyto “proměnné” v url ovlivňují SEO. Proto například u článků vidíte mnohdy v url název článku a ne pouze id článku.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6"/>
        </w:numPr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deklarace WebClienta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6"/>
        </w:numPr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stáhnutí HTML z url jako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6"/>
        </w:numPr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vypsání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rPr>
          <w:rFonts w:ascii="Arial" w:cs="Arial" w:eastAsia="Arial" w:hAnsi="Arial"/>
        </w:rPr>
      </w:pPr>
      <w:bookmarkStart w:colFirst="0" w:colLast="0" w:name="_xvq8sktksvw3" w:id="24"/>
      <w:bookmarkEnd w:id="24"/>
      <w:r w:rsidDel="00000000" w:rsidR="00000000" w:rsidRPr="00000000">
        <w:rPr>
          <w:rFonts w:ascii="Arial" w:cs="Arial" w:eastAsia="Arial" w:hAnsi="Arial"/>
          <w:rtl w:val="0"/>
        </w:rPr>
        <w:tab/>
        <w:t xml:space="preserve">POST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-553400</wp:posOffset>
            </wp:positionH>
            <wp:positionV relativeFrom="paragraph">
              <wp:posOffset>104775</wp:posOffset>
            </wp:positionV>
            <wp:extent cx="7228523" cy="1028710"/>
            <wp:effectExtent b="0" l="0" r="0" t="0"/>
            <wp:wrapSquare wrapText="bothSides" distB="57150" distT="57150" distL="57150" distR="571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8523" cy="10287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highlight w:val="white"/>
          <w:rtl w:val="0"/>
        </w:rPr>
        <w:t xml:space="preserve">odesílá uživatelská data na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ind w:left="1440" w:hanging="360"/>
        <w:rPr>
          <w:rFonts w:ascii="Arial" w:cs="Arial" w:eastAsia="Arial" w:hAnsi="Arial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highlight w:val="white"/>
          <w:rtl w:val="0"/>
        </w:rPr>
        <w:t xml:space="preserve">používá se například při odesílání formuláře na webu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ind w:left="1440" w:hanging="360"/>
        <w:rPr>
          <w:rFonts w:ascii="Arial" w:cs="Arial" w:eastAsia="Arial" w:hAnsi="Arial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highlight w:val="white"/>
          <w:rtl w:val="0"/>
        </w:rPr>
        <w:t xml:space="preserve">s předaným objektem se pak zachází podobně jako při metodě GET. Data může odesílat i metoda GET (viz search_query) , metoda POST se však používá pro příliš velký objem dat (víc než 512 bajtů, což je velikost požadavku GET), nebo pokud není vhodné přenášená data zobrazit jako součást </w:t>
      </w:r>
      <w:hyperlink r:id="rId19">
        <w:r w:rsidDel="00000000" w:rsidR="00000000" w:rsidRPr="00000000">
          <w:rPr>
            <w:rFonts w:ascii="Arial" w:cs="Arial" w:eastAsia="Arial" w:hAnsi="Arial"/>
            <w:color w:val="0b0080"/>
            <w:sz w:val="28"/>
            <w:szCs w:val="28"/>
            <w:highlight w:val="white"/>
            <w:rtl w:val="0"/>
          </w:rPr>
          <w:t xml:space="preserve">URL</w:t>
        </w:r>
      </w:hyperlink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highlight w:val="white"/>
          <w:rtl w:val="0"/>
        </w:rPr>
        <w:t xml:space="preserve"> (data předávaná metodou POST jsou obsažena v HTTP požadavku)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1440" w:hanging="360"/>
        <w:rPr>
          <w:rFonts w:ascii="Arial" w:cs="Arial" w:eastAsia="Arial" w:hAnsi="Arial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highlight w:val="white"/>
          <w:rtl w:val="0"/>
        </w:rPr>
        <w:t xml:space="preserve">deklarace WebClienta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1440" w:hanging="360"/>
        <w:rPr>
          <w:rFonts w:ascii="Arial" w:cs="Arial" w:eastAsia="Arial" w:hAnsi="Arial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highlight w:val="white"/>
          <w:rtl w:val="0"/>
        </w:rPr>
        <w:t xml:space="preserve">vytvoření listu pro naše proměnné, které budeme odesílat ( vyžaduje using System.Collections.Specialized)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1440" w:hanging="360"/>
        <w:rPr>
          <w:rFonts w:ascii="Arial" w:cs="Arial" w:eastAsia="Arial" w:hAnsi="Arial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highlight w:val="white"/>
          <w:rtl w:val="0"/>
        </w:rPr>
        <w:t xml:space="preserve">definování našich proměnných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1440" w:hanging="360"/>
        <w:rPr>
          <w:rFonts w:ascii="Arial" w:cs="Arial" w:eastAsia="Arial" w:hAnsi="Arial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highlight w:val="white"/>
          <w:rtl w:val="0"/>
        </w:rPr>
        <w:t xml:space="preserve">odeslání na server pomocí metody UploadValues() vracející HTML v bytech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1440" w:hanging="360"/>
        <w:rPr>
          <w:rFonts w:ascii="Arial" w:cs="Arial" w:eastAsia="Arial" w:hAnsi="Arial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highlight w:val="white"/>
          <w:rtl w:val="0"/>
        </w:rPr>
        <w:t xml:space="preserve">vypsání na obrazovku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-552448</wp:posOffset>
            </wp:positionH>
            <wp:positionV relativeFrom="paragraph">
              <wp:posOffset>418235</wp:posOffset>
            </wp:positionV>
            <wp:extent cx="7229475" cy="1258197"/>
            <wp:effectExtent b="0" l="0" r="0" t="0"/>
            <wp:wrapSquare wrapText="bothSides" distB="57150" distT="57150" distL="57150" distR="5715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12581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C">
      <w:pPr>
        <w:pStyle w:val="Heading3"/>
        <w:rPr>
          <w:rFonts w:ascii="Arial" w:cs="Arial" w:eastAsia="Arial" w:hAnsi="Arial"/>
        </w:rPr>
      </w:pPr>
      <w:bookmarkStart w:colFirst="0" w:colLast="0" w:name="_8hzqk8p44467" w:id="25"/>
      <w:bookmarkEnd w:id="25"/>
      <w:r w:rsidDel="00000000" w:rsidR="00000000" w:rsidRPr="00000000">
        <w:rPr>
          <w:rFonts w:ascii="Arial" w:cs="Arial" w:eastAsia="Arial" w:hAnsi="Arial"/>
          <w:rtl w:val="0"/>
        </w:rPr>
        <w:tab/>
        <w:t xml:space="preserve">Další typy requestů </w:t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(spíše něco navíc)</w:t>
      </w:r>
    </w:p>
    <w:p w:rsidR="00000000" w:rsidDel="00000000" w:rsidP="00000000" w:rsidRDefault="00000000" w:rsidRPr="00000000" w14:paraId="0000008E">
      <w:pPr>
        <w:numPr>
          <w:ilvl w:val="0"/>
          <w:numId w:val="18"/>
        </w:numPr>
        <w:spacing w:after="20" w:lineRule="auto"/>
        <w:ind w:left="144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8"/>
          <w:szCs w:val="28"/>
          <w:highlight w:val="white"/>
          <w:rtl w:val="0"/>
        </w:rPr>
        <w:t xml:space="preserve">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" w:lineRule="auto"/>
        <w:ind w:left="1440" w:firstLine="0"/>
        <w:rPr>
          <w:rFonts w:ascii="Arial" w:cs="Arial" w:eastAsia="Arial" w:hAnsi="Arial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highlight w:val="white"/>
          <w:rtl w:val="0"/>
        </w:rPr>
        <w:t xml:space="preserve">Nahraje data na server. Objekt je jméno vytvořeného souboru. Používá se velmi zřídka, pro nahrávání dat na server se běžně používá FTP nebo SCP/SSH.</w:t>
      </w:r>
    </w:p>
    <w:p w:rsidR="00000000" w:rsidDel="00000000" w:rsidP="00000000" w:rsidRDefault="00000000" w:rsidRPr="00000000" w14:paraId="00000090">
      <w:pPr>
        <w:numPr>
          <w:ilvl w:val="0"/>
          <w:numId w:val="18"/>
        </w:numPr>
        <w:spacing w:after="20" w:lineRule="auto"/>
        <w:ind w:left="144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8"/>
          <w:szCs w:val="28"/>
          <w:highlight w:val="white"/>
          <w:rtl w:val="0"/>
        </w:rPr>
        <w:t xml:space="preserve">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" w:lineRule="auto"/>
        <w:ind w:left="1440" w:firstLine="0"/>
        <w:rPr>
          <w:rFonts w:ascii="Arial" w:cs="Arial" w:eastAsia="Arial" w:hAnsi="Arial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highlight w:val="white"/>
          <w:rtl w:val="0"/>
        </w:rPr>
        <w:t xml:space="preserve">Smaže uvedený objekt ze serveru. K tomu je zapotřebí jistých oprávnění stejně jako u metody PUT.</w:t>
      </w:r>
    </w:p>
    <w:p w:rsidR="00000000" w:rsidDel="00000000" w:rsidP="00000000" w:rsidRDefault="00000000" w:rsidRPr="00000000" w14:paraId="00000092">
      <w:pPr>
        <w:numPr>
          <w:ilvl w:val="0"/>
          <w:numId w:val="18"/>
        </w:numPr>
        <w:spacing w:after="20" w:lineRule="auto"/>
        <w:ind w:left="144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8"/>
          <w:szCs w:val="28"/>
          <w:highlight w:val="white"/>
          <w:rtl w:val="0"/>
        </w:rPr>
        <w:t xml:space="preserve">TRACE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" w:lineRule="auto"/>
        <w:ind w:left="1440" w:firstLine="0"/>
        <w:rPr>
          <w:rFonts w:ascii="Arial" w:cs="Arial" w:eastAsia="Arial" w:hAnsi="Arial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highlight w:val="white"/>
          <w:rtl w:val="0"/>
        </w:rPr>
        <w:t xml:space="preserve">Odešle kopii obdrženého požadavku zpět odesílateli, takže klient může zjistit, co na požadavku mění nebo přidávají servery, kterými požadavek prochází.</w:t>
      </w:r>
    </w:p>
    <w:p w:rsidR="00000000" w:rsidDel="00000000" w:rsidP="00000000" w:rsidRDefault="00000000" w:rsidRPr="00000000" w14:paraId="00000094">
      <w:pPr>
        <w:numPr>
          <w:ilvl w:val="0"/>
          <w:numId w:val="18"/>
        </w:numPr>
        <w:spacing w:after="20" w:lineRule="auto"/>
        <w:ind w:left="144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8"/>
          <w:szCs w:val="28"/>
          <w:highlight w:val="white"/>
          <w:rtl w:val="0"/>
        </w:rPr>
        <w:t xml:space="preserve">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" w:lineRule="auto"/>
        <w:ind w:left="1440" w:firstLine="0"/>
        <w:rPr>
          <w:rFonts w:ascii="Arial" w:cs="Arial" w:eastAsia="Arial" w:hAnsi="Arial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highlight w:val="white"/>
          <w:rtl w:val="0"/>
        </w:rPr>
        <w:t xml:space="preserve">Dotaz na server, jaké podporuje metody.</w:t>
      </w:r>
    </w:p>
    <w:p w:rsidR="00000000" w:rsidDel="00000000" w:rsidP="00000000" w:rsidRDefault="00000000" w:rsidRPr="00000000" w14:paraId="00000096">
      <w:pPr>
        <w:numPr>
          <w:ilvl w:val="0"/>
          <w:numId w:val="18"/>
        </w:numPr>
        <w:spacing w:after="20" w:lineRule="auto"/>
        <w:ind w:left="144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8"/>
          <w:szCs w:val="28"/>
          <w:highlight w:val="white"/>
          <w:rtl w:val="0"/>
        </w:rPr>
        <w:t xml:space="preserve">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" w:lineRule="auto"/>
        <w:ind w:left="1440" w:firstLine="0"/>
        <w:rPr>
          <w:rFonts w:ascii="Arial" w:cs="Arial" w:eastAsia="Arial" w:hAnsi="Arial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highlight w:val="white"/>
          <w:rtl w:val="0"/>
        </w:rPr>
        <w:t xml:space="preserve">Metoda podobná GET, avšak nepředává data. Poskytne pouze metadata o požadovaném cíli (velikost, typ, datum změny, …).</w:t>
      </w:r>
    </w:p>
    <w:p w:rsidR="00000000" w:rsidDel="00000000" w:rsidP="00000000" w:rsidRDefault="00000000" w:rsidRPr="00000000" w14:paraId="00000098">
      <w:pPr>
        <w:spacing w:after="20" w:lineRule="auto"/>
        <w:ind w:left="0" w:firstLine="0"/>
        <w:rPr>
          <w:rFonts w:ascii="Arial" w:cs="Arial" w:eastAsia="Arial" w:hAnsi="Arial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spacing w:after="20" w:lineRule="auto"/>
        <w:rPr>
          <w:rFonts w:ascii="Arial" w:cs="Arial" w:eastAsia="Arial" w:hAnsi="Arial"/>
        </w:rPr>
      </w:pPr>
      <w:bookmarkStart w:colFirst="0" w:colLast="0" w:name="_gafh19aqimac" w:id="26"/>
      <w:bookmarkEnd w:id="26"/>
      <w:r w:rsidDel="00000000" w:rsidR="00000000" w:rsidRPr="00000000">
        <w:rPr>
          <w:rFonts w:ascii="Arial" w:cs="Arial" w:eastAsia="Arial" w:hAnsi="Arial"/>
          <w:rtl w:val="0"/>
        </w:rPr>
        <w:t xml:space="preserve">FTP (File Transfer Protocol)</w:t>
      </w:r>
    </w:p>
    <w:p w:rsidR="00000000" w:rsidDel="00000000" w:rsidP="00000000" w:rsidRDefault="00000000" w:rsidRPr="00000000" w14:paraId="0000009A">
      <w:pPr>
        <w:ind w:left="0" w:firstLine="0"/>
        <w:rPr>
          <w:rFonts w:ascii="Arial" w:cs="Arial" w:eastAsia="Arial" w:hAnsi="Arial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8"/>
          <w:szCs w:val="28"/>
          <w:highlight w:val="white"/>
          <w:rtl w:val="0"/>
        </w:rPr>
        <w:t xml:space="preserve">FTP</w:t>
      </w: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highlight w:val="white"/>
          <w:rtl w:val="0"/>
        </w:rPr>
        <w:t xml:space="preserve"> je v informatice protokol pro přenos souborů mezi počítači pomocí počítačové sítě. Využívá protokol TCP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highlight w:val="white"/>
          <w:rtl w:val="0"/>
        </w:rPr>
        <w:t xml:space="preserve">Využívá porty TCP/21 a TCP/20. Port 21 slouží k řízení a jsou jím také přenášeny příkazy FTP. Port 20 slouží k vlastnímu přenosu dat, který je 8bitový. Přenos může být </w:t>
      </w:r>
      <w:r w:rsidDel="00000000" w:rsidR="00000000" w:rsidRPr="00000000">
        <w:rPr>
          <w:rFonts w:ascii="Arial" w:cs="Arial" w:eastAsia="Arial" w:hAnsi="Arial"/>
          <w:i w:val="1"/>
          <w:color w:val="222222"/>
          <w:sz w:val="28"/>
          <w:szCs w:val="28"/>
          <w:highlight w:val="white"/>
          <w:rtl w:val="0"/>
        </w:rPr>
        <w:t xml:space="preserve">binární</w:t>
      </w: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highlight w:val="white"/>
          <w:rtl w:val="0"/>
        </w:rPr>
        <w:t xml:space="preserve"> nebo </w:t>
      </w:r>
      <w:r w:rsidDel="00000000" w:rsidR="00000000" w:rsidRPr="00000000">
        <w:rPr>
          <w:rFonts w:ascii="Arial" w:cs="Arial" w:eastAsia="Arial" w:hAnsi="Arial"/>
          <w:i w:val="1"/>
          <w:color w:val="222222"/>
          <w:sz w:val="28"/>
          <w:szCs w:val="28"/>
          <w:highlight w:val="white"/>
          <w:rtl w:val="0"/>
        </w:rPr>
        <w:t xml:space="preserve">ascii</w:t>
      </w: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highlight w:val="white"/>
          <w:rtl w:val="0"/>
        </w:rPr>
        <w:t xml:space="preserve"> (textový).V současné době už není považován za bezpečný a pomalu se nahrazuje za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8"/>
          <w:szCs w:val="28"/>
          <w:highlight w:val="white"/>
          <w:rtl w:val="0"/>
        </w:rPr>
        <w:t xml:space="preserve">SFTP</w:t>
      </w: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ind w:left="720" w:hanging="360"/>
        <w:rPr>
          <w:rFonts w:ascii="Arial" w:cs="Arial" w:eastAsia="Arial" w:hAnsi="Arial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highlight w:val="white"/>
          <w:rtl w:val="0"/>
        </w:rPr>
        <w:t xml:space="preserve">deklarace Uri (Url serveru + cesta k souboru) pro download a upload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ind w:left="720" w:hanging="360"/>
        <w:rPr>
          <w:rFonts w:ascii="Arial" w:cs="Arial" w:eastAsia="Arial" w:hAnsi="Arial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highlight w:val="white"/>
          <w:rtl w:val="0"/>
        </w:rPr>
        <w:t xml:space="preserve">deklarace WebClienta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ind w:left="720" w:hanging="360"/>
        <w:rPr>
          <w:rFonts w:ascii="Arial" w:cs="Arial" w:eastAsia="Arial" w:hAnsi="Arial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highlight w:val="white"/>
          <w:rtl w:val="0"/>
        </w:rPr>
        <w:t xml:space="preserve">nastavení ftp uživatele a hesla pro klienta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ind w:left="720" w:hanging="360"/>
        <w:rPr>
          <w:rFonts w:ascii="Arial" w:cs="Arial" w:eastAsia="Arial" w:hAnsi="Arial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highlight w:val="white"/>
          <w:rtl w:val="0"/>
        </w:rPr>
        <w:t xml:space="preserve">stažení souboru pomocí naší download uri (JmenoSouboru.txt odkazuje na lokální umístění pro stažený soubor)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ind w:left="720" w:hanging="360"/>
        <w:rPr>
          <w:rFonts w:ascii="Arial" w:cs="Arial" w:eastAsia="Arial" w:hAnsi="Arial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highlight w:val="white"/>
          <w:rtl w:val="0"/>
        </w:rPr>
        <w:t xml:space="preserve">nahrání souboru pomocí naší upload uri (</w:t>
      </w: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highlight w:val="white"/>
          <w:rtl w:val="0"/>
        </w:rPr>
        <w:t xml:space="preserve">SouborProNahrani</w:t>
      </w: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highlight w:val="white"/>
          <w:rtl w:val="0"/>
        </w:rPr>
        <w:t xml:space="preserve">.txt odkazuje na lokální umístění pro stažený soubor)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-143825</wp:posOffset>
            </wp:positionH>
            <wp:positionV relativeFrom="paragraph">
              <wp:posOffset>694650</wp:posOffset>
            </wp:positionV>
            <wp:extent cx="6409373" cy="1742585"/>
            <wp:effectExtent b="0" l="0" r="0" t="0"/>
            <wp:wrapSquare wrapText="bothSides" distB="57150" distT="57150" distL="57150" distR="5715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9373" cy="17425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0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spacing w:after="20" w:lineRule="auto"/>
        <w:rPr/>
      </w:pPr>
      <w:bookmarkStart w:colFirst="0" w:colLast="0" w:name="_5greno3i4km6" w:id="27"/>
      <w:bookmarkEnd w:id="27"/>
      <w:r w:rsidDel="00000000" w:rsidR="00000000" w:rsidRPr="00000000">
        <w:rPr>
          <w:rFonts w:ascii="Arial" w:cs="Arial" w:eastAsia="Arial" w:hAnsi="Arial"/>
          <w:rtl w:val="0"/>
        </w:rPr>
        <w:t xml:space="preserve">SFTP (SSH File Transfer Protocol)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SFTP je protokol pro síťovou komunikaci, který pro svou funkci využívá SSH.</w:t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Používá se pro bezpečný přenos dat pomocí počítačové sítě. Obvykle se používá jako náhrada za jednoduchý protokol SCP. Jeho využití je velmi podobné normálnímu FTP.</w:t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" w:cs="Arial" w:eastAsia="Arial" w:hAnsi="Arial"/>
          <w:b w:val="1"/>
          <w:color w:val="202122"/>
          <w:sz w:val="21"/>
          <w:szCs w:val="21"/>
          <w:highlight w:val="white"/>
          <w:rtl w:val="0"/>
        </w:rPr>
        <w:t xml:space="preserve">SSH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color w:val="202122"/>
          <w:sz w:val="21"/>
          <w:szCs w:val="21"/>
          <w:highlight w:val="white"/>
          <w:rtl w:val="0"/>
        </w:rPr>
        <w:t xml:space="preserve">Secure Shell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) je v informatice označení pro program a zároveň pro zabezpečený komunikační protokol v počítačových sítích, které používají TCP/IP. SSH byl navržen jako náhrada za </w:t>
      </w:r>
      <w:hyperlink r:id="rId22">
        <w:r w:rsidDel="00000000" w:rsidR="00000000" w:rsidRPr="00000000">
          <w:rPr>
            <w:rFonts w:ascii="Arial" w:cs="Arial" w:eastAsia="Arial" w:hAnsi="Arial"/>
            <w:color w:val="0b0080"/>
            <w:sz w:val="21"/>
            <w:szCs w:val="21"/>
            <w:highlight w:val="white"/>
            <w:rtl w:val="0"/>
          </w:rPr>
          <w:t xml:space="preserve">telnet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 a další nezabezpečené vzdálené shelly (rlogin, </w:t>
      </w:r>
      <w:hyperlink r:id="rId23">
        <w:r w:rsidDel="00000000" w:rsidR="00000000" w:rsidRPr="00000000">
          <w:rPr>
            <w:rFonts w:ascii="Arial" w:cs="Arial" w:eastAsia="Arial" w:hAnsi="Arial"/>
            <w:color w:val="a55858"/>
            <w:sz w:val="21"/>
            <w:szCs w:val="21"/>
            <w:highlight w:val="white"/>
            <w:rtl w:val="0"/>
          </w:rPr>
          <w:t xml:space="preserve">rsh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 apod.), které posílají heslo v nezabezpečené formě a umožňují tak jeho odposlechnutí při přenosu pomocí počítačové sítě. Šifrování přenášených dat, které SSH poskytuje, slouží k zabezpečení dat při přenosu přes nedůvěryhodnou síť, jako je například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24" w:type="default"/>
      <w:footerReference r:id="rId25" w:type="default"/>
      <w:pgSz w:h="16838" w:w="11906"/>
      <w:pgMar w:bottom="404.05511811023644" w:top="0" w:left="1134" w:right="1134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500"/>
      </w:pPr>
      <w:rPr>
        <w:rFonts w:ascii="Times" w:cs="Times" w:eastAsia="Times" w:hAnsi="Times"/>
        <w:b w:val="0"/>
        <w:i w:val="0"/>
        <w:smallCaps w:val="0"/>
        <w:strike w:val="0"/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1743" w:hanging="582.9999999999998"/>
      </w:pPr>
      <w:rPr>
        <w:rFonts w:ascii="Times" w:cs="Times" w:eastAsia="Times" w:hAnsi="Times"/>
        <w:b w:val="0"/>
        <w:i w:val="0"/>
        <w:smallCaps w:val="0"/>
        <w:strike w:val="0"/>
        <w:color w:val="000000"/>
        <w:vertAlign w:val="baseline"/>
      </w:rPr>
    </w:lvl>
    <w:lvl w:ilvl="2">
      <w:start w:val="1"/>
      <w:numFmt w:val="decimal"/>
      <w:lvlText w:val="%3."/>
      <w:lvlJc w:val="left"/>
      <w:pPr>
        <w:ind w:left="1963" w:hanging="583"/>
      </w:pPr>
      <w:rPr>
        <w:rFonts w:ascii="Times" w:cs="Times" w:eastAsia="Times" w:hAnsi="Times"/>
        <w:b w:val="0"/>
        <w:i w:val="0"/>
        <w:smallCaps w:val="0"/>
        <w:strike w:val="0"/>
        <w:color w:val="000000"/>
        <w:vertAlign w:val="baseline"/>
      </w:rPr>
    </w:lvl>
    <w:lvl w:ilvl="3">
      <w:start w:val="1"/>
      <w:numFmt w:val="decimal"/>
      <w:lvlText w:val="%4."/>
      <w:lvlJc w:val="left"/>
      <w:pPr>
        <w:ind w:left="2183" w:hanging="583"/>
      </w:pPr>
      <w:rPr>
        <w:rFonts w:ascii="Times" w:cs="Times" w:eastAsia="Times" w:hAnsi="Times"/>
        <w:b w:val="0"/>
        <w:i w:val="0"/>
        <w:smallCaps w:val="0"/>
        <w:strike w:val="0"/>
        <w:color w:val="000000"/>
        <w:vertAlign w:val="baseline"/>
      </w:rPr>
    </w:lvl>
    <w:lvl w:ilvl="4">
      <w:start w:val="1"/>
      <w:numFmt w:val="decimal"/>
      <w:lvlText w:val="%5."/>
      <w:lvlJc w:val="left"/>
      <w:pPr>
        <w:ind w:left="2403" w:hanging="583"/>
      </w:pPr>
      <w:rPr>
        <w:rFonts w:ascii="Times" w:cs="Times" w:eastAsia="Times" w:hAnsi="Times"/>
        <w:b w:val="0"/>
        <w:i w:val="0"/>
        <w:smallCaps w:val="0"/>
        <w:strike w:val="0"/>
        <w:color w:val="000000"/>
        <w:vertAlign w:val="baseline"/>
      </w:rPr>
    </w:lvl>
    <w:lvl w:ilvl="5">
      <w:start w:val="1"/>
      <w:numFmt w:val="decimal"/>
      <w:lvlText w:val="%6."/>
      <w:lvlJc w:val="left"/>
      <w:pPr>
        <w:ind w:left="2623" w:hanging="583"/>
      </w:pPr>
      <w:rPr>
        <w:rFonts w:ascii="Times" w:cs="Times" w:eastAsia="Times" w:hAnsi="Times"/>
        <w:b w:val="0"/>
        <w:i w:val="0"/>
        <w:smallCaps w:val="0"/>
        <w:strike w:val="0"/>
        <w:color w:val="000000"/>
        <w:vertAlign w:val="baseline"/>
      </w:rPr>
    </w:lvl>
    <w:lvl w:ilvl="6">
      <w:start w:val="1"/>
      <w:numFmt w:val="decimal"/>
      <w:lvlText w:val="%7."/>
      <w:lvlJc w:val="left"/>
      <w:pPr>
        <w:ind w:left="2843" w:hanging="583"/>
      </w:pPr>
      <w:rPr>
        <w:rFonts w:ascii="Times" w:cs="Times" w:eastAsia="Times" w:hAnsi="Times"/>
        <w:b w:val="0"/>
        <w:i w:val="0"/>
        <w:smallCaps w:val="0"/>
        <w:strike w:val="0"/>
        <w:color w:val="000000"/>
        <w:vertAlign w:val="baseline"/>
      </w:rPr>
    </w:lvl>
    <w:lvl w:ilvl="7">
      <w:start w:val="1"/>
      <w:numFmt w:val="decimal"/>
      <w:lvlText w:val="%8."/>
      <w:lvlJc w:val="left"/>
      <w:pPr>
        <w:ind w:left="3063" w:hanging="583"/>
      </w:pPr>
      <w:rPr>
        <w:rFonts w:ascii="Times" w:cs="Times" w:eastAsia="Times" w:hAnsi="Times"/>
        <w:b w:val="0"/>
        <w:i w:val="0"/>
        <w:smallCaps w:val="0"/>
        <w:strike w:val="0"/>
        <w:color w:val="000000"/>
        <w:vertAlign w:val="baseline"/>
      </w:rPr>
    </w:lvl>
    <w:lvl w:ilvl="8">
      <w:start w:val="1"/>
      <w:numFmt w:val="decimal"/>
      <w:lvlText w:val="%9."/>
      <w:lvlJc w:val="left"/>
      <w:pPr>
        <w:ind w:left="3283" w:hanging="583"/>
      </w:pPr>
      <w:rPr>
        <w:rFonts w:ascii="Times" w:cs="Times" w:eastAsia="Times" w:hAnsi="Times"/>
        <w:b w:val="0"/>
        <w:i w:val="0"/>
        <w:smallCaps w:val="0"/>
        <w:strike w:val="0"/>
        <w:color w:val="000000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500"/>
      </w:pPr>
      <w:rPr>
        <w:rFonts w:ascii="Times" w:cs="Times" w:eastAsia="Times" w:hAnsi="Times"/>
        <w:b w:val="0"/>
        <w:i w:val="0"/>
        <w:smallCaps w:val="0"/>
        <w:strike w:val="0"/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1023" w:hanging="583"/>
      </w:pPr>
      <w:rPr>
        <w:rFonts w:ascii="Times" w:cs="Times" w:eastAsia="Times" w:hAnsi="Times"/>
        <w:b w:val="0"/>
        <w:i w:val="0"/>
        <w:smallCaps w:val="0"/>
        <w:strike w:val="0"/>
        <w:color w:val="000000"/>
        <w:vertAlign w:val="baseline"/>
      </w:rPr>
    </w:lvl>
    <w:lvl w:ilvl="2">
      <w:start w:val="1"/>
      <w:numFmt w:val="decimal"/>
      <w:lvlText w:val="%3."/>
      <w:lvlJc w:val="left"/>
      <w:pPr>
        <w:ind w:left="1243" w:hanging="583"/>
      </w:pPr>
      <w:rPr>
        <w:rFonts w:ascii="Times" w:cs="Times" w:eastAsia="Times" w:hAnsi="Times"/>
        <w:b w:val="0"/>
        <w:i w:val="0"/>
        <w:smallCaps w:val="0"/>
        <w:strike w:val="0"/>
        <w:color w:val="000000"/>
        <w:vertAlign w:val="baseline"/>
      </w:rPr>
    </w:lvl>
    <w:lvl w:ilvl="3">
      <w:start w:val="1"/>
      <w:numFmt w:val="decimal"/>
      <w:lvlText w:val="%4."/>
      <w:lvlJc w:val="left"/>
      <w:pPr>
        <w:ind w:left="1463" w:hanging="582.9999999999998"/>
      </w:pPr>
      <w:rPr>
        <w:rFonts w:ascii="Times" w:cs="Times" w:eastAsia="Times" w:hAnsi="Times"/>
        <w:b w:val="0"/>
        <w:i w:val="0"/>
        <w:smallCaps w:val="0"/>
        <w:strike w:val="0"/>
        <w:color w:val="000000"/>
        <w:vertAlign w:val="baseline"/>
      </w:rPr>
    </w:lvl>
    <w:lvl w:ilvl="4">
      <w:start w:val="1"/>
      <w:numFmt w:val="decimal"/>
      <w:lvlText w:val="%5."/>
      <w:lvlJc w:val="left"/>
      <w:pPr>
        <w:ind w:left="1683" w:hanging="582.9999999999998"/>
      </w:pPr>
      <w:rPr>
        <w:rFonts w:ascii="Times" w:cs="Times" w:eastAsia="Times" w:hAnsi="Times"/>
        <w:b w:val="0"/>
        <w:i w:val="0"/>
        <w:smallCaps w:val="0"/>
        <w:strike w:val="0"/>
        <w:color w:val="000000"/>
        <w:vertAlign w:val="baseline"/>
      </w:rPr>
    </w:lvl>
    <w:lvl w:ilvl="5">
      <w:start w:val="1"/>
      <w:numFmt w:val="decimal"/>
      <w:lvlText w:val="%6."/>
      <w:lvlJc w:val="left"/>
      <w:pPr>
        <w:ind w:left="1903" w:hanging="583"/>
      </w:pPr>
      <w:rPr>
        <w:rFonts w:ascii="Times" w:cs="Times" w:eastAsia="Times" w:hAnsi="Times"/>
        <w:b w:val="0"/>
        <w:i w:val="0"/>
        <w:smallCaps w:val="0"/>
        <w:strike w:val="0"/>
        <w:color w:val="000000"/>
        <w:vertAlign w:val="baseline"/>
      </w:rPr>
    </w:lvl>
    <w:lvl w:ilvl="6">
      <w:start w:val="1"/>
      <w:numFmt w:val="decimal"/>
      <w:lvlText w:val="%7."/>
      <w:lvlJc w:val="left"/>
      <w:pPr>
        <w:ind w:left="2123" w:hanging="583"/>
      </w:pPr>
      <w:rPr>
        <w:rFonts w:ascii="Times" w:cs="Times" w:eastAsia="Times" w:hAnsi="Times"/>
        <w:b w:val="0"/>
        <w:i w:val="0"/>
        <w:smallCaps w:val="0"/>
        <w:strike w:val="0"/>
        <w:color w:val="000000"/>
        <w:vertAlign w:val="baseline"/>
      </w:rPr>
    </w:lvl>
    <w:lvl w:ilvl="7">
      <w:start w:val="1"/>
      <w:numFmt w:val="decimal"/>
      <w:lvlText w:val="%8."/>
      <w:lvlJc w:val="left"/>
      <w:pPr>
        <w:ind w:left="2343" w:hanging="583"/>
      </w:pPr>
      <w:rPr>
        <w:rFonts w:ascii="Times" w:cs="Times" w:eastAsia="Times" w:hAnsi="Times"/>
        <w:b w:val="0"/>
        <w:i w:val="0"/>
        <w:smallCaps w:val="0"/>
        <w:strike w:val="0"/>
        <w:color w:val="000000"/>
        <w:vertAlign w:val="baseline"/>
      </w:rPr>
    </w:lvl>
    <w:lvl w:ilvl="8">
      <w:start w:val="1"/>
      <w:numFmt w:val="decimal"/>
      <w:lvlText w:val="%9."/>
      <w:lvlJc w:val="left"/>
      <w:pPr>
        <w:ind w:left="2563" w:hanging="583"/>
      </w:pPr>
      <w:rPr>
        <w:rFonts w:ascii="Times" w:cs="Times" w:eastAsia="Times" w:hAnsi="Times"/>
        <w:b w:val="0"/>
        <w:i w:val="0"/>
        <w:smallCaps w:val="0"/>
        <w:strike w:val="0"/>
        <w:color w:val="000000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8f9fa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hyperlink" Target="https://cs.wikipedia.org/wiki/Telnet" TargetMode="External"/><Relationship Id="rId21" Type="http://schemas.openxmlformats.org/officeDocument/2006/relationships/image" Target="media/image3.png"/><Relationship Id="rId24" Type="http://schemas.openxmlformats.org/officeDocument/2006/relationships/header" Target="header1.xml"/><Relationship Id="rId23" Type="http://schemas.openxmlformats.org/officeDocument/2006/relationships/hyperlink" Target="https://cs.wikipedia.org/w/index.php?title=Rsh&amp;action=edit&amp;redlink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system.net" TargetMode="External"/><Relationship Id="rId7" Type="http://schemas.openxmlformats.org/officeDocument/2006/relationships/image" Target="media/image11.png"/><Relationship Id="rId8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5" Type="http://schemas.openxmlformats.org/officeDocument/2006/relationships/hyperlink" Target="https://www.youtube.com/results?search_query=test+search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s://www.youtube.com/results?search_query=test+search" TargetMode="External"/><Relationship Id="rId16" Type="http://schemas.openxmlformats.org/officeDocument/2006/relationships/hyperlink" Target="https://www.youtube.com/results?search_query=test+search" TargetMode="External"/><Relationship Id="rId19" Type="http://schemas.openxmlformats.org/officeDocument/2006/relationships/hyperlink" Target="https://cs.wikipedia.org/wiki/Uniform_Resource_Locator" TargetMode="External"/><Relationship Id="rId1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