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.99999999999994" w:right="201.6000000000008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24. Vlákna, Paralelní programování, Asynchronní metody, Concurrent design patterns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24.000000000000057" w:right="81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Vlákna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35.99999999999994" w:right="8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Můžeme spouštět několik částí kódu najednou, každou část na samostatném vlákně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5.99999999999994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Každá aplikace má minimálně jeden proces, ve kterém běží hlavní vlákno, případně další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Vlákna běží na jádrech (pokud více jádrový procesor, tak se rozdělí)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4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Zbytečně mnoho vláken je nevýhodou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Vyšší nároky na procesor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Nevhodné přepínání vláken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Vlákna se mohou přerušovat, respekt dochází k přeskočení na jiné vlákno, z toho důvodu je nutné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Uzamčení pro ostatní vlákna, dokud se nedokončí toto nikdo jiný k němu nemůže přistupovat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91.20000000000005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Static readonly object locker = new Object(); Static void GoU{ Lock(locker){ If... 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}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35.99999999999994" w:right="48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Vlákno můžeme uspat metodou Sleep()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4.8" w:line="276" w:lineRule="auto"/>
        <w:ind w:left="-24.000000000000057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Paralelní programování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35.99999999999994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Řeší problémy vznikající při spolupráci více procesů na jedné úloze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Jakmile existuje více zájemců o jeden zdroj, dochází ke konfliktu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Lze vyřešit pravidly nebo komunikací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5.99999999999994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Slovník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Kritická sekce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76.0000000000002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Část kódu kde může dojít ke konfliktu mezi vlákny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787.2000000000014" w:firstLine="24.0000000000000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Typicky kód ve kterém se pracuje se sdílenými datovými strukturami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Zámek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▪ Mechanismus pro řízení přístupu vláken ke kritické sekci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Mutex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9999987284343"/>
          <w:szCs w:val="36.79999987284343"/>
          <w:u w:val="none"/>
          <w:shd w:fill="auto" w:val="clear"/>
          <w:vertAlign w:val="subscript"/>
          <w:rtl w:val="0"/>
        </w:rPr>
        <w:t xml:space="preserve">▪ Typ zámku, který do kritické sekce vpustí jen jedno vlákno současně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76.0000000000002" w:right="1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Ostatní vlákna jsou před vstupem do kritické sekce zablokována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24.000000000000057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Asynchronní metody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35.99999999999994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Modifikátor async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Určuje, že je metoda asynchronní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776.0000000000002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Ne že je automaticky zpracována asynchronně, ale obsahuje volání asynchronních metod pomocí operátorů await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76.0000000000002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Zpracovávaná v hlavním vlákně tak dlouho, jak je to jen možné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Operátor await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Vrací kontrolu, dokud není úloha označená operátorem await dokončená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776.0000000000002" w:right="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Nejde o čekání na zpracování (blokování hl vlákna sychronní operací), ale když taková úloha ještě neskončila, je zbytek metody označen jako pokračování této úlohy a to je vyvoláno po skončení této úlohy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Určuje, že od tohoto místa může metoda být zpracována v jiném než hlavním vlákně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776.0000000000002" w:right="29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▪ Prakticky nahrazuje psaní pokračujících úloh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96" w:right="10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Umožňuje TPL – pokračování tedy vytváří kompilátor a ne programátor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24.000000000000057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Concurrent design patterns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35.99999999999994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Typ vzoru, který se zabývá více vláknovými programy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5.99999999999994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Active object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Tento návrhový vzor odděluje spouštění metod od provádění metod, přičemž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spouštění metod může být ve svém vlastním vlákně. Cílem je přidat souběžnost použitím asynchronních volání metod a plánovače, který obsluhuje požadavky.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5.99999999999994" w:right="5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Event-based asynchronous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událostech založený asynchronní návrhový vzor řešící problémy s Asynchronním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2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vzorem, které nastávají ve vícevláknových programech.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Balking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4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Tento vzor je softwarovým vzorem, který na objektu vykoná nějakou akci, pouze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16.0000000000002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pokud je objekt v určitém stavu.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Double checked Locking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3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Tento vzor je také znám jako „optimalizace zamykání s dvojnásobnou kontrolou“.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Návrh je vytvořen tak, aby zredukoval zbytečné náklady na získávání zamčení tím, že nejdříve otestuje kritérium pro zamčení nezabezpečeným způsobem ('lock hint'). Pouze pokud uspěje, pak se opravdu zamkne.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Tento vzor může být nebezpečný, pokud je implementován v některých kombinacích programovacích jazyků a hardwaru. Proto je někdy považován také za proti-vzor.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75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Guarded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Jde o vzor obstarávající operace, které požadují uzamčení a navíc mají nějakou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podmínku, která musí být splněna předtím, než může být operace provedena.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Monitor object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Monitor je přístup k synchronizaci dvou nebo více počítačových úloh, které používají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13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sdílené zdroje, zpravidla hardwarové zařízení nebo sadu proměnných.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Read write lock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Tento vzor, také známý jako RWL, je vzor, který umožňuje souběžný přístup k objektu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3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 čtení, ale vyžaduje exkluzivní přístup pro zápis.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Scheduler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Jde o souběžný vzor, který se používá pro explicitní kontrolu, kdy mohou vlákna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4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vyvolávat jednovláknový kód.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Thread pool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 bazénku vláken je vytvořen nějaký počet vláken pro řešení nějakého množství úloh,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16.0000000000002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které jsou organizovány ve frontě. Zpravidla je výrazně více úloh než vláken.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35.99999999999994" w:right="6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Thread-specific storage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056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Thread-local storage (TLS) je programovací metoda, která používá statickou nebo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416.0000000000002" w:right="4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globální paměť lokálně pro vlákno.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35.99999999999994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Reactor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56" w:right="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Jde o vzor používaný pro vyřizování požadavků na službu, které jsou z jednoho nebo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16.0000000000002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více vstupů doručovány správci služeb. Správce služeb rozdělí příchozí požadavky a přidělí je synchronně přidruženým vyřizovačům požadavků.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