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rhfvlt24ssc" w:id="0"/>
      <w:bookmarkEnd w:id="0"/>
      <w:r w:rsidDel="00000000" w:rsidR="00000000" w:rsidRPr="00000000">
        <w:rPr>
          <w:rtl w:val="0"/>
        </w:rPr>
        <w:t xml:space="preserve">7V2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5xko1zcoug27" w:id="1"/>
      <w:bookmarkEnd w:id="1"/>
      <w:r w:rsidDel="00000000" w:rsidR="00000000" w:rsidRPr="00000000">
        <w:rPr>
          <w:b w:val="1"/>
          <w:rtl w:val="0"/>
        </w:rPr>
        <w:t xml:space="preserve">Object pool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Object pool je návrhový vzor, který používáme v situacích, kdy je vytvoření nové instance velmi náročné. Dovoluje vytvořit maximálně námi nastavené množství objektů, které dále využíváme. Když nějaký prvek z poolu vezmeme, není dostupný dokud ho znovu nevrátíme.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 podstatě taková banka na objekty.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Pracujeme-li na mnoha místech se třídou, která je složitá na vytváření, její opakovaná konstrukce nám zpomaluje celý program. Návrhový vzor </w:t>
      </w:r>
      <w:r w:rsidDel="00000000" w:rsidR="00000000" w:rsidRPr="00000000">
        <w:rPr>
          <w:i w:val="1"/>
          <w:highlight w:val="white"/>
          <w:rtl w:val="0"/>
        </w:rPr>
        <w:t xml:space="preserve">object fond</w:t>
      </w:r>
      <w:r w:rsidDel="00000000" w:rsidR="00000000" w:rsidRPr="00000000">
        <w:rPr>
          <w:highlight w:val="white"/>
          <w:rtl w:val="0"/>
        </w:rPr>
        <w:t xml:space="preserve"> se sám stará o vytváření a předávání objektů zbytku programu s tím, že již vytvořené objekty nemaže, ale uchovává na další použití.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240" w:line="360" w:lineRule="auto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Fond</w:t>
      </w:r>
      <w:r w:rsidDel="00000000" w:rsidR="00000000" w:rsidRPr="00000000">
        <w:rPr>
          <w:highlight w:val="white"/>
          <w:rtl w:val="0"/>
        </w:rPr>
        <w:t xml:space="preserve"> použijeme v programech, kde chceme zamezit opětovnému vytváření instance, nebo chceme mít kontrolu nad tím, kolik objektů existuje. Můžeme počet existujících objektů kontrolovat, a to i když při psaní kódu nevíme, kolik objektů bude aplikace reálně potřebovat.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Pooly samotné jsou navržené podle vzoru Singleton. To znamená že existuje pouze jedna instance poolu se kterou pracujeme. V ní je také uloženo těch několik málo objektů, ke kterým přistupujeme. Všechny vypůjčené objekty musí být pak vráceny.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Object pool tak obsahuje metody na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Získání instance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Získání objektu z poolu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Vrácení objektu do poolu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="360" w:lineRule="auto"/>
        <w:rPr>
          <w:highlight w:val="white"/>
        </w:rPr>
      </w:pPr>
      <w:commentRangeStart w:id="0"/>
      <w:commentRangeStart w:id="1"/>
      <w:commentRangeStart w:id="2"/>
      <w:r w:rsidDel="00000000" w:rsidR="00000000" w:rsidRPr="00000000">
        <w:rPr>
          <w:highlight w:val="white"/>
        </w:rPr>
        <w:drawing>
          <wp:inline distB="114300" distT="114300" distL="114300" distR="114300">
            <wp:extent cx="5734050" cy="367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b w:val="1"/>
        </w:rPr>
      </w:pPr>
      <w:bookmarkStart w:colFirst="0" w:colLast="0" w:name="_59zmveqcgv98" w:id="2"/>
      <w:bookmarkEnd w:id="2"/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ingleton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Někdy v programu potřebujeme sdílet jednu instanci mezi několika bloky, objekty atd., aniž bychom ji museli stále předávat v konstruktoru. Ukázkový příklad je databázové připojení, celý program pracuje s jedním připojením a bylo by nepraktické ho stále předávat. Nabízí se řešení, udělat třídu poskytující databázové API jako statickou. Může však nastat případ, kdy se nám hodí ji mít instanciovatelnou (např. někdy pracujeme s více připojeními) nebo používáme hotovou třídu, která statická není. Vložíme ji tedy do Singletonu.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(Kdybychom měli ds API jako statickou, nemohli bychom vytvořit instance a tudíž by nemohlo existovat více připojení)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before="24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Vzor je tvořen třídou, která se stará o to, aby její instance existovala jen jednou.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Singleton znamená jedináček, tedy instance, která nemá žádné sourozence.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Někdy s jeho pomocí můžeme optimalizovat výkon programu. Není thread safe a v případě, že bychom pracovali s více vlákny, je třeba dát inicializaci instance do locku.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Slovo </w:t>
      </w:r>
      <w:r w:rsidDel="00000000" w:rsidR="00000000" w:rsidRPr="00000000">
        <w:rPr>
          <w:i w:val="1"/>
          <w:highlight w:val="white"/>
          <w:rtl w:val="0"/>
        </w:rPr>
        <w:t xml:space="preserve">globální</w:t>
      </w:r>
      <w:r w:rsidDel="00000000" w:rsidR="00000000" w:rsidRPr="00000000">
        <w:rPr>
          <w:highlight w:val="white"/>
          <w:rtl w:val="0"/>
        </w:rPr>
        <w:t xml:space="preserve"> může být poněkud kontroverzní a Singleton je kvůli tomu někdy označován jako anti-pattern, tedy špatný vzor. Ačkoli Singleton by měl každý programátor znát, určitě to </w:t>
      </w:r>
      <w:r w:rsidDel="00000000" w:rsidR="00000000" w:rsidRPr="00000000">
        <w:rPr>
          <w:b w:val="1"/>
          <w:highlight w:val="white"/>
          <w:rtl w:val="0"/>
        </w:rPr>
        <w:t xml:space="preserve">není ideální vzor pro předávání závislostí v aplikaci</w:t>
      </w:r>
      <w:r w:rsidDel="00000000" w:rsidR="00000000" w:rsidRPr="00000000">
        <w:rPr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5734050" cy="3441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before="240" w:line="360" w:lineRule="auto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hd w:fill="ffffff" w:val="clear"/>
        <w:spacing w:after="240" w:before="240" w:line="360" w:lineRule="auto"/>
        <w:jc w:val="both"/>
        <w:rPr>
          <w:b w:val="1"/>
        </w:rPr>
      </w:pPr>
      <w:bookmarkStart w:colFirst="0" w:colLast="0" w:name="_y7f1wukw3hqc" w:id="3"/>
      <w:bookmarkEnd w:id="3"/>
      <w:r w:rsidDel="00000000" w:rsidR="00000000" w:rsidRPr="00000000">
        <w:rPr>
          <w:b w:val="1"/>
          <w:rtl w:val="0"/>
        </w:rPr>
        <w:t xml:space="preserve">Factory</w:t>
      </w:r>
    </w:p>
    <w:p w:rsidR="00000000" w:rsidDel="00000000" w:rsidP="00000000" w:rsidRDefault="00000000" w:rsidRPr="00000000" w14:paraId="0000002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https://dev.to/gary_woodfine/how-to-use-factory-method-design-pattern-in-c-3ia3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Factory používáme, když máme několik tříd, implementujících stejný interface, nebo ze kterých můžeme udělat instance a chceme nechat rozhodnout program, která z těchto tříd bude nejlepší. Factory metodu také používáme když chceme vytvářet instance z těchto tříd na základě určité business logiky nebo jiných podmínek.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ávratový typ nemusí být u factory specifikován přesně na typ objektu, který vytváříme. Můžeme vracet některou z rodičovských tříd nebo i rozhraní. Na každý z těchto případů se podíváme blíže.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="360" w:lineRule="auto"/>
        <w:rPr/>
      </w:pPr>
      <w:r w:rsidDel="00000000" w:rsidR="00000000" w:rsidRPr="00000000">
        <w:rPr>
          <w:highlight w:val="white"/>
          <w:rtl w:val="0"/>
        </w:rPr>
        <w:t xml:space="preserve">Návrhový vzor </w:t>
      </w:r>
      <w:r w:rsidDel="00000000" w:rsidR="00000000" w:rsidRPr="00000000">
        <w:rPr>
          <w:b w:val="1"/>
          <w:highlight w:val="white"/>
          <w:rtl w:val="0"/>
        </w:rPr>
        <w:t xml:space="preserve">Factory method</w:t>
      </w:r>
      <w:r w:rsidDel="00000000" w:rsidR="00000000" w:rsidRPr="00000000">
        <w:rPr>
          <w:highlight w:val="white"/>
          <w:rtl w:val="0"/>
        </w:rPr>
        <w:t xml:space="preserve"> využívá metody volající konstruktor. Má poměrně mnoho různých podob, někdy může být použito dědění a většinou se píše proti rozhraní. My si zde ukážeme úplně nejjednodušší implementaci. Klíčové je oddělení konstrukce. </w:t>
      </w:r>
      <w:r w:rsidDel="00000000" w:rsidR="00000000" w:rsidRPr="00000000">
        <w:rPr>
          <w:rtl w:val="0"/>
        </w:rPr>
        <w:t xml:space="preserve">V aplikacích se nám občas stává, že potřebujeme </w:t>
      </w:r>
      <w:r w:rsidDel="00000000" w:rsidR="00000000" w:rsidRPr="00000000">
        <w:rPr>
          <w:b w:val="1"/>
          <w:rtl w:val="0"/>
        </w:rPr>
        <w:t xml:space="preserve">vytvořit instanci nějaké třídy a tu dodatečně inicializovat</w:t>
      </w:r>
      <w:r w:rsidDel="00000000" w:rsidR="00000000" w:rsidRPr="00000000">
        <w:rPr>
          <w:rtl w:val="0"/>
        </w:rPr>
        <w:t xml:space="preserve">. Dobrým praktickým příkladem jsou formulářové komponenty, u kterých nestačí pouze instanci vytvořit, ale musíme ji také nastavit spoustu dalších prvků.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Dále vás napadne oddělit tento kód do metody. Gratuluji, právě jste vynalezli factory. (samozřejmě má vzor nějaké další konvence)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Faktorka může také uchovávat proměnné, které potřebujeme k vytváření instancí. Tyto proměnné potom nemusí prostupovat celou aplikací. Další výhodo</w:t>
      </w:r>
      <w:r w:rsidDel="00000000" w:rsidR="00000000" w:rsidRPr="00000000">
        <w:rPr>
          <w:highlight w:val="white"/>
          <w:rtl w:val="0"/>
        </w:rPr>
        <w:t xml:space="preserve">ní instance do jiné třídy, čímž se </w:t>
      </w:r>
      <w:r w:rsidDel="00000000" w:rsidR="00000000" w:rsidRPr="00000000">
        <w:rPr>
          <w:b w:val="1"/>
          <w:highlight w:val="white"/>
          <w:rtl w:val="0"/>
        </w:rPr>
        <w:t xml:space="preserve">původní třída </w:t>
      </w:r>
      <w:r w:rsidDel="00000000" w:rsidR="00000000" w:rsidRPr="00000000">
        <w:rPr>
          <w:b w:val="1"/>
          <w:highlight w:val="white"/>
          <w:rtl w:val="0"/>
        </w:rPr>
        <w:t xml:space="preserve">neznečistí</w:t>
      </w:r>
      <w:r w:rsidDel="00000000" w:rsidR="00000000" w:rsidRPr="00000000">
        <w:rPr>
          <w:b w:val="1"/>
          <w:highlight w:val="white"/>
          <w:rtl w:val="0"/>
        </w:rPr>
        <w:t xml:space="preserve"> konstrukčním kódem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before="240" w:line="360" w:lineRule="auto"/>
        <w:rPr/>
      </w:pPr>
      <w:r w:rsidDel="00000000" w:rsidR="00000000" w:rsidRPr="00000000">
        <w:rPr>
          <w:highlight w:val="white"/>
          <w:rtl w:val="0"/>
        </w:rPr>
        <w:t xml:space="preserve">Návratová hodnota </w:t>
      </w:r>
      <w:r w:rsidDel="00000000" w:rsidR="00000000" w:rsidRPr="00000000">
        <w:rPr>
          <w:b w:val="1"/>
          <w:highlight w:val="white"/>
          <w:rtl w:val="0"/>
        </w:rPr>
        <w:t xml:space="preserve">nemusí</w:t>
      </w:r>
      <w:r w:rsidDel="00000000" w:rsidR="00000000" w:rsidRPr="00000000">
        <w:rPr>
          <w:highlight w:val="white"/>
          <w:rtl w:val="0"/>
        </w:rPr>
        <w:t xml:space="preserve"> být u </w:t>
      </w:r>
      <w:r w:rsidDel="00000000" w:rsidR="00000000" w:rsidRPr="00000000">
        <w:rPr>
          <w:i w:val="1"/>
          <w:highlight w:val="white"/>
          <w:rtl w:val="0"/>
        </w:rPr>
        <w:t xml:space="preserve">Faktory</w:t>
      </w:r>
      <w:r w:rsidDel="00000000" w:rsidR="00000000" w:rsidRPr="00000000">
        <w:rPr>
          <w:highlight w:val="white"/>
          <w:rtl w:val="0"/>
        </w:rPr>
        <w:t xml:space="preserve"> stejná, jako je typ </w:t>
      </w:r>
      <w:r w:rsidDel="00000000" w:rsidR="00000000" w:rsidRPr="00000000">
        <w:rPr>
          <w:highlight w:val="white"/>
          <w:rtl w:val="0"/>
        </w:rPr>
        <w:t xml:space="preserve">vytvářené</w:t>
      </w:r>
      <w:r w:rsidDel="00000000" w:rsidR="00000000" w:rsidRPr="00000000">
        <w:rPr>
          <w:highlight w:val="white"/>
          <w:rtl w:val="0"/>
        </w:rPr>
        <w:t xml:space="preserve"> instance. Klidně můžeme vytvářet při každém volání instanci jiné typ třídy a vracet pouze rozhraní, které všechny třídy implementují. Jako příklad uvedu grafický program, který vykresluje různé obrazce na obrazovku. Řekněme tedy, že máme čtverec, kruh a trojúhelník, které všechny implementují rozhraní </w:t>
      </w:r>
      <w:r w:rsidDel="00000000" w:rsidR="00000000" w:rsidRPr="00000000">
        <w:rPr>
          <w:shd w:fill="ececec" w:val="clear"/>
          <w:rtl w:val="0"/>
        </w:rPr>
        <w:t xml:space="preserve">IVykreslitelny</w:t>
      </w:r>
      <w:r w:rsidDel="00000000" w:rsidR="00000000" w:rsidRPr="00000000">
        <w:rPr>
          <w:highlight w:val="white"/>
          <w:rtl w:val="0"/>
        </w:rPr>
        <w:t xml:space="preserve">. Data získáváme z řetězce (např. parsujeme nějaký textový soubor). Podle dodaných dat se rozhodneme, který typ tvaru vytvořit a vrátíme jej pouze jako rozhraní. Samotný program neví, co je to za obrazec. Pouze ví, že jej lze vykreslit.</w:t>
      </w:r>
      <w:r w:rsidDel="00000000" w:rsidR="00000000" w:rsidRPr="00000000">
        <w:rPr>
          <w:rtl w:val="0"/>
        </w:rPr>
        <w:t xml:space="preserve">ších vlastností (rozměry, titulek, pozici, barvu...). Pokud někde v aplikaci vytváříte 20 podobných tlačítek a vytvoření takového tlačítka zabírá 10 řádků, nutně 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before="24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before="24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before="24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dreas Dumalas" w:id="0" w:date="2020-06-15T16:30:42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Bros...</w:t>
      </w:r>
    </w:p>
  </w:comment>
  <w:comment w:author="Honza Kolman" w:id="1" w:date="2020-06-15T16:30:52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Bros</w:t>
      </w:r>
    </w:p>
  </w:comment>
  <w:comment w:author="Honza Kolman" w:id="2" w:date="2020-06-15T16:33:31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ev.to/gary_woodfine/how-to-use-factory-method-design-pattern-in-c-3ia3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