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00"/>
        <w:rPr/>
      </w:pPr>
      <w:r>
        <w:rPr/>
        <w:t>Speaking Transcript — Article Review</w:t>
      </w:r>
    </w:p>
    <w:p>
      <w:pPr>
        <w:pStyle w:val="Normal"/>
        <w:spacing w:before="0" w:after="80"/>
        <w:rPr/>
      </w:pPr>
      <w:r>
        <w:rPr>
          <w:b/>
          <w:bCs/>
          <w:sz w:val="22"/>
          <w:szCs w:val="22"/>
        </w:rPr>
        <w:t xml:space="preserve">Ge et al. (2022) </w:t>
      </w:r>
      <w:r>
        <w:rPr>
          <w:sz w:val="22"/>
          <w:szCs w:val="22"/>
        </w:rPr>
        <w:t>“Modelling Armed Conflict Risk Under Climate Change with ML and Time-Series Data”</w:t>
      </w:r>
    </w:p>
    <w:p>
      <w:pPr>
        <w:pStyle w:val="Normal"/>
        <w:spacing w:before="0" w:after="80"/>
        <w:rPr/>
      </w:pPr>
      <w:r>
        <w:rPr>
          <w:color w:val="1ABC9C"/>
          <w:sz w:val="22"/>
          <w:szCs w:val="22"/>
        </w:rPr>
        <w:t>Nature Communications, 13, 2839</w:t>
      </w:r>
    </w:p>
    <w:p>
      <w:pPr>
        <w:pStyle w:val="Normal"/>
        <w:spacing w:before="0" w:after="300"/>
        <w:rPr/>
      </w:pPr>
      <w:r>
        <w:rPr>
          <w:color w:val="7F8C8D"/>
          <w:sz w:val="20"/>
          <w:szCs w:val="20"/>
        </w:rPr>
        <w:t>Spatial Machine Learning in R  |  25 March 2026  |  Ondřej Marvan</w:t>
      </w:r>
    </w:p>
    <w:p>
      <w:pPr>
        <w:pStyle w:val="Heading2"/>
        <w:rPr/>
      </w:pPr>
      <w:r>
        <w:rPr/>
        <w:t xml:space="preserve">Slide 1 — Title </w:t>
      </w:r>
      <w:r>
        <w:rPr>
          <w:b w:val="false"/>
          <w:bCs w:val="false"/>
          <w:color w:val="7F8C8D"/>
          <w:sz w:val="22"/>
          <w:szCs w:val="22"/>
        </w:rPr>
        <w:t>(~30 seconds)</w:t>
      </w:r>
    </w:p>
    <w:p>
      <w:pPr>
        <w:pStyle w:val="Normal"/>
        <w:spacing w:before="0" w:after="240"/>
        <w:rPr/>
      </w:pPr>
      <w:r>
        <w:rPr/>
        <w:t>Hi everyone. Today I’m reviewing a paper from Nature Communications by Ge and colleagues from 2022. The title is “Modelling armed conflict risk under climate change with machine learning and time-series data.” I chose this paper because it sits right at the intersection of spatial data, Random Forest, and a real-world application — predicting where armed conflict is likely to happen.</w:t>
      </w:r>
    </w:p>
    <w:p>
      <w:pPr>
        <w:pStyle w:val="Heading2"/>
        <w:rPr/>
      </w:pPr>
      <w:r>
        <w:rPr/>
        <w:t xml:space="preserve">Slide 2 — Research Question &amp; Motivation </w:t>
      </w:r>
      <w:r>
        <w:rPr>
          <w:b w:val="false"/>
          <w:bCs w:val="false"/>
          <w:color w:val="7F8C8D"/>
          <w:sz w:val="22"/>
          <w:szCs w:val="22"/>
        </w:rPr>
        <w:t>(~1.5 minutes)</w:t>
      </w:r>
    </w:p>
    <w:p>
      <w:pPr>
        <w:pStyle w:val="Normal"/>
        <w:spacing w:before="0" w:after="120"/>
        <w:rPr/>
      </w:pPr>
      <w:r>
        <w:rPr/>
        <w:t>So what does the paper actually ask? The main question is: can we use climate variability — things like temperature and rainfall deviations — to help predict armed conflict risk globally, using machine learning on spatial grid data?</w:t>
      </w:r>
    </w:p>
    <w:p>
      <w:pPr>
        <w:pStyle w:val="Normal"/>
        <w:spacing w:before="0" w:after="120"/>
        <w:rPr/>
      </w:pPr>
      <w:r>
        <w:rPr/>
        <w:t>Why does this matter? Between 2000 and 2015, there were over 91,000 armed conflict events worldwide, causing roughly 654,000 deaths. Being able to predict where conflict might escalate is critical for humanitarian early warning systems.</w:t>
      </w:r>
    </w:p>
    <w:p>
      <w:pPr>
        <w:pStyle w:val="Normal"/>
        <w:spacing w:before="0" w:after="240"/>
        <w:rPr/>
      </w:pPr>
      <w:r>
        <w:rPr/>
        <w:t>The debate around climate and conflict has been going on for decades. Some researchers find strong links, others find almost nothing. The problem is that most prior studies use simple linear regressions or work at the country level, which is very coarse. This paper tries to resolve that by using Random Forest — which can capture non-linear patterns — on fine spatial grid cells. That’s the key innovation.</w:t>
      </w:r>
    </w:p>
    <w:p>
      <w:pPr>
        <w:pStyle w:val="Heading2"/>
        <w:rPr/>
      </w:pPr>
      <w:r>
        <w:rPr/>
        <w:t xml:space="preserve">Slide 3 — Data &amp; Spatial Framework </w:t>
      </w:r>
      <w:r>
        <w:rPr>
          <w:b w:val="false"/>
          <w:bCs w:val="false"/>
          <w:color w:val="7F8C8D"/>
          <w:sz w:val="22"/>
          <w:szCs w:val="22"/>
        </w:rPr>
        <w:t>(~1.5 minutes)</w:t>
      </w:r>
    </w:p>
    <w:p>
      <w:pPr>
        <w:pStyle w:val="Normal"/>
        <w:spacing w:before="0" w:after="120"/>
        <w:rPr/>
      </w:pPr>
      <w:r>
        <w:rPr/>
        <w:t>D</w:t>
      </w:r>
      <w:r>
        <w:rPr/>
        <w:t>ata setup, because this connects directly to what we’ve covered in our course.</w:t>
      </w:r>
    </w:p>
    <w:p>
      <w:pPr>
        <w:pStyle w:val="Normal"/>
        <w:spacing w:before="0" w:after="120"/>
        <w:rPr/>
      </w:pPr>
      <w:r>
        <w:rPr/>
        <w:t>The spatial unit is PRIO-GRID — these are 0.5 by 0.5 degree grid cells covering the entire globe. At the equator, each cell is about 55 km across. This is essentially the same idea as what we saw in Session 2 — working with regular grids instead of administrative polygons. And importantly, by using a grid, they avoid the MAUP problem — the Modifiable Areal Unit Problem — that Monika discussed in Session 2, where results change depending on how you draw administrative boundaries.</w:t>
      </w:r>
    </w:p>
    <w:p>
      <w:pPr>
        <w:pStyle w:val="Normal"/>
        <w:spacing w:before="0" w:after="240"/>
        <w:rPr/>
      </w:pPr>
      <w:r>
        <w:rPr/>
        <w:t>On the right side of the slide you see the data sources. The dependent variable Y is conflict incidence — a binary 0 or 1 — from the UCDP Georeferenced Event Dataset. For climate, they use CRU time-series data — monthly temperature and precipitation — and compute annual deviations from long-term averages. Then they add socio-economic variables like GDP per capita, population, ethnic fractionalization, and geographic features like terrain ruggedness and distance to borders. In total, 69 covariates.</w:t>
      </w:r>
    </w:p>
    <w:p>
      <w:pPr>
        <w:pStyle w:val="Heading2"/>
        <w:rPr/>
      </w:pPr>
      <w:r>
        <w:rPr/>
        <w:t xml:space="preserve">Slide 4 — Methodology </w:t>
      </w:r>
      <w:r>
        <w:rPr>
          <w:b w:val="false"/>
          <w:bCs w:val="false"/>
          <w:color w:val="7F8C8D"/>
          <w:sz w:val="22"/>
          <w:szCs w:val="22"/>
        </w:rPr>
        <w:t>(~2 minutes)</w:t>
      </w:r>
    </w:p>
    <w:p>
      <w:pPr>
        <w:pStyle w:val="Normal"/>
        <w:spacing w:before="0" w:after="120"/>
        <w:rPr/>
      </w:pPr>
      <w:r>
        <w:rPr/>
        <w:t>The methodology follows four steps, and I want to show how each maps to what we’ve learned.</w:t>
      </w:r>
    </w:p>
    <w:p>
      <w:pPr>
        <w:pStyle w:val="Normal"/>
        <w:spacing w:before="0" w:after="120"/>
        <w:rPr/>
      </w:pPr>
      <w:r>
        <w:rPr>
          <w:b/>
          <w:bCs/>
        </w:rPr>
        <w:t xml:space="preserve">Step one: feature engineering. </w:t>
      </w:r>
      <w:r>
        <w:rPr/>
        <w:t>They build 69 variables, grouped into “stable background context” — things that don’t change much year to year like GDP, terrain, ethnic diversity — and “climate deviations” — the dynamic part. This is important because it lets them separate what’s structural from what’s climate-driven.</w:t>
      </w:r>
    </w:p>
    <w:p>
      <w:pPr>
        <w:pStyle w:val="Normal"/>
        <w:spacing w:before="0" w:after="120"/>
        <w:rPr/>
      </w:pPr>
      <w:r>
        <w:rPr>
          <w:b/>
          <w:bCs/>
        </w:rPr>
        <w:t xml:space="preserve">Step two: Random Forest. </w:t>
      </w:r>
      <w:r>
        <w:rPr/>
        <w:t>It’s a classification RF because Y is binary — conflict yes or no. The setup is very similar to what professor Kopczewska showed us in Class 5, except instead of predicting firm agglomeration, they’re predicting conflict. The principles are the same: bootstrap sampling, random predictor subsets at each split, aggregation across hundreds of trees.</w:t>
      </w:r>
    </w:p>
    <w:p>
      <w:pPr>
        <w:pStyle w:val="Normal"/>
        <w:spacing w:before="0" w:after="120"/>
        <w:rPr/>
      </w:pPr>
      <w:r>
        <w:rPr>
          <w:b/>
          <w:bCs/>
        </w:rPr>
        <w:t xml:space="preserve">Step three: variable importance. </w:t>
      </w:r>
      <w:r>
        <w:rPr/>
        <w:t xml:space="preserve">They use permutation importance exactly what we discussed </w:t>
      </w:r>
      <w:r>
        <w:rPr/>
        <w:t>in last class</w:t>
      </w:r>
      <w:r>
        <w:rPr/>
        <w:t>. They use this to rank all 69 covariates.</w:t>
      </w:r>
    </w:p>
    <w:p>
      <w:pPr>
        <w:pStyle w:val="Normal"/>
        <w:spacing w:before="0" w:after="240"/>
        <w:rPr/>
      </w:pPr>
      <w:r>
        <w:rPr>
          <w:b/>
          <w:bCs/>
        </w:rPr>
        <w:t xml:space="preserve">Step four: partial dependence plots. </w:t>
      </w:r>
      <w:r>
        <w:rPr/>
        <w:t>These show the marginal effect of each climate variable — how does predicted conflict probability change as, say, temperature deviation increases?</w:t>
      </w:r>
    </w:p>
    <w:p>
      <w:pPr>
        <w:pStyle w:val="Heading2"/>
        <w:rPr/>
      </w:pPr>
      <w:r>
        <w:rPr/>
        <w:t xml:space="preserve">Slide 5 — Connection to Our Course </w:t>
      </w:r>
      <w:r>
        <w:rPr>
          <w:b w:val="false"/>
          <w:bCs w:val="false"/>
          <w:color w:val="7F8C8D"/>
          <w:sz w:val="22"/>
          <w:szCs w:val="22"/>
        </w:rPr>
        <w:t>(~1.5 minutes)</w:t>
      </w:r>
    </w:p>
    <w:p>
      <w:pPr>
        <w:pStyle w:val="Normal"/>
        <w:spacing w:before="0" w:after="120"/>
        <w:rPr/>
      </w:pPr>
      <w:r>
        <w:rPr/>
        <w:t>This slide is what I think makes this paper especially relevant for us. Let me go through four direct connections.</w:t>
      </w:r>
    </w:p>
    <w:p>
      <w:pPr>
        <w:pStyle w:val="Normal"/>
        <w:spacing w:before="0" w:after="120"/>
        <w:rPr/>
      </w:pPr>
      <w:r>
        <w:rPr>
          <w:b/>
          <w:bCs/>
        </w:rPr>
        <w:t xml:space="preserve">Session 2 — spatial data integration. </w:t>
      </w:r>
      <w:r>
        <w:rPr/>
        <w:t>The paper takes point data from UCDP, raster data from CRU climate, polygon data from country boundaries, and merges everything onto a regular grid. That’s the exact 4-step workflow Monika taught us: make CRS identical, define spatial relationships, aggregate, and join.</w:t>
      </w:r>
    </w:p>
    <w:p>
      <w:pPr>
        <w:pStyle w:val="Normal"/>
        <w:spacing w:before="0" w:after="120"/>
        <w:rPr/>
      </w:pPr>
      <w:r>
        <w:rPr>
          <w:b/>
          <w:bCs/>
        </w:rPr>
        <w:t xml:space="preserve">Session 3 — spatial weight matrices and spatial lags. </w:t>
      </w:r>
      <w:r>
        <w:rPr/>
        <w:t>One of the strongest predictors in their model is neighbourhood conflict — essentially the spatial lag of Y. “What happened around me last year?” This is directly the Wy concept from Session 3. Conflict is spatially autocorrelated, and they capture that through spatial diffusion features.</w:t>
      </w:r>
    </w:p>
    <w:p>
      <w:pPr>
        <w:pStyle w:val="Normal"/>
        <w:spacing w:before="0" w:after="120"/>
        <w:rPr/>
      </w:pPr>
      <w:r>
        <w:rPr>
          <w:b/>
          <w:bCs/>
        </w:rPr>
        <w:t xml:space="preserve">Class 5 — Random Forest with spatial variables. </w:t>
      </w:r>
      <w:r>
        <w:rPr/>
        <w:t>The core of the paper. They include spatial features as predictors — distance to border, terrain, latitude — and use variable importance and partial dependence plots to interpret the model. Same tools, same logic.</w:t>
      </w:r>
    </w:p>
    <w:p>
      <w:pPr>
        <w:pStyle w:val="Normal"/>
        <w:spacing w:before="0" w:after="240"/>
        <w:rPr/>
      </w:pPr>
      <w:r>
        <w:rPr>
          <w:b/>
          <w:bCs/>
        </w:rPr>
        <w:t xml:space="preserve">Session 4 — DEGURBA. </w:t>
      </w:r>
      <w:r>
        <w:rPr/>
        <w:t>Population density and urbanisation levels are among the key background context variables. Dense urban areas have different conflict dynamics than rural ones — just like DEGURBA helps us distinguish spatial regimes for economic analysis.</w:t>
      </w:r>
    </w:p>
    <w:p>
      <w:pPr>
        <w:pStyle w:val="Heading2"/>
        <w:rPr/>
      </w:pPr>
      <w:r>
        <w:rPr/>
        <w:t xml:space="preserve">Slide 6 — Key Findings </w:t>
      </w:r>
      <w:r>
        <w:rPr>
          <w:b w:val="false"/>
          <w:bCs w:val="false"/>
          <w:color w:val="7F8C8D"/>
          <w:sz w:val="22"/>
          <w:szCs w:val="22"/>
        </w:rPr>
        <w:t>(~1.5 minutes)</w:t>
      </w:r>
    </w:p>
    <w:p>
      <w:pPr>
        <w:pStyle w:val="Normal"/>
        <w:spacing w:before="0" w:after="120"/>
        <w:rPr/>
      </w:pPr>
      <w:r>
        <w:rPr/>
        <w:t>Now the results. Three headline numbers.</w:t>
      </w:r>
    </w:p>
    <w:p>
      <w:pPr>
        <w:pStyle w:val="Normal"/>
        <w:spacing w:before="0" w:after="120"/>
        <w:rPr/>
      </w:pPr>
      <w:r>
        <w:rPr>
          <w:b/>
          <w:bCs/>
        </w:rPr>
        <w:t xml:space="preserve">About 90% </w:t>
      </w:r>
      <w:r>
        <w:rPr/>
        <w:t>of conflict risk is explained by stable background context. That means structural factors — poverty, ethnic divisions, weak governance, rough terrain — dominate.</w:t>
      </w:r>
    </w:p>
    <w:p>
      <w:pPr>
        <w:pStyle w:val="Normal"/>
        <w:spacing w:before="0" w:after="120"/>
        <w:rPr/>
      </w:pPr>
      <w:r>
        <w:rPr>
          <w:b/>
          <w:bCs/>
        </w:rPr>
        <w:t xml:space="preserve">Climate deviations add an extra 3 to 20% </w:t>
      </w:r>
      <w:r>
        <w:rPr/>
        <w:t>on top of that baseline. So climate is not the root cause, but it acts as a risk multiplier. In places that are already fragile, a temperature spike or drought can push the situation over the edge.</w:t>
      </w:r>
    </w:p>
    <w:p>
      <w:pPr>
        <w:pStyle w:val="Normal"/>
        <w:spacing w:before="0" w:after="120"/>
        <w:rPr/>
      </w:pPr>
      <w:r>
        <w:rPr/>
        <w:t xml:space="preserve">The model achieves an </w:t>
      </w:r>
      <w:r>
        <w:rPr>
          <w:b/>
          <w:bCs/>
        </w:rPr>
        <w:t>AUC above 0.8</w:t>
      </w:r>
      <w:r>
        <w:rPr/>
        <w:t>, which means strong out-of-sample predictive performance.</w:t>
      </w:r>
    </w:p>
    <w:p>
      <w:pPr>
        <w:pStyle w:val="Normal"/>
        <w:spacing w:before="0" w:after="240"/>
        <w:rPr/>
      </w:pPr>
      <w:r>
        <w:rPr/>
        <w:t>What specifically drives conflict risk? The number one predictor is neighbourhood conflict history — spatial autocorrelation. If there was conflict in nearby grid cells last year, conflict is much more likely this year. Among climate variables, positive temperature deviations increase risk, and precipitation extremes — both droughts and floods — are associated with elevated conflict. The relationship is non-linear, which is why Random Forest catches it better than linear models.</w:t>
      </w:r>
    </w:p>
    <w:p>
      <w:pPr>
        <w:pStyle w:val="Heading2"/>
        <w:rPr/>
      </w:pPr>
      <w:r>
        <w:rPr/>
        <w:t xml:space="preserve">Slide 7 — Strengths &amp; Limitations </w:t>
      </w:r>
      <w:r>
        <w:rPr>
          <w:b w:val="false"/>
          <w:bCs w:val="false"/>
          <w:color w:val="7F8C8D"/>
          <w:sz w:val="22"/>
          <w:szCs w:val="22"/>
        </w:rPr>
        <w:t>(~1.5 minutes)</w:t>
      </w:r>
    </w:p>
    <w:p>
      <w:pPr>
        <w:pStyle w:val="Normal"/>
        <w:spacing w:before="0" w:after="120"/>
        <w:rPr/>
      </w:pPr>
      <w:r>
        <w:rPr>
          <w:b/>
          <w:bCs/>
        </w:rPr>
        <w:t xml:space="preserve">On the strengths side: </w:t>
      </w:r>
      <w:r>
        <w:rPr/>
        <w:t>global coverage at fine spatial resolution, 69 covariates with proper importance analysis, the ability to capture non-linear effects, and publication in Nature Communications sets a high quality bar.</w:t>
      </w:r>
    </w:p>
    <w:p>
      <w:pPr>
        <w:pStyle w:val="Normal"/>
        <w:spacing w:before="0" w:after="120"/>
        <w:rPr/>
      </w:pPr>
      <w:r>
        <w:rPr>
          <w:b/>
          <w:bCs/>
        </w:rPr>
        <w:t xml:space="preserve">On the limitations side. </w:t>
      </w:r>
      <w:r>
        <w:rPr/>
        <w:t>First, they don’t use an explicit spatial weight matrix W inside the algorithm. The spatial lag is included as a feature, but it’s not built into the model structure the way spatial econometric models do it.</w:t>
      </w:r>
    </w:p>
    <w:p>
      <w:pPr>
        <w:pStyle w:val="Normal"/>
        <w:spacing w:before="0" w:after="120"/>
        <w:rPr/>
      </w:pPr>
      <w:r>
        <w:rPr/>
        <w:t xml:space="preserve">Second, Y is binary — conflict or no conflict. They lose information about intensity. </w:t>
      </w:r>
    </w:p>
    <w:p>
      <w:pPr>
        <w:pStyle w:val="Normal"/>
        <w:spacing w:before="0" w:after="120"/>
        <w:rPr/>
      </w:pPr>
      <w:r>
        <w:rPr/>
        <w:t>Third: Random Forest identifies patterns and correlations, not causation. The paper is careful about this, but it’s worth remembering.</w:t>
      </w:r>
    </w:p>
    <w:p>
      <w:pPr>
        <w:pStyle w:val="Normal"/>
        <w:spacing w:before="0" w:after="240"/>
        <w:rPr/>
      </w:pPr>
      <w:r>
        <w:rPr/>
        <w:t>Fourth — and this is my suggestion for extension — they run a single global RF. They could potentially improve by using Geographically Weighted Random Forest, which we’ll cover in Class 7. Conflict drivers likely differ between sub-Saharan Africa and the Middle East, and a local model could capture that.</w:t>
      </w:r>
    </w:p>
    <w:p>
      <w:pPr>
        <w:pStyle w:val="Heading2"/>
        <w:rPr/>
      </w:pPr>
      <w:r>
        <w:rPr/>
        <w:t xml:space="preserve">Slide 8 — Takeaways </w:t>
      </w:r>
      <w:r>
        <w:rPr>
          <w:b w:val="false"/>
          <w:bCs w:val="false"/>
          <w:color w:val="7F8C8D"/>
          <w:sz w:val="22"/>
          <w:szCs w:val="22"/>
        </w:rPr>
        <w:t>(~1 minute)</w:t>
      </w:r>
    </w:p>
    <w:p>
      <w:pPr>
        <w:pStyle w:val="Normal"/>
        <w:spacing w:before="0" w:after="120"/>
        <w:rPr/>
      </w:pPr>
      <w:r>
        <w:rPr>
          <w:b/>
          <w:bCs/>
        </w:rPr>
        <w:t xml:space="preserve">One: </w:t>
      </w:r>
      <w:r>
        <w:rPr/>
        <w:t>spatial autocorrelation dominates. This validates the whole idea behind spatial weight matrices — what happens around you matters.</w:t>
      </w:r>
    </w:p>
    <w:p>
      <w:pPr>
        <w:pStyle w:val="Normal"/>
        <w:spacing w:before="0" w:after="120"/>
        <w:rPr/>
      </w:pPr>
      <w:r>
        <w:rPr>
          <w:b/>
          <w:bCs/>
        </w:rPr>
        <w:t xml:space="preserve">Two: </w:t>
      </w:r>
      <w:r>
        <w:rPr/>
        <w:t>Random Forest works well for spatial prediction. Including spatial variables as features substantially boosts predictive power. Same lesson as Class 5.</w:t>
      </w:r>
    </w:p>
    <w:p>
      <w:pPr>
        <w:pStyle w:val="Normal"/>
        <w:spacing w:before="0" w:after="120"/>
        <w:rPr/>
      </w:pPr>
      <w:r>
        <w:rPr>
          <w:b/>
          <w:bCs/>
        </w:rPr>
        <w:t xml:space="preserve">Three: </w:t>
      </w:r>
      <w:r>
        <w:rPr/>
        <w:t>climate is a risk multiplier, not a root cause. It amplifies existing vulnerabilities but doesn’t directly trigger conflict.</w:t>
      </w:r>
    </w:p>
    <w:p>
      <w:pPr>
        <w:pStyle w:val="Normal"/>
        <w:spacing w:before="0" w:after="120"/>
        <w:rPr/>
      </w:pPr>
      <w:r>
        <w:rPr>
          <w:b/>
          <w:bCs/>
        </w:rPr>
        <w:t xml:space="preserve">Four: </w:t>
      </w:r>
      <w:r>
        <w:rPr/>
        <w:t>there’s room for improvement using methods from our course — specifically Geographically Weighted RF to capture local variation.</w:t>
      </w:r>
    </w:p>
    <w:p>
      <w:pPr>
        <w:pStyle w:val="Normal"/>
        <w:spacing w:before="0" w:after="200"/>
        <w:rPr/>
      </w:pPr>
      <w:r>
        <w:rPr>
          <w:color w:val="7F8C8D"/>
        </w:rPr>
        <w:t>Thank you. I’m happy to take questions.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7"/>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Heading"/>
    <w:qFormat/>
    <w:pPr>
      <w:spacing w:before="360" w:after="200"/>
      <w:outlineLvl w:val="0"/>
    </w:pPr>
    <w:rPr>
      <w:rFonts w:ascii="Georgia" w:hAnsi="Georgia" w:eastAsia="Georgia" w:cs="Georgia"/>
      <w:b/>
      <w:bCs/>
      <w:color w:val="1B2838"/>
      <w:sz w:val="36"/>
      <w:szCs w:val="36"/>
    </w:rPr>
  </w:style>
  <w:style w:type="paragraph" w:styleId="Heading2">
    <w:name w:val="Heading 2"/>
    <w:basedOn w:val="Heading"/>
    <w:qFormat/>
    <w:pPr>
      <w:pBdr>
        <w:bottom w:val="single" w:sz="4" w:space="4" w:color="E74C3C"/>
      </w:pBdr>
      <w:spacing w:before="300" w:after="160"/>
      <w:outlineLvl w:val="1"/>
    </w:pPr>
    <w:rPr>
      <w:rFonts w:ascii="Georgia" w:hAnsi="Georgia" w:eastAsia="Georgia" w:cs="Georgia"/>
      <w:b/>
      <w:bCs/>
      <w:color w:val="2C3E5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LibreOffice/24.2.7.2$Linux_X86_64 LibreOffice_project/420$Build-2</Application>
  <AppVersion>15.0000</AppVersion>
  <Pages>4</Pages>
  <Words>1202</Words>
  <Characters>6673</Characters>
  <CharactersWithSpaces>7881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2026-03-25T14:02:43Z</dcterms:created>
  <dc:creator>Un-named</dc:creator>
  <dc:description/>
  <dc:language>en-US</dc:language>
  <cp:lastModifiedBy/>
  <dcterms:modified xsi:type="dcterms:W3CDTF">2026-03-25T18:16:35Z</dcterms:modified>
  <cp:revision>4</cp:revision>
  <dc:subject/>
  <dc:title/>
</cp:coreProperties>
</file>