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000488281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graphs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1954040527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categorical variables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233552932739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continous variables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pgSz w:h="10800" w:w="14400" w:orient="landscape"/>
          <w:pgMar w:bottom="65.9653377532959" w:top="0.799560546875" w:left="700.5882263183594" w:right="466.768798828125" w:header="0" w:footer="720"/>
          <w:pgNumType w:start="1"/>
          <w:cols w:equalWidth="0" w:num="4">
            <w:col w:space="0" w:w="3320"/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in 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4.0216064453125" w:line="240" w:lineRule="auto"/>
        <w:ind w:left="3211.681213378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  <w:rtl w:val="0"/>
        </w:rPr>
        <w:t xml:space="preserve">Graphical analysis of data (I)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444.6612548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280.86181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713.88183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978271484375" w:line="240" w:lineRule="auto"/>
        <w:ind w:left="5521.1614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Lecture 4: 24-25.10.2017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40368652343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04895019531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789" cy="1043026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789" cy="104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66.1489868164062" w:right="7941.305541992187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198.062095642089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graphs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5.2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2.7996826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Graphical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2947654724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visualization of  data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20764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time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6.0595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292.9513549804688" w:right="4139.147949218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the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summarizing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3.582153320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categorical variables Bar chart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538208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Spine plot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Pie chart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summarizing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3.582153320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continous variables Dot plot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538208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Kernel densities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21972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series data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2.319946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Run chart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963317871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relation between two or more variables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80541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Mosaic plots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20361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8046875" w:line="1255.49789428710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Other graphs QQ plot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231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815.8514404296875" w:right="1303.895263671875" w:header="0" w:footer="720"/>
          <w:cols w:equalWidth="0" w:num="5">
            <w:col w:space="0" w:w="2460"/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Violin plot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7.10208892822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Categorical data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Categorical data include: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1133.64944458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Nominal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cannot be ordered (e.g. male-female)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3858947754" w:lineRule="auto"/>
        <w:ind w:left="1580.7693481445312" w:right="749.98291015625" w:hanging="447.11990356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Ordinal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can be ordered but the differences between the values are not informative (e.g. education level)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6806640625" w:line="954.2846488952637" w:lineRule="auto"/>
        <w:ind w:left="396.7294692993164" w:right="1443.9001464843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are counted (e.g. the number of children)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 certain number of values of the categorical variable that we want to plot!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Bar chart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Any categorical variable may be summarized by one-dimensional table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871.5694427490234" w:right="1731.239013671875" w:hanging="457.9199600219726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easiest way to summarize the data is a bar chart, where the area of the bar  represents the count for its category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6195068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college/ graduate degree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998291015625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ged or none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high  school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998291015625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some college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003173828125" w:line="253.5895729064941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8.4187316894531" w:right="405.3076171875" w:header="0" w:footer="720"/>
          <w:cols w:equalWidth="0" w:num="6">
            <w:col w:space="0" w:w="2200"/>
            <w:col w:space="0" w:w="2200"/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3.333330154418945"/>
          <w:szCs w:val="33.333330154418945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7f7f7f" w:val="clear"/>
          <w:vertAlign w:val="baseline"/>
          <w:rtl w:val="0"/>
        </w:rPr>
        <w:t xml:space="preserve">1 2 3 4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3.333330154418945"/>
          <w:szCs w:val="33.333330154418945"/>
          <w:u w:val="none"/>
          <w:shd w:fill="auto" w:val="clear"/>
          <w:vertAlign w:val="superscript"/>
          <w:rtl w:val="0"/>
        </w:rPr>
        <w:t xml:space="preserve">6703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2051 1801 762 275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2959 3085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00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774.4386291503906" w:right="6092.348022460937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2144 1114 1699 1087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281982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60834" cy="2237122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834" cy="2237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826316" cy="2569379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316" cy="256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189677" cy="2899706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677" cy="289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Bar chart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4.59205627441406" w:lineRule="auto"/>
        <w:ind w:left="850.6894683837891" w:right="397.93212890625" w:hanging="437.0399856567383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many situations it is desirable to look at the distribution of a subgroup of a categorical  variable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64531326293945"/>
          <w:szCs w:val="35.6453132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 education by gender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80944824218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14099" cy="252100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099" cy="252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761902" cy="260133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902" cy="2601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Spine plot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While the bar chart shows the absolute counts of the subgroup, the spine plot shows the proportions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83911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87119" cy="4195129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119" cy="4195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Pie chart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Pie chart is also a useful chart to summarize proportions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Each „slice” of the pie represents the relative size of a given category in the data.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5.122108459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Graphs for categorical variables in R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59667968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38.57133388519287" w:lineRule="auto"/>
        <w:ind w:left="408.9694595336914" w:right="452.003173828125" w:firstLine="15.84003448486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Install package „car” and use the dataset „Salaries” from that package. The dataset contains salaries of the nine-month academic salary for Assistant Professors, Associate Professors  and Professors in a college in the U.S. Using the dataset: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222778320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identify categorical variables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visualize the data using the graphs for categorical variables.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7.10208892822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5.23507118225098" w:lineRule="auto"/>
        <w:ind w:left="857.1694946289062" w:right="437.960205078125" w:hanging="443.52001190185547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 opposed to discrete and categorical variables, which are counted,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continous variables are measured.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Examples: lenght, height, weight,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801025390625" w:line="240" w:lineRule="auto"/>
        <w:ind w:left="2376.9296264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wages, hours of work, prices, etc.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Dot plot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504.1592216491699" w:lineRule="auto"/>
        <w:ind w:left="413.6494827270508" w:right="360.63598632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simpliest way to plot the values of one continous variable is the dot plot.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Because the points are distributed along only one axis, overplotting is a serious problem.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887758" cy="2670631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758" cy="2670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6.42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Graphic of large datasets – Visualizing a Milion; Antony Unwin et al. (2006)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Wilkinson dot plot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this plot each dot represents one observation of a given value of x variable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may not be efficient way of visualizing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large datasets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but it performs well in the case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small samples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2243652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07067" cy="3756099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067" cy="3756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79994" cy="382279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994" cy="382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Cleveland dot plot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Cleveland dot plots are sometimes used instead of bar graphs.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main advantage of these plots over bar plots is that they are easier to read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usually pertain to two variables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324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13739" cy="3670747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739" cy="36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381085" cy="400670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085" cy="4006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Dot plot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2: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24.4494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the dataset „Salaries”.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31.9072675704956" w:lineRule="auto"/>
        <w:ind w:left="828.3694458007812" w:right="2470.819091796875" w:hanging="414.719963073730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simple dot plot to visualize data on Professors’ salaries.  What can you say about the distribution of the salaries based on this plot?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18505859375" w:line="231.9072675704956" w:lineRule="auto"/>
        <w:ind w:left="828.3694458007812" w:right="2653.487548828125" w:hanging="414.719963073730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Wilkinson dot plot to visualize data on Professors' salaries.  What can you say about the distrubtion of the salaries based on this plot?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Try to use Cleveland dot plot to visualize data on Professor’s salaries.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5293652</wp:posOffset>
            </wp:positionH>
            <wp:positionV relativeFrom="paragraph">
              <wp:posOffset>386497</wp:posOffset>
            </wp:positionV>
            <wp:extent cx="3009709" cy="2460414"/>
            <wp:effectExtent b="0" l="0" r="0" t="0"/>
            <wp:wrapSquare wrapText="left" distB="19050" distT="19050" distL="19050" distR="1905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709" cy="2460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Histogram is very often used to represent counts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33.409423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the distribution of the continous variable.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1.4794921875" w:line="231.9072675704956" w:lineRule="auto"/>
        <w:ind w:left="851.0494995117188" w:right="841.32080078125" w:hanging="437.4000167846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interpretation of the histograms makes them somewhat comparable to bar charts for categorical variables nd Wilkinson dot plots for small samples.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45.23524284362793" w:lineRule="auto"/>
        <w:ind w:left="857.1694946289062" w:right="655.01953125" w:hanging="443.52001190185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difference between the histogram and the bar chart is that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the number of the bins of a histogram is not determined a priori and the bins are set to represent the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continous scale of the data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(i.e. we need to create „categories” for the continous scale)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72216796875" w:line="231.90690994262695" w:lineRule="auto"/>
        <w:ind w:left="851.0494995117188" w:right="753.4326171875" w:hanging="437.4000167846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determine histogram we need to specify bins width and the starting position of the  first bin.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422.9326629638672" w:right="5161.595458984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7f7f7f" w:val="clear"/>
          <w:vertAlign w:val="baseline"/>
          <w:rtl w:val="0"/>
        </w:rPr>
        <w:t xml:space="preserve">"Category" = bin Count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597412109375" w:line="249.981479644775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0-5 105 5-10 169 10-15 809 15-20 1459 20-25 1179 25-30 764 30-35 525 35-40 361 40-45 192 45-50 126 50-55 90 55-60 50 60-65 41 65-70 26 70-75 36 75-80 15 80-85 6 85-90 9 90-95 10 95-100 6 100-105 2 105-110 4 110-115 8 115-120 4 120-125 1 125-130 2 130-135 1 135-140 1 140-145 0 145-150 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3143.3859252929688" w:right="273.17138671875" w:header="0" w:footer="720"/>
          <w:cols w:equalWidth="0" w:num="2">
            <w:col w:space="0" w:w="5500"/>
            <w:col w:space="0" w:w="5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166936" cy="4716004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936" cy="4716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-473625</wp:posOffset>
            </wp:positionH>
            <wp:positionV relativeFrom="paragraph">
              <wp:posOffset>82675</wp:posOffset>
            </wp:positionV>
            <wp:extent cx="3417305" cy="2102957"/>
            <wp:effectExtent b="0" l="0" r="0" t="0"/>
            <wp:wrapSquare wrapText="left" distB="19050" distT="19050" distL="19050" distR="1905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305" cy="2102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density plot is a variation of histogram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23.32939147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uses kernel smoothing function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23.32939147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smooth the distribution.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9.8797607421875" w:line="231.9072675704956" w:lineRule="auto"/>
        <w:ind w:left="861.4894866943359" w:right="1395.234375" w:hanging="447.8400039672851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Compared to histograms, density plots are better at determining the shape of the  distribution because they are not affected by the number of bins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70.97174644470215" w:lineRule="auto"/>
        <w:ind w:left="792.3141479492188" w:right="1662.39501953125" w:hanging="378.6646652221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More formally, kernel smoothing functions smooth out the contribution of each  observed data point (x) over a local neighborhood of that data point (x(i)):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x xi fx 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nh 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98024622599284"/>
          <w:szCs w:val="39.98024622599284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− = 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bscript"/>
          <w:rtl w:val="0"/>
        </w:rPr>
        <w:t xml:space="preserve">⎝ 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2.24142074584961"/>
          <w:szCs w:val="62.2414207458496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The estimated density at any point 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768371582031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1 ()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024622599284"/>
          <w:szCs w:val="39.9802462259928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156127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95465087890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772.5003051757812" w:right="4200.8697509765625" w:header="0" w:footer="720"/>
          <w:cols w:equalWidth="0" w:num="2">
            <w:col w:space="0" w:w="3720"/>
            <w:col w:space="0" w:w="3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Bandwidth = smoothing parameter =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4854354858398" w:lineRule="auto"/>
        <w:ind w:left="596.1000823974609" w:right="3810.37109375" w:firstLine="5.3199768066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the size of the neighborhood around x(i):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Kernel function – it determines the weight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5.1800537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given to each x at point x(i)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0794372558594" w:line="240" w:lineRule="auto"/>
        <w:ind w:left="598.90007019042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based on their proximity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4267587" cy="262620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587" cy="2626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4320410" cy="265871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410" cy="2658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8.91357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Too large h will oversmooth the data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93017578125" w:line="240" w:lineRule="auto"/>
        <w:ind w:left="0" w:right="729.81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Too small h will undersmooth the data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184326171875" w:line="209.28284168243408" w:lineRule="auto"/>
        <w:ind w:left="121.12066268920898" w:right="1948.818359375" w:firstLine="0.0032043457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and density plot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3: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24.4494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the dataset „Salaries”.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histograms and density plots for Professors’ salaries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77.14232444763184" w:lineRule="auto"/>
        <w:ind w:left="424.8094940185547" w:right="1539.4677734375" w:hanging="11.1600112915039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histograms and density plots for Professors’ salaries by sex/rank/discipline Intepret the graphs.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and density plot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4: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631.51611328125" w:lineRule="auto"/>
        <w:ind w:left="563.6292266845703" w:right="2323.880615234375" w:hanging="138.81973266601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will you interpret the area filled with blue on the following density graph?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706708" cy="343369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708" cy="3433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867.9695129394531" w:right="988.123779296875" w:hanging="454.3200302124023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Boxplots are a mixture of summary information (like histograms) and information on  individual points (like dot plots).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18505859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summarizes the distribution by plotting quartiles.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are often plotted as individual points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boxplot is often used to detect outliers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87939453125" w:line="240" w:lineRule="auto"/>
        <w:ind w:left="0" w:right="632.28759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Whisker – it is set using the IQR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-159463</wp:posOffset>
            </wp:positionV>
            <wp:extent cx="3868121" cy="3514463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21" cy="3514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0" w:right="2961.9030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rule (1.5+/- IQR)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.0802612304688" w:line="240" w:lineRule="auto"/>
        <w:ind w:left="0" w:right="4642.77404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6.6799926757812" w:line="240" w:lineRule="auto"/>
        <w:ind w:left="1745.074768066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https://lon03.wordpress.com/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11.48948669433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the boxplot for salaries data.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80949401855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your graph give answers to the following questions: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507118225098" w:lineRule="auto"/>
        <w:ind w:left="853.929443359375" w:right="485.2880859375" w:hanging="440.279960632324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range, the three quartiles and the interquartile range? Check your answers with calculating the relevant quartiles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5.2353858947754" w:lineRule="auto"/>
        <w:ind w:left="828.9694976806641" w:right="464.171142578125" w:hanging="415.320014953613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the 40th percentile is equal to 100 000, about how much of the sample earns between 91 000 and 100 000?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68066406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how many outliers can you identify in the data?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47.394199371337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Simple bar chart bars &lt;- table(var1)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62769" cy="87903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69" cy="87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Stacked bar chart bars &lt;- table(var1,var2)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62769" cy="101502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69" cy="101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Grouped bar chart bars &lt;- table(var1,var2)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13028" cy="97322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028" cy="97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barplot(bars, beside=TRUE)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aes(x=var1)+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397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geom_bar(stat="count")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039672851562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aes(x=var1, fill=var2))+  geom_bar(stat="count")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3.760375976562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666.2158203125" w:right="1360.272216796875" w:header="0" w:footer="720"/>
          <w:cols w:equalWidth="0" w:num="2">
            <w:col w:space="0" w:w="6200"/>
            <w:col w:space="0" w:w="6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aes(x=var1, fill=var2))+  geom_bar(stat="count", position="dodge")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75927734375" w:line="257.03999519348145" w:lineRule="auto"/>
        <w:ind w:left="482.2434997558594" w:right="1793.01147460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Spine plot spineplot(var1 ~ var2) ggplot(data=., aes(x=var1, fill=var2))+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19412" cy="123513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412" cy="1235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geom_bar(stat="count", position="fill")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Pie chart slices &lt;- table(var1)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938915" cy="8263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915" cy="82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pie(slices)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 &lt;- ggplot(data=., aes(x="",  fill=var1))+geom_bar()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663.6378479003906" w:right="2029.112548828125" w:header="0" w:footer="720"/>
          <w:cols w:equalWidth="0" w:num="2">
            <w:col w:space="0" w:w="5860"/>
            <w:col w:space="0" w:w="5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 + coord_polar(theta="y", start=0)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396728515625" w:line="474.3428421020508" w:lineRule="auto"/>
        <w:ind w:left="494.2073059082031" w:right="5665.848388671875" w:firstLine="61.376571655273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Dot plot plot(var1, type='p') NA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261608" cy="68658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608" cy="68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Wilkinson dot plot Not available with built in funcitons. Can use: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295481</wp:posOffset>
            </wp:positionV>
            <wp:extent cx="1308879" cy="877380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879" cy="877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install.packages("BHH2")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library(BHH2)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dotPlot(var1)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9.8944091796875" w:right="2679.8889160156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aes(x=var1)) +  geom_dotplot()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75927734375" w:line="240" w:lineRule="auto"/>
        <w:ind w:left="545.22392272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Cleveland dot plot dotchart(var1) ggplot(data=., aes(x=var1, y=reorder(var2,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11798095703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101573" cy="97043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573" cy="970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8.8094329833984" w:right="3453.071289062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var1))) + geom_point()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40" w:lineRule="auto"/>
        <w:ind w:left="555.58387756347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Histogram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hist(var1) ggplot(data=., aes(x=var1)) +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800188" cy="7846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188" cy="784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1591796875" w:line="257.039995193481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Kernel density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 &lt;- density(var1)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238417" cy="13718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417" cy="137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plot(d)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geom_histogram()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23974609375" w:line="257.039995193481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8.8094329833984" w:right="2630.67871093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aes(x=var1)) +  geom_density()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5.3594970703125" w:line="240" w:lineRule="auto"/>
        <w:ind w:left="555.58387756347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Boxplot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boxplot(var1) ggplot(data=., aes(x="", y=var1)) +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239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033659" cy="15806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659" cy="158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71057128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031.2648010253906" w:right="4211.44592285156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geom_boxplot()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41.38000488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7243270874023" w:lineRule="auto"/>
        <w:ind w:left="1862.3573303222656" w:right="702.10205078125" w:hanging="1451.558837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Measures of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35254669189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dispersions Outliers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960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dispersion and  shape in 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17.2690582275391" w:right="387.44995117187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Bibliography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15966796875" w:line="240" w:lineRule="auto"/>
        <w:ind w:left="39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3497314453125"/>
          <w:szCs w:val="65.34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3497314453125"/>
          <w:szCs w:val="65.3497314453125"/>
          <w:u w:val="none"/>
          <w:shd w:fill="auto" w:val="clear"/>
          <w:vertAlign w:val="baseline"/>
          <w:rtl w:val="0"/>
        </w:rPr>
        <w:t xml:space="preserve">Bibliography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512939453125" w:line="217.05618381500244" w:lineRule="auto"/>
        <w:ind w:left="514.8889923095703" w:right="1294.3664550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Antony Unwin, Martin Theus, Heike Hofmann, Graphics of Large Datasets Visualizing a Million. Springer 2006.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01123046875" w:line="217.05618381500244" w:lineRule="auto"/>
        <w:ind w:left="527.9090118408203" w:right="725.1025390625" w:hanging="7.55996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Winston Chang. Practical Recipes for Visualizing Data. R Graphics Cookbook.  O’Reilly 2012.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01123046875" w:line="240" w:lineRule="auto"/>
        <w:ind w:left="543.02902221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data visualization using ggplot: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5975341796875" w:line="580.3391647338867" w:lineRule="auto"/>
        <w:ind w:left="539.2490386962891" w:right="1095.6860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http://r-statistics.co/Top50-Ggplot2-Visualizations-MasterList-R-Code.html http://www.cookbook-r.com/Graphs/Plotting_distributions_(ggplot2)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793952941895" w:lineRule="auto"/>
        <w:ind w:left="2160.5494689941406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65.9653377532959" w:top="0.799560546875" w:left="169.4305419921875" w:right="0" w:header="0" w:footer="720"/>
      <w:cols w:equalWidth="0" w:num="1">
        <w:col w:space="0" w:w="14230.5694580078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11" Type="http://schemas.openxmlformats.org/officeDocument/2006/relationships/image" Target="media/image25.png"/><Relationship Id="rId10" Type="http://schemas.openxmlformats.org/officeDocument/2006/relationships/image" Target="media/image21.png"/><Relationship Id="rId21" Type="http://schemas.openxmlformats.org/officeDocument/2006/relationships/image" Target="media/image5.png"/><Relationship Id="rId13" Type="http://schemas.openxmlformats.org/officeDocument/2006/relationships/image" Target="media/image28.png"/><Relationship Id="rId12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15" Type="http://schemas.openxmlformats.org/officeDocument/2006/relationships/image" Target="media/image27.png"/><Relationship Id="rId14" Type="http://schemas.openxmlformats.org/officeDocument/2006/relationships/image" Target="media/image34.png"/><Relationship Id="rId17" Type="http://schemas.openxmlformats.org/officeDocument/2006/relationships/image" Target="media/image22.png"/><Relationship Id="rId16" Type="http://schemas.openxmlformats.org/officeDocument/2006/relationships/image" Target="media/image29.png"/><Relationship Id="rId5" Type="http://schemas.openxmlformats.org/officeDocument/2006/relationships/styles" Target="styles.xml"/><Relationship Id="rId19" Type="http://schemas.openxmlformats.org/officeDocument/2006/relationships/image" Target="media/image32.png"/><Relationship Id="rId6" Type="http://schemas.openxmlformats.org/officeDocument/2006/relationships/image" Target="media/image26.png"/><Relationship Id="rId18" Type="http://schemas.openxmlformats.org/officeDocument/2006/relationships/image" Target="media/image20.png"/><Relationship Id="rId7" Type="http://schemas.openxmlformats.org/officeDocument/2006/relationships/image" Target="media/image30.png"/><Relationship Id="rId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