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000488281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graphs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1954040527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categorical variables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23355293273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continous variables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pgSz w:h="10800" w:w="14400" w:orient="landscape"/>
          <w:pgMar w:bottom="65.9653377532959" w:top="0.799560546875" w:left="700.5882263183594" w:right="466.768798828125" w:header="0" w:footer="720"/>
          <w:pgNumType w:start="1"/>
          <w:cols w:equalWidth="0" w:num="4">
            <w:col w:space="0" w:w="3320"/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in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4.0216064453125" w:line="240" w:lineRule="auto"/>
        <w:ind w:left="3211.68121337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9237060547"/>
          <w:szCs w:val="63.99999237060547"/>
          <w:u w:val="none"/>
          <w:shd w:fill="auto" w:val="clear"/>
          <w:vertAlign w:val="baseline"/>
          <w:rtl w:val="0"/>
        </w:rPr>
        <w:t xml:space="preserve">Graphical analysis of data (I)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444.66125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280.86181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713.8818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978271484375" w:line="240" w:lineRule="auto"/>
        <w:ind w:left="5521.1614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Lecture 4: 24-25.10.2017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40368652343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704895019531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101789" cy="1043026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789" cy="10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66.1489868164062" w:right="7941.305541992187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198.062095642089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Types of graphs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5.26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799682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Graphical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2947654724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visualization of  data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20764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time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6.05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292.9513549804688" w:right="4139.147949218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Graphs for the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categorical variables Bar chart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summarizing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43.582153320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continous variables Dot plot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538208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Kernel densities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1975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21972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series data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199462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Run chart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963317871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relation between two or more variables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8054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Mosaic plots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120361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Scatter plot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1255.4978942871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Other graphs QQ plot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23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815.8514404296875" w:right="1303.895263671875" w:header="0" w:footer="720"/>
          <w:cols w:equalWidth="0" w:num="5">
            <w:col w:space="0" w:w="2460"/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Violin plot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Categorical data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Categorical data include: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1133.649444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Nominal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cannot be ordered (e.g. male-female)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3858947754" w:lineRule="auto"/>
        <w:ind w:left="1580.7693481445312" w:right="749.98291015625" w:hanging="447.11990356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Ordinal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can be ordered but the differences between the values are not informative (e.g. education level)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954.2846488952637" w:lineRule="auto"/>
        <w:ind w:left="396.7294692993164" w:right="1443.900146484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Discrete data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values are counted (e.g. the number of children)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 certain number of values of the categorical variable that we want to plot!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Any categorical variable may be summarized by one-dimensional table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871.5694427490234" w:right="1731.239013671875" w:hanging="457.9199600219726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easiest way to summarize the data is a bar chart, where the area of the bar  represents the count for its category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6195068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college/ graduate degree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ged or none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high  school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998291015625" w:line="239.904012680053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999998092651367"/>
          <w:szCs w:val="19.999998092651367"/>
          <w:u w:val="none"/>
          <w:shd w:fill="auto" w:val="clear"/>
          <w:vertAlign w:val="baseline"/>
          <w:rtl w:val="0"/>
        </w:rPr>
        <w:t xml:space="preserve">some college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003173828125" w:line="253.589572906494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8.4187316894531" w:right="405.3076171875" w:header="0" w:footer="720"/>
          <w:cols w:equalWidth="0" w:num="6">
            <w:col w:space="0" w:w="2200"/>
            <w:col w:space="0" w:w="2200"/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1 2 3 4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333330154418945"/>
          <w:szCs w:val="33.333330154418945"/>
          <w:u w:val="none"/>
          <w:shd w:fill="auto" w:val="clear"/>
          <w:vertAlign w:val="superscript"/>
          <w:rtl w:val="0"/>
        </w:rPr>
        <w:t xml:space="preserve">6703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2051 1801 762 275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2959 3085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774.4386291503906" w:right="6092.348022460937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2144 1114 1699 1087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281982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460834" cy="2237122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834" cy="2237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2826316" cy="2569379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316" cy="256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3189677" cy="2899706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677" cy="289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Bar chart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4.59205627441406" w:lineRule="auto"/>
        <w:ind w:left="850.6894683837891" w:right="397.93212890625" w:hanging="437.03998565673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many situations it is desirable to look at the distribution of a subgroup of a categorical  variable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64531326293945"/>
          <w:szCs w:val="35.6453132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 education by gender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8094482421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14099" cy="252100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099" cy="25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61902" cy="260133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902" cy="260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Spine plot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the bar chart shows the absolute counts of the subgroup, the spine plot shows the proportions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83911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87119" cy="4195129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119" cy="419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Pie chart is also a useful chart to summarize proportions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Each „slice” of the pie represents the relative size of a given category in the data.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736267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054.56787109375" w:right="9474.168701171875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5.122108459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Graphs for categorical variables in 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59667968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38.57133388519287" w:lineRule="auto"/>
        <w:ind w:left="408.9694595336914" w:right="452.003173828125" w:firstLine="15.840034484863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package „car” and use the dataset „Salaries” from that package. The dataset contains salaries of the nine-month academic salary for Assistant Professors, Associate Professors  and Professors in a college in the U.S. Using the dataset: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22277832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identify categorical variables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visualize the data using the graphs for categorical variables.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27.10208892822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5.23507118225098" w:lineRule="auto"/>
        <w:ind w:left="857.1694946289062" w:right="437.960205078125" w:hanging="443.52001190185547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 opposed to discrete and categorical variables, which are counted,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continous variables are measured.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Examples: lenght, height, weight,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801025390625" w:line="240" w:lineRule="auto"/>
        <w:ind w:left="2376.92962646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wages, hours of work, prices, etc.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504.1592216491699" w:lineRule="auto"/>
        <w:ind w:left="413.6494827270508" w:right="360.6359863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simpliest way to plot the values of one continous variable is the dot plot.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Because the points are distributed along only one axis, overplotting is a serious problem.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887758" cy="2670631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758" cy="267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6.4276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Graphic of large datasets – Visualizing a Milion; Antony Unwin et al. (2006)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Wilkinson dot plot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this plot each dot represents one observation of a given value of x variable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may not be efficient way of visualizing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large datasets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but it performs well in the case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small samples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2243652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07067" cy="3756099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067" cy="375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79994" cy="382279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94" cy="382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Cleveland dot plot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Cleveland dot plots are sometimes used instead of bar graphs.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5.235071182250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main advantage of these plots over bar plots is that they are easier to 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usually pertain to two variables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324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13739" cy="3670747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739" cy="36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81085" cy="4006701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085" cy="4006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Dot plot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31.9072675704956" w:lineRule="auto"/>
        <w:ind w:left="828.3694458007812" w:right="2470.81909179687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simple dot plot to visualize data on Professors’ salaries.  What can you say about the distribution of the salaries based on this plot?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31.9072675704956" w:lineRule="auto"/>
        <w:ind w:left="828.3694458007812" w:right="2653.487548828125" w:hanging="414.7199630737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Wilkinson dot plot to visualize data on Professors' salaries.  What can you say about the distrubtion of the salaries based on this plot?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Try to use Cleveland dot plot to visualize data on Professor’s salaries.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5293652</wp:posOffset>
            </wp:positionH>
            <wp:positionV relativeFrom="paragraph">
              <wp:posOffset>386497</wp:posOffset>
            </wp:positionV>
            <wp:extent cx="3009709" cy="2460414"/>
            <wp:effectExtent b="0" l="0" r="0" t="0"/>
            <wp:wrapSquare wrapText="left" distB="19050" distT="19050" distL="19050" distR="1905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709" cy="2460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Histogram is very often used to represent counts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33.40942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of the distribution of the continous variable.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1.4794921875" w:line="231.9072675704956" w:lineRule="auto"/>
        <w:ind w:left="851.0494995117188" w:right="841.3208007812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interpretation of the histograms makes them somewhat comparable to bar charts for categorical variables nd Wilkinson dot plots for small samples.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45.23524284362793" w:lineRule="auto"/>
        <w:ind w:left="857.1694946289062" w:right="655.01953125" w:hanging="443.52001190185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difference between the histogram and the bar chart is that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the number of the bins of a histogram is not determined a priori and the bins are set to represent the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continous scale of the data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(i.e. we need to create „categories” for the continous scale)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72216796875" w:line="231.90690994262695" w:lineRule="auto"/>
        <w:ind w:left="851.0494995117188" w:right="753.4326171875" w:hanging="437.4000167846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determine histogram we need to specify bins width and the starting position of the  first bin.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422.9326629638672" w:right="5161.595458984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7f7f7f" w:val="clear"/>
          <w:vertAlign w:val="baseline"/>
          <w:rtl w:val="0"/>
        </w:rPr>
        <w:t xml:space="preserve">"Category" = bin Count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597412109375" w:line="249.981479644775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0-5 105 5-10 169 10-15 809 15-20 1459 20-25 1179 25-30 764 30-35 525 35-40 361 40-45 192 45-50 126 50-55 90 55-60 50 60-65 41 65-70 26 70-75 36 75-80 15 80-85 6 85-90 9 90-95 10 95-100 6 100-105 2 105-110 4 110-115 8 115-120 4 120-125 1 125-130 2 130-135 1 135-140 1 140-145 0 145-150 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3143.3859252929688" w:right="273.171386718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5166936" cy="4716004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936" cy="471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-473625</wp:posOffset>
            </wp:positionH>
            <wp:positionV relativeFrom="paragraph">
              <wp:posOffset>82675</wp:posOffset>
            </wp:positionV>
            <wp:extent cx="3417305" cy="2102957"/>
            <wp:effectExtent b="0" l="0" r="0" t="0"/>
            <wp:wrapSquare wrapText="left" distB="19050" distT="19050" distL="19050" distR="1905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305" cy="2102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density plot is a variation of histogram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uses kernel smoothing function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4921875" w:line="240" w:lineRule="auto"/>
        <w:ind w:left="823.32939147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smooth the distribution.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8797607421875" w:line="231.9072675704956" w:lineRule="auto"/>
        <w:ind w:left="861.4894866943359" w:right="1395.234375" w:hanging="447.8400039672851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Compared to histograms, density plots are better at determining the shape of the  distribution because they are not affected by the number of bins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88720703125" w:line="270.97174644470215" w:lineRule="auto"/>
        <w:ind w:left="792.3141479492188" w:right="1662.39501953125" w:hanging="378.664665222167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formally, kernel smoothing functions smooth out the contribution of each  observed data point (x) over a local neighborhood of that data point (x(i)):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x xi fx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nh 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− = 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bscript"/>
          <w:rtl w:val="0"/>
        </w:rPr>
        <w:t xml:space="preserve">⎝ ⎠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2.24142074584961"/>
          <w:szCs w:val="62.2414207458496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The estimated density at any point 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76837158203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9.15129979451498"/>
          <w:szCs w:val="69.15129979451498"/>
          <w:u w:val="none"/>
          <w:shd w:fill="auto" w:val="clear"/>
          <w:vertAlign w:val="superscript"/>
          <w:rtl w:val="0"/>
        </w:rPr>
        <w:t xml:space="preserve">1 ()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490779876708984"/>
          <w:szCs w:val="41.490779876708984"/>
          <w:u w:val="none"/>
          <w:shd w:fill="auto" w:val="clear"/>
          <w:vertAlign w:val="baseline"/>
          <w:rtl w:val="0"/>
        </w:rPr>
        <w:t xml:space="preserve">( 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024622599284"/>
          <w:szCs w:val="39.9802462259928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315612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988147735595703"/>
          <w:szCs w:val="23.9881477355957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9546508789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772.5003051757812" w:right="4200.8697509765625" w:header="0" w:footer="720"/>
          <w:cols w:equalWidth="0" w:num="2"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Bandwidth = smoothing parameter =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4854354858398" w:lineRule="auto"/>
        <w:ind w:left="596.1000823974609" w:right="3810.37109375" w:firstLine="5.3199768066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66666348775228"/>
          <w:szCs w:val="46.66666348775228"/>
          <w:u w:val="none"/>
          <w:shd w:fill="auto" w:val="clear"/>
          <w:vertAlign w:val="subscript"/>
          <w:rtl w:val="0"/>
        </w:rPr>
        <w:t xml:space="preserve">the size of the neighborhood around x(i):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function – it determines the weight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.1800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given to each x at point x(i)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0794372558594" w:line="240" w:lineRule="auto"/>
        <w:ind w:left="598.90007019042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based on their proximity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267587" cy="262620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87" cy="2626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4320410" cy="2658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410" cy="265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Density plot (kernel density)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8.91357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large h will oversmooth the data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593017578125" w:line="240" w:lineRule="auto"/>
        <w:ind w:left="0" w:right="729.8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  <w:rtl w:val="0"/>
        </w:rPr>
        <w:t xml:space="preserve">Too small h will undersmooth the data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5184326171875" w:line="209.28284168243408" w:lineRule="auto"/>
        <w:ind w:left="121.12066268920898" w:right="1948.818359375" w:firstLine="0.003204345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1.999996185302734"/>
          <w:szCs w:val="3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860999" cy="2376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99" cy="23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3: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24.4494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the dataset „Salaries”.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77.14232444763184" w:lineRule="auto"/>
        <w:ind w:left="424.8094940185547" w:right="1539.4677734375" w:hanging="11.1600112915039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histograms and density plots for Professors’ salaries by sex/rank/discipline Intepret the graphs.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Histogram and density plot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631.51611328125" w:lineRule="auto"/>
        <w:ind w:left="563.6292266845703" w:right="2323.880615234375" w:hanging="138.81973266601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will you interpret the area filled with blue on the following density graph?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706708" cy="343369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708" cy="343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867.9695129394531" w:right="988.123779296875" w:hanging="454.3200302124023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Boxplots are a mixture of summary information (like histograms) and information on  individual points (like dot plots).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1850585937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summarizes the distribution by plotting quartiles.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are often plotted as individual points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boxplot is often used to detect outliers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87939453125" w:line="240" w:lineRule="auto"/>
        <w:ind w:left="0" w:right="632.287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Whisker – it is set using the IQR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-159463</wp:posOffset>
            </wp:positionV>
            <wp:extent cx="3868121" cy="3514463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21" cy="351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0" w:right="2961.9030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rule (1.5+/- IQR)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0802612304688" w:line="240" w:lineRule="auto"/>
        <w:ind w:left="0" w:right="4642.77404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Box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6.6799926757812" w:line="240" w:lineRule="auto"/>
        <w:ind w:left="1745.0747680664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https://lon03.wordpress.com/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0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25.402221679688" w:header="0" w:footer="720"/>
          <w:cols w:equalWidth="0" w:num="2"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41.305541992187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Box plot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99365234375" w:line="240" w:lineRule="auto"/>
        <w:ind w:left="419.409484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40" w:lineRule="auto"/>
        <w:ind w:left="411.4894866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the boxplot for salaries data.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80949401855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Based on your graph give answers to the following questions: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507118225098" w:lineRule="auto"/>
        <w:ind w:left="853.929443359375" w:right="485.2880859375" w:hanging="440.279960632324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are the range, the three quartiles and the interquartile range? Check your answers with calculating the relevant quartiles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74169921875" w:line="245.2353858947754" w:lineRule="auto"/>
        <w:ind w:left="828.9694976806641" w:right="464.171142578125" w:hanging="41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the 40th percentile is equal to 100 000, about how much of the sample earns between 91 000 and 100 000?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6806640625" w:line="240" w:lineRule="auto"/>
        <w:ind w:left="413.649482727050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About how many outliers can you identify in the data?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7.394199371337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Simple bar chart bars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8790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87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Stacked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62769" cy="101502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69" cy="101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Grouped bar chart bars &lt;- table(var1,var2)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3028" cy="97322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028" cy="97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barplot(bars, beside=TRUE)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aes(x=var1)+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3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039672851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760375976562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6.2158203125" w:right="1360.272216796875" w:header="0" w:footer="720"/>
          <w:cols w:equalWidth="0" w:num="2">
            <w:col w:space="0" w:w="6200"/>
            <w:col w:space="0" w:w="6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aes(x=var1, fill=var2))+  geom_bar(stat="count", position="dodge")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57.03999519348145" w:lineRule="auto"/>
        <w:ind w:left="482.2434997558594" w:right="1793.01147460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Spine plot spineplot(var1 ~ var2) ggplot(data=., aes(x=var1, fill=var2))+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519412" cy="123513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412" cy="1235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geom_bar(stat="count", position="fill")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 chart slices &lt;- table(var1)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938915" cy="8263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915" cy="82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pie(slices)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&lt;- ggplot(data=., aes(x="",  fill=var1))+geom_bar()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663.6378479003906" w:right="2029.112548828125" w:header="0" w:footer="720"/>
          <w:cols w:equalWidth="0" w:num="2">
            <w:col w:space="0" w:w="5860"/>
            <w:col w:space="0" w:w="5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 + coord_polar(theta="y", start=0)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396728515625" w:line="474.3428421020508" w:lineRule="auto"/>
        <w:ind w:left="494.2073059082031" w:right="5665.848388671875" w:firstLine="61.3765716552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 plot plot(var1, type='p') NA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61608" cy="68658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608" cy="68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Wilkinson dot plot Not available with built in funcitons. Can use: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295481</wp:posOffset>
            </wp:positionV>
            <wp:extent cx="1308879" cy="877380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879" cy="877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install.packages("BHH2")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library(BHH2)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dotPlot(var1)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9.8944091796875" w:right="2679.8889160156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geom_dotplot()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75927734375" w:line="240" w:lineRule="auto"/>
        <w:ind w:left="545.223922729492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Cleveland dot plot dotchart(var1) ggplot(data=., aes(x=var1, y=reorder(var2,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1179809570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101573" cy="97043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573" cy="97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3453.071289062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var1))) + geom_point()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685180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2101.999969482422" w:right="9474.168701171875" w:header="0" w:footer="720"/>
          <w:cols w:equalWidth="0" w:num="2">
            <w:col w:space="0" w:w="1420"/>
            <w:col w:space="0" w:w="1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for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per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Types of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graphs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1699218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categorical variables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975585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continous variables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95.5883026123047" w:right="7916.299438476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Examples in 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58251953125" w:line="240" w:lineRule="auto"/>
        <w:ind w:left="25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single"/>
          <w:shd w:fill="auto" w:val="clear"/>
          <w:vertAlign w:val="baseline"/>
          <w:rtl w:val="0"/>
        </w:rPr>
        <w:t xml:space="preserve">ata visualization in 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545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4.2532348632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Built in functions Ggplot package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59643554687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Histogram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hist(var1) ggplot(data=., aes(x=var1)) +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800188" cy="7846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188" cy="78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15917968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Kernel density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d &lt;- density(var1)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238417" cy="13718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417" cy="137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plot(d)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geom_histogram()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23974609375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08.8094329833984" w:right="2630.6787109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ggplot(data=., aes(x=var1)) +  geom_density()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3594970703125" w:line="240" w:lineRule="auto"/>
        <w:ind w:left="555.58387756347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boxplot(var1) ggplot(data=., aes(x="", y=var1)) +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82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1033659" cy="15806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659" cy="1580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71057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031.2648010253906" w:right="4211.4459228515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geom_boxplot()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41.38000488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7243270874023" w:lineRule="auto"/>
        <w:ind w:left="1862.3573303222656" w:right="702.10205078125" w:hanging="1451.55883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169.4305419921875" w:right="0" w:header="0" w:footer="720"/>
          <w:cols w:equalWidth="0" w:num="1">
            <w:col w:space="0" w:w="14230.56945800781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Descriptive Measures of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352546691894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348775228"/>
          <w:szCs w:val="36.66666348775228"/>
          <w:u w:val="none"/>
          <w:shd w:fill="auto" w:val="clear"/>
          <w:vertAlign w:val="subscript"/>
          <w:rtl w:val="0"/>
        </w:rPr>
        <w:t xml:space="preserve">dispersions Outliers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960937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dispersion and  shape in 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5.9653377532959" w:top="0.799560546875" w:left="717.2690582275391" w:right="387.44995117187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8092651367"/>
          <w:szCs w:val="21.999998092651367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15966796875" w:line="240" w:lineRule="auto"/>
        <w:ind w:left="393.50212097167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3497314453125"/>
          <w:szCs w:val="65.3497314453125"/>
          <w:u w:val="none"/>
          <w:shd w:fill="auto" w:val="clear"/>
          <w:vertAlign w:val="baseline"/>
          <w:rtl w:val="0"/>
        </w:rPr>
        <w:t xml:space="preserve">Bibliography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512939453125" w:line="217.05618381500244" w:lineRule="auto"/>
        <w:ind w:left="514.8889923095703" w:right="1294.3664550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Antony Unwin, Martin Theus, Heike Hofmann, Graphics of Large Datasets Visualizing a Million. Springer 2006.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17.05618381500244" w:lineRule="auto"/>
        <w:ind w:left="527.9090118408203" w:right="725.1025390625" w:hanging="7.559967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Winston Chang. Practical Recipes for Visualizing Data. R Graphics Cookbook.  O’Reilly 2012.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1123046875" w:line="240" w:lineRule="auto"/>
        <w:ind w:left="543.0290222167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data visualization using ggplot: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5975341796875" w:line="580.3391647338867" w:lineRule="auto"/>
        <w:ind w:left="539.2490386962891" w:right="1095.6860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http://r-statistics.co/Top50-Ggplot2-Visualizations-MasterList-R-Code.html http://www.cookbook-r.com/Graphs/Plotting_distributions_(ggplot2)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793952941895" w:lineRule="auto"/>
        <w:ind w:left="2160.5494689941406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228881836"/>
          <w:szCs w:val="80.000022888183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65.9653377532959" w:top="0.799560546875" w:left="169.4305419921875" w:right="0" w:header="0" w:footer="720"/>
      <w:cols w:equalWidth="0" w:num="1">
        <w:col w:space="0" w:w="14230.5694580078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11" Type="http://schemas.openxmlformats.org/officeDocument/2006/relationships/image" Target="media/image34.png"/><Relationship Id="rId10" Type="http://schemas.openxmlformats.org/officeDocument/2006/relationships/image" Target="media/image25.png"/><Relationship Id="rId21" Type="http://schemas.openxmlformats.org/officeDocument/2006/relationships/image" Target="media/image5.png"/><Relationship Id="rId13" Type="http://schemas.openxmlformats.org/officeDocument/2006/relationships/image" Target="media/image32.png"/><Relationship Id="rId12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15" Type="http://schemas.openxmlformats.org/officeDocument/2006/relationships/image" Target="media/image22.png"/><Relationship Id="rId14" Type="http://schemas.openxmlformats.org/officeDocument/2006/relationships/image" Target="media/image26.png"/><Relationship Id="rId17" Type="http://schemas.openxmlformats.org/officeDocument/2006/relationships/image" Target="media/image27.png"/><Relationship Id="rId16" Type="http://schemas.openxmlformats.org/officeDocument/2006/relationships/image" Target="media/image21.png"/><Relationship Id="rId5" Type="http://schemas.openxmlformats.org/officeDocument/2006/relationships/styles" Target="styles.xml"/><Relationship Id="rId19" Type="http://schemas.openxmlformats.org/officeDocument/2006/relationships/image" Target="media/image20.png"/><Relationship Id="rId6" Type="http://schemas.openxmlformats.org/officeDocument/2006/relationships/image" Target="media/image24.png"/><Relationship Id="rId18" Type="http://schemas.openxmlformats.org/officeDocument/2006/relationships/image" Target="media/image29.png"/><Relationship Id="rId7" Type="http://schemas.openxmlformats.org/officeDocument/2006/relationships/image" Target="media/image33.png"/><Relationship Id="rId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