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Vyhodnotenie modelu sémantickej segmentácie</w:t>
      </w:r>
    </w:p>
    <w:p/>
    <w:p>
      <w:pPr>
        <w:pStyle w:val="Heading1"/>
      </w:pPr>
      <w:r>
        <w:t>1  Model a testovacia množina</w:t>
      </w:r>
    </w:p>
    <w:p>
      <w:r>
        <w:rPr>
          <w:b w:val="0"/>
          <w:i w:val="0"/>
          <w:sz w:val="22"/>
        </w:rPr>
        <w:t>Na vyhodnotenie bol použitý model SegFormer-B2 trénovaný jednofázovo s kombinovanou stratou (30 % Cross-Entropy + 70 % Dice) na datasete prierezov kmeňov stromov. Trénovací dataset zahŕňa: smrek (kmen1–kmen10), dub (Dub_1–Dub_10), Dub_praskliny_a (50 ručne vybraných snímok cielene anotovaných pre detekciu pukliín) a hrce_mixed (snímky s nezdravými hrčami). Testovanie prebehlo na samostatnej testovacej množine (222 snímok), ktorá nebola použitá počas tréningu ani validácie. Test obsahuje celé hold-out kmene (kmen4, kmen9, Dub_3b) a po 15 ručne vybraných snímok z hrce_mixed a Dub_praskliny_a.</w:t>
      </w:r>
    </w:p>
    <w:p/>
    <w:p>
      <w:r>
        <w:rPr>
          <w:b w:val="0"/>
          <w:i w:val="0"/>
          <w:sz w:val="22"/>
        </w:rPr>
        <w:t>Súbor váh hlavného modelu: net_segformer_b2_v3.pth.</w:t>
      </w:r>
    </w:p>
    <w:p>
      <w:r>
        <w:rPr>
          <w:b w:val="0"/>
          <w:i w:val="0"/>
          <w:sz w:val="22"/>
        </w:rPr>
        <w:t>Pre ablation štúdiu (kapitola 4) bol natrénovaný druhý model (net_segformer_b2_v3_ablation.pth) na tých istých hyperparametroch, ale bez datasetov Dub_praskliny_a a hrce_mixed v trénovacej množine.</w:t>
      </w:r>
    </w:p>
    <w:p/>
    <w:p>
      <w:r>
        <w:rPr>
          <w:b/>
          <w:i w:val="0"/>
          <w:sz w:val="22"/>
        </w:rPr>
        <w:t>Rozdelenie tried (5 tried):</w:t>
      </w:r>
    </w:p>
    <w:p>
      <w:pPr>
        <w:pStyle w:val="ListBullet"/>
      </w:pPr>
      <w:r>
        <w:rPr>
          <w:b/>
        </w:rPr>
        <w:t>Drevo</w:t>
      </w:r>
      <w:r>
        <w:t xml:space="preserve"> — zdravé drevo kmeňa</w:t>
      </w:r>
    </w:p>
    <w:p>
      <w:pPr>
        <w:pStyle w:val="ListBullet"/>
      </w:pPr>
      <w:r>
        <w:rPr>
          <w:b/>
        </w:rPr>
        <w:t>Kora</w:t>
      </w:r>
      <w:r>
        <w:t xml:space="preserve"> — kôra kmeňa</w:t>
      </w:r>
    </w:p>
    <w:p>
      <w:pPr>
        <w:pStyle w:val="ListBullet"/>
      </w:pPr>
      <w:r>
        <w:rPr>
          <w:b/>
        </w:rPr>
        <w:t>Nezdrava_hrca</w:t>
      </w:r>
      <w:r>
        <w:t xml:space="preserve"> — nezdravá hrča (poškodené tkanivo)</w:t>
      </w:r>
    </w:p>
    <w:p>
      <w:pPr>
        <w:pStyle w:val="ListBullet"/>
      </w:pPr>
      <w:r>
        <w:rPr>
          <w:b/>
        </w:rPr>
        <w:t>Okolie</w:t>
      </w:r>
      <w:r>
        <w:t xml:space="preserve"> — pozadie / okolie kmeňa</w:t>
      </w:r>
    </w:p>
    <w:p>
      <w:pPr>
        <w:pStyle w:val="ListBullet"/>
      </w:pPr>
      <w:r>
        <w:rPr>
          <w:b/>
        </w:rPr>
        <w:t>Prasklina</w:t>
      </w:r>
      <w:r>
        <w:t xml:space="preserve"> — trhliny a praskliny v dreve</w:t>
      </w:r>
    </w:p>
    <w:p/>
    <w:p>
      <w:pPr>
        <w:pStyle w:val="Heading1"/>
      </w:pPr>
      <w:r>
        <w:t>2  Hodnotiace metriky</w:t>
      </w:r>
    </w:p>
    <w:p>
      <w:r>
        <w:rPr>
          <w:b w:val="0"/>
          <w:i w:val="0"/>
          <w:sz w:val="22"/>
        </w:rPr>
        <w:t>Výkonnosť modelu bola hodnotená pomocou nasledujúcich metrík vypočítaných z matice zámen (confusion matrix). Pre každú triedu c sa definujú:</w:t>
      </w:r>
    </w:p>
    <w:p>
      <w:pPr>
        <w:pStyle w:val="ListBullet"/>
      </w:pPr>
      <w:r>
        <w:t>TP (true positive)  — pixely správne zaradené do triedy c</w:t>
      </w:r>
    </w:p>
    <w:p>
      <w:pPr>
        <w:pStyle w:val="ListBullet"/>
      </w:pPr>
      <w:r>
        <w:t>FP (false positive) — pixely iných tried nesprávne zaradené do triedy c</w:t>
      </w:r>
    </w:p>
    <w:p>
      <w:pPr>
        <w:pStyle w:val="ListBullet"/>
      </w:pPr>
      <w:r>
        <w:t>FN (false negative) — pixely triedy c nesprávne zaradené do inej triedy</w:t>
      </w:r>
    </w:p>
    <w:p>
      <w:pPr>
        <w:pStyle w:val="ListBullet"/>
      </w:pPr>
      <w:r>
        <w:t>TN (true negative)  — pixely iných tried správne nezaradené do triedy c</w:t>
      </w:r>
    </w:p>
    <w:p/>
    <w:p>
      <w:pPr>
        <w:pStyle w:val="Heading2"/>
      </w:pPr>
      <w:r>
        <w:t>2.1  IoU — Priesečník nad zjednotením (Jaccard index)</w:t>
      </w:r>
    </w:p>
    <w:p>
      <w:r>
        <w:rPr>
          <w:b w:val="0"/>
          <w:i w:val="0"/>
          <w:sz w:val="22"/>
        </w:rPr>
        <w:t>IoU meria mieru prekryvu predikovanej a skutočnej segmentačnej masky. Hodnota 1,0 znamená dokonalú zhodu, 0,0 znamená žiadny prekryv.</w:t>
      </w:r>
    </w:p>
    <w:p>
      <w:pPr>
        <w:jc w:val="center"/>
      </w:pPr>
      <w:r>
        <w:rPr>
          <w:i/>
          <w:sz w:val="24"/>
        </w:rPr>
        <w:t>IoU(c) = TP / (TP + FP + FN)</w:t>
      </w:r>
    </w:p>
    <w:p>
      <w:r>
        <w:rPr>
          <w:color w:val="444444"/>
          <w:sz w:val="20"/>
        </w:rPr>
        <w:t>kde TP, FP, FN sú počty pixelov pre triedu c</w:t>
      </w:r>
    </w:p>
    <w:p>
      <w:pPr>
        <w:jc w:val="center"/>
      </w:pPr>
      <w:r>
        <w:rPr>
          <w:i/>
          <w:sz w:val="24"/>
        </w:rPr>
        <w:t>mIoU = (1/C) · Σ IoU(c)</w:t>
      </w:r>
    </w:p>
    <w:p>
      <w:r>
        <w:rPr>
          <w:color w:val="444444"/>
          <w:sz w:val="20"/>
        </w:rPr>
        <w:t>stredná hodnota cez všetky C triedy (macro priemer)</w:t>
      </w:r>
    </w:p>
    <w:p/>
    <w:p>
      <w:pPr>
        <w:pStyle w:val="Heading2"/>
      </w:pPr>
      <w:r>
        <w:t>2.2  Dice koeficient (F1 skóre)</w:t>
      </w:r>
    </w:p>
    <w:p>
      <w:r>
        <w:rPr>
          <w:b w:val="0"/>
          <w:i w:val="0"/>
          <w:sz w:val="22"/>
        </w:rPr>
        <w:t>Dice koeficient je ekvivalentný F1 skóre pre binárnu klasifikáciu pixelov každej triedy. Je citlivejší na malé objekty ako IoU.</w:t>
      </w:r>
    </w:p>
    <w:p>
      <w:pPr>
        <w:jc w:val="center"/>
      </w:pPr>
      <w:r>
        <w:rPr>
          <w:i/>
          <w:sz w:val="24"/>
        </w:rPr>
        <w:t>Dice(c) = 2·TP / (2·TP + FP + FN)</w:t>
      </w:r>
    </w:p>
    <w:p>
      <w:r>
        <w:rPr>
          <w:color w:val="444444"/>
          <w:sz w:val="20"/>
        </w:rPr>
        <w:t>vzťah k IoU: Dice = 2·IoU / (1 + IoU)</w:t>
      </w:r>
    </w:p>
    <w:p/>
    <w:p>
      <w:pPr>
        <w:pStyle w:val="Heading2"/>
      </w:pPr>
      <w:r>
        <w:t>2.3  Presnosť (Precision)</w:t>
      </w:r>
    </w:p>
    <w:p>
      <w:r>
        <w:rPr>
          <w:b w:val="0"/>
          <w:i w:val="0"/>
          <w:sz w:val="22"/>
        </w:rPr>
        <w:t>Presnosť vyjadruje, aká časť pixelov predikovaných ako trieda c skutočne patrí do triedy c. Nízka presnosť znamená veľa falošne pozitívnych predikcií.</w:t>
      </w:r>
    </w:p>
    <w:p>
      <w:pPr>
        <w:jc w:val="center"/>
      </w:pPr>
      <w:r>
        <w:rPr>
          <w:i/>
          <w:sz w:val="24"/>
        </w:rPr>
        <w:t>Presnosť(c) = TP / (TP + FP)</w:t>
      </w:r>
    </w:p>
    <w:p/>
    <w:p>
      <w:pPr>
        <w:pStyle w:val="Heading2"/>
      </w:pPr>
      <w:r>
        <w:t>2.4  Úplnosť (Recall / Sensitivity)</w:t>
      </w:r>
    </w:p>
    <w:p>
      <w:r>
        <w:rPr>
          <w:b w:val="0"/>
          <w:i w:val="0"/>
          <w:sz w:val="22"/>
        </w:rPr>
        <w:t>Úplnosť vyjadruje, aká časť pixelov skutočne patriacich do triedy c bola modelom správne detekovaná. Pre vzácne triedy (Nezdrava_hrca, Prasklina) je recall kľúčová metrika — nízky recall znamená, že model tieto triedy prehliadal a nedetekoval ich. V kontexte detekcie poškodení dreva je recall dôležitejší ako precision (neoznačené poškodenie je závažnejšia chyba než falošný poplach).</w:t>
      </w:r>
    </w:p>
    <w:p>
      <w:pPr>
        <w:jc w:val="center"/>
      </w:pPr>
      <w:r>
        <w:rPr>
          <w:i/>
          <w:sz w:val="24"/>
        </w:rPr>
        <w:t>Úplnosť(c) = TP / (TP + FN)</w:t>
      </w:r>
    </w:p>
    <w:p>
      <w:r>
        <w:rPr>
          <w:color w:val="444444"/>
          <w:sz w:val="20"/>
        </w:rPr>
        <w:t>alias: Sensitivity, True Positive Rate (TPR)</w:t>
      </w:r>
    </w:p>
    <w:p/>
    <w:p>
      <w:pPr>
        <w:pStyle w:val="Heading2"/>
      </w:pPr>
      <w:r>
        <w:t>2.5  Pixelová presnosť (Pixel Accuracy)</w:t>
      </w:r>
    </w:p>
    <w:p>
      <w:r>
        <w:rPr>
          <w:b w:val="0"/>
          <w:i w:val="0"/>
          <w:sz w:val="22"/>
        </w:rPr>
        <w:t>Celkový podiel správne klasifikovaných pixelov. Táto metrika je ovplyvnená dominantnými triedami (Okolie tvorí ~80 % pixelov), preto sa používa predovšetkým ako doplnková metrika k mIoU.</w:t>
      </w:r>
    </w:p>
    <w:p>
      <w:pPr>
        <w:jc w:val="center"/>
      </w:pPr>
      <w:r>
        <w:rPr>
          <w:i/>
          <w:sz w:val="24"/>
        </w:rPr>
        <w:t>PA = Σ TP(c) / celkový počet pixelov</w:t>
      </w:r>
    </w:p>
    <w:p/>
    <w:p>
      <w:pPr>
        <w:pStyle w:val="Heading1"/>
      </w:pPr>
      <w:r>
        <w:t>3  Výsledky hlavného modelu</w:t>
      </w:r>
    </w:p>
    <w:p>
      <w:r>
        <w:rPr>
          <w:b w:val="0"/>
          <w:i w:val="0"/>
          <w:sz w:val="22"/>
        </w:rPr>
        <w:t>Tabuľka obsahuje metriky vypočítané z 222 testovacích snímok. Hodnoty sú zaokrúhlené na 2 desatinné miesta.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shd w:val="clear" w:color="auto" w:fill="BDD7EE"/>
          </w:tcPr>
          <w:p>
            <w:r>
              <w:rPr>
                <w:b/>
              </w:rPr>
              <w:t>Trieda</w:t>
            </w:r>
          </w:p>
        </w:tc>
        <w:tc>
          <w:tcPr>
            <w:tcW w:type="dxa" w:w="1567"/>
            <w:shd w:val="clear" w:color="auto" w:fill="BDD7EE"/>
          </w:tcPr>
          <w:p>
            <w:r>
              <w:rPr>
                <w:b/>
              </w:rPr>
              <w:t>IoU (%)</w:t>
            </w:r>
          </w:p>
        </w:tc>
        <w:tc>
          <w:tcPr>
            <w:tcW w:type="dxa" w:w="1567"/>
            <w:shd w:val="clear" w:color="auto" w:fill="BDD7EE"/>
          </w:tcPr>
          <w:p>
            <w:r>
              <w:rPr>
                <w:b/>
              </w:rPr>
              <w:t>Dice / F1 (%)</w:t>
            </w:r>
          </w:p>
        </w:tc>
        <w:tc>
          <w:tcPr>
            <w:tcW w:type="dxa" w:w="1567"/>
            <w:shd w:val="clear" w:color="auto" w:fill="BDD7EE"/>
          </w:tcPr>
          <w:p>
            <w:r>
              <w:rPr>
                <w:b/>
              </w:rPr>
              <w:t>Presnosť (%)</w:t>
            </w:r>
          </w:p>
        </w:tc>
        <w:tc>
          <w:tcPr>
            <w:tcW w:type="dxa" w:w="1567"/>
            <w:shd w:val="clear" w:color="auto" w:fill="BDD7EE"/>
          </w:tcPr>
          <w:p>
            <w:r>
              <w:rPr>
                <w:b/>
              </w:rPr>
              <w:t>Úplnosť (%)</w:t>
            </w:r>
          </w:p>
        </w:tc>
        <w:tc>
          <w:tcPr>
            <w:tcW w:type="dxa" w:w="1567"/>
            <w:shd w:val="clear" w:color="auto" w:fill="BDD7EE"/>
          </w:tcPr>
          <w:p>
            <w:r>
              <w:rPr>
                <w:b/>
              </w:rPr>
              <w:t>Podpora (px)</w:t>
            </w:r>
          </w:p>
        </w:tc>
      </w:tr>
      <w:tr>
        <w:tc>
          <w:tcPr>
            <w:tcW w:type="dxa" w:w="1567"/>
          </w:tcPr>
          <w:p>
            <w:r>
              <w:t>Drevo</w:t>
            </w:r>
          </w:p>
        </w:tc>
        <w:tc>
          <w:tcPr>
            <w:tcW w:type="dxa" w:w="1567"/>
          </w:tcPr>
          <w:p>
            <w:r>
              <w:t>98.14</w:t>
            </w:r>
          </w:p>
        </w:tc>
        <w:tc>
          <w:tcPr>
            <w:tcW w:type="dxa" w:w="1567"/>
          </w:tcPr>
          <w:p>
            <w:r>
              <w:t>99.06</w:t>
            </w:r>
          </w:p>
        </w:tc>
        <w:tc>
          <w:tcPr>
            <w:tcW w:type="dxa" w:w="1567"/>
          </w:tcPr>
          <w:p>
            <w:r>
              <w:t>99.57</w:t>
            </w:r>
          </w:p>
        </w:tc>
        <w:tc>
          <w:tcPr>
            <w:tcW w:type="dxa" w:w="1567"/>
          </w:tcPr>
          <w:p>
            <w:r>
              <w:t>98.56</w:t>
            </w:r>
          </w:p>
        </w:tc>
        <w:tc>
          <w:tcPr>
            <w:tcW w:type="dxa" w:w="1567"/>
          </w:tcPr>
          <w:p>
            <w:r>
              <w:t>29,014,016</w:t>
            </w:r>
          </w:p>
        </w:tc>
      </w:tr>
      <w:tr>
        <w:tc>
          <w:tcPr>
            <w:tcW w:type="dxa" w:w="1567"/>
          </w:tcPr>
          <w:p>
            <w:r>
              <w:t>Kora</w:t>
            </w:r>
          </w:p>
        </w:tc>
        <w:tc>
          <w:tcPr>
            <w:tcW w:type="dxa" w:w="1567"/>
          </w:tcPr>
          <w:p>
            <w:r>
              <w:t>75.01</w:t>
            </w:r>
          </w:p>
        </w:tc>
        <w:tc>
          <w:tcPr>
            <w:tcW w:type="dxa" w:w="1567"/>
          </w:tcPr>
          <w:p>
            <w:r>
              <w:t>85.72</w:t>
            </w:r>
          </w:p>
        </w:tc>
        <w:tc>
          <w:tcPr>
            <w:tcW w:type="dxa" w:w="1567"/>
          </w:tcPr>
          <w:p>
            <w:r>
              <w:t>76.26</w:t>
            </w:r>
          </w:p>
        </w:tc>
        <w:tc>
          <w:tcPr>
            <w:tcW w:type="dxa" w:w="1567"/>
          </w:tcPr>
          <w:p>
            <w:r>
              <w:t>97.86</w:t>
            </w:r>
          </w:p>
        </w:tc>
        <w:tc>
          <w:tcPr>
            <w:tcW w:type="dxa" w:w="1567"/>
          </w:tcPr>
          <w:p>
            <w:r>
              <w:t>2,586,505</w:t>
            </w:r>
          </w:p>
        </w:tc>
      </w:tr>
      <w:tr>
        <w:tc>
          <w:tcPr>
            <w:tcW w:type="dxa" w:w="1567"/>
          </w:tcPr>
          <w:p>
            <w:r>
              <w:t>Nezdrava_hrca</w:t>
            </w:r>
          </w:p>
        </w:tc>
        <w:tc>
          <w:tcPr>
            <w:tcW w:type="dxa" w:w="1567"/>
          </w:tcPr>
          <w:p>
            <w:r>
              <w:t>79.49</w:t>
            </w:r>
          </w:p>
        </w:tc>
        <w:tc>
          <w:tcPr>
            <w:tcW w:type="dxa" w:w="1567"/>
          </w:tcPr>
          <w:p>
            <w:r>
              <w:t>88.57</w:t>
            </w:r>
          </w:p>
        </w:tc>
        <w:tc>
          <w:tcPr>
            <w:tcW w:type="dxa" w:w="1567"/>
          </w:tcPr>
          <w:p>
            <w:r>
              <w:t>93.84</w:t>
            </w:r>
          </w:p>
        </w:tc>
        <w:tc>
          <w:tcPr>
            <w:tcW w:type="dxa" w:w="1567"/>
          </w:tcPr>
          <w:p>
            <w:r>
              <w:t>83.87</w:t>
            </w:r>
          </w:p>
        </w:tc>
        <w:tc>
          <w:tcPr>
            <w:tcW w:type="dxa" w:w="1567"/>
          </w:tcPr>
          <w:p>
            <w:r>
              <w:t>61,470</w:t>
            </w:r>
          </w:p>
        </w:tc>
      </w:tr>
      <w:tr>
        <w:tc>
          <w:tcPr>
            <w:tcW w:type="dxa" w:w="1567"/>
          </w:tcPr>
          <w:p>
            <w:r>
              <w:t>Okolie</w:t>
            </w:r>
          </w:p>
        </w:tc>
        <w:tc>
          <w:tcPr>
            <w:tcW w:type="dxa" w:w="1567"/>
          </w:tcPr>
          <w:p>
            <w:r>
              <w:t>99.45</w:t>
            </w:r>
          </w:p>
        </w:tc>
        <w:tc>
          <w:tcPr>
            <w:tcW w:type="dxa" w:w="1567"/>
          </w:tcPr>
          <w:p>
            <w:r>
              <w:t>99.72</w:t>
            </w:r>
          </w:p>
        </w:tc>
        <w:tc>
          <w:tcPr>
            <w:tcW w:type="dxa" w:w="1567"/>
          </w:tcPr>
          <w:p>
            <w:r>
              <w:t>99.97</w:t>
            </w:r>
          </w:p>
        </w:tc>
        <w:tc>
          <w:tcPr>
            <w:tcW w:type="dxa" w:w="1567"/>
          </w:tcPr>
          <w:p>
            <w:r>
              <w:t>99.48</w:t>
            </w:r>
          </w:p>
        </w:tc>
        <w:tc>
          <w:tcPr>
            <w:tcW w:type="dxa" w:w="1567"/>
          </w:tcPr>
          <w:p>
            <w:r>
              <w:t>93,148,879</w:t>
            </w:r>
          </w:p>
        </w:tc>
      </w:tr>
      <w:tr>
        <w:tc>
          <w:tcPr>
            <w:tcW w:type="dxa" w:w="1567"/>
          </w:tcPr>
          <w:p>
            <w:r>
              <w:t>Prasklina</w:t>
            </w:r>
          </w:p>
        </w:tc>
        <w:tc>
          <w:tcPr>
            <w:tcW w:type="dxa" w:w="1567"/>
          </w:tcPr>
          <w:p>
            <w:r>
              <w:t>45.20</w:t>
            </w:r>
          </w:p>
        </w:tc>
        <w:tc>
          <w:tcPr>
            <w:tcW w:type="dxa" w:w="1567"/>
          </w:tcPr>
          <w:p>
            <w:r>
              <w:t>62.26</w:t>
            </w:r>
          </w:p>
        </w:tc>
        <w:tc>
          <w:tcPr>
            <w:tcW w:type="dxa" w:w="1567"/>
          </w:tcPr>
          <w:p>
            <w:r>
              <w:t>53.47</w:t>
            </w:r>
          </w:p>
        </w:tc>
        <w:tc>
          <w:tcPr>
            <w:tcW w:type="dxa" w:w="1567"/>
          </w:tcPr>
          <w:p>
            <w:r>
              <w:t>74.52</w:t>
            </w:r>
          </w:p>
        </w:tc>
        <w:tc>
          <w:tcPr>
            <w:tcW w:type="dxa" w:w="1567"/>
          </w:tcPr>
          <w:p>
            <w:r>
              <w:t>71,841</w:t>
            </w:r>
          </w:p>
        </w:tc>
      </w:tr>
      <w:tr>
        <w:tc>
          <w:tcPr>
            <w:tcW w:type="dxa" w:w="1567"/>
            <w:shd w:val="clear" w:color="auto" w:fill="F2F2F2"/>
          </w:tcPr>
          <w:p>
            <w:r/>
          </w:p>
        </w:tc>
        <w:tc>
          <w:tcPr>
            <w:tcW w:type="dxa" w:w="1567"/>
            <w:shd w:val="clear" w:color="auto" w:fill="F2F2F2"/>
          </w:tcPr>
          <w:p>
            <w:r/>
          </w:p>
        </w:tc>
        <w:tc>
          <w:tcPr>
            <w:tcW w:type="dxa" w:w="1567"/>
            <w:shd w:val="clear" w:color="auto" w:fill="F2F2F2"/>
          </w:tcPr>
          <w:p>
            <w:r/>
          </w:p>
        </w:tc>
        <w:tc>
          <w:tcPr>
            <w:tcW w:type="dxa" w:w="1567"/>
            <w:shd w:val="clear" w:color="auto" w:fill="F2F2F2"/>
          </w:tcPr>
          <w:p>
            <w:r/>
          </w:p>
        </w:tc>
        <w:tc>
          <w:tcPr>
            <w:tcW w:type="dxa" w:w="1567"/>
            <w:shd w:val="clear" w:color="auto" w:fill="F2F2F2"/>
          </w:tcPr>
          <w:p>
            <w:r/>
          </w:p>
        </w:tc>
        <w:tc>
          <w:tcPr>
            <w:tcW w:type="dxa" w:w="1567"/>
            <w:shd w:val="clear" w:color="auto" w:fill="F2F2F2"/>
          </w:tcPr>
          <w:p>
            <w:r/>
          </w:p>
        </w:tc>
      </w:tr>
      <w:tr>
        <w:tc>
          <w:tcPr>
            <w:tcW w:type="dxa" w:w="1567"/>
            <w:shd w:val="clear" w:color="auto" w:fill="E2EFDA"/>
          </w:tcPr>
          <w:p>
            <w:r>
              <w:rPr>
                <w:b/>
              </w:rPr>
              <w:t>Priemer (macro)</w:t>
            </w:r>
          </w:p>
        </w:tc>
        <w:tc>
          <w:tcPr>
            <w:tcW w:type="dxa" w:w="1567"/>
            <w:shd w:val="clear" w:color="auto" w:fill="E2EFDA"/>
          </w:tcPr>
          <w:p>
            <w:r>
              <w:t>79.46</w:t>
            </w:r>
          </w:p>
        </w:tc>
        <w:tc>
          <w:tcPr>
            <w:tcW w:type="dxa" w:w="1567"/>
            <w:shd w:val="clear" w:color="auto" w:fill="E2EFDA"/>
          </w:tcPr>
          <w:p>
            <w:r>
              <w:t>87.07</w:t>
            </w:r>
          </w:p>
        </w:tc>
        <w:tc>
          <w:tcPr>
            <w:tcW w:type="dxa" w:w="1567"/>
            <w:shd w:val="clear" w:color="auto" w:fill="E2EFDA"/>
          </w:tcPr>
          <w:p>
            <w:r>
              <w:t>84.62</w:t>
            </w:r>
          </w:p>
        </w:tc>
        <w:tc>
          <w:tcPr>
            <w:tcW w:type="dxa" w:w="1567"/>
            <w:shd w:val="clear" w:color="auto" w:fill="E2EFDA"/>
          </w:tcPr>
          <w:p>
            <w:r>
              <w:t>90.86</w:t>
            </w:r>
          </w:p>
        </w:tc>
        <w:tc>
          <w:tcPr>
            <w:tcW w:type="dxa" w:w="1567"/>
            <w:shd w:val="clear" w:color="auto" w:fill="E2EFDA"/>
          </w:tcPr>
          <w:p>
            <w:r/>
          </w:p>
        </w:tc>
      </w:tr>
      <w:tr>
        <w:tc>
          <w:tcPr>
            <w:tcW w:type="dxa" w:w="1567"/>
            <w:shd w:val="clear" w:color="auto" w:fill="E2EFDA"/>
          </w:tcPr>
          <w:p>
            <w:r>
              <w:rPr>
                <w:b/>
              </w:rPr>
              <w:t>Pixelová presnosť</w:t>
            </w:r>
          </w:p>
        </w:tc>
        <w:tc>
          <w:tcPr>
            <w:tcW w:type="dxa" w:w="1567"/>
            <w:shd w:val="clear" w:color="auto" w:fill="E2EFDA"/>
          </w:tcPr>
          <w:p>
            <w:r>
              <w:t>99.21</w:t>
            </w:r>
          </w:p>
        </w:tc>
        <w:tc>
          <w:tcPr>
            <w:tcW w:type="dxa" w:w="1567"/>
            <w:shd w:val="clear" w:color="auto" w:fill="E2EFDA"/>
          </w:tcPr>
          <w:p>
            <w:r/>
          </w:p>
        </w:tc>
        <w:tc>
          <w:tcPr>
            <w:tcW w:type="dxa" w:w="1567"/>
            <w:shd w:val="clear" w:color="auto" w:fill="E2EFDA"/>
          </w:tcPr>
          <w:p>
            <w:r/>
          </w:p>
        </w:tc>
        <w:tc>
          <w:tcPr>
            <w:tcW w:type="dxa" w:w="1567"/>
            <w:shd w:val="clear" w:color="auto" w:fill="E2EFDA"/>
          </w:tcPr>
          <w:p>
            <w:r/>
          </w:p>
        </w:tc>
        <w:tc>
          <w:tcPr>
            <w:tcW w:type="dxa" w:w="1567"/>
            <w:shd w:val="clear" w:color="auto" w:fill="E2EFDA"/>
          </w:tcPr>
          <w:p>
            <w:r/>
          </w:p>
        </w:tc>
      </w:tr>
    </w:tbl>
    <w:p/>
    <w:p>
      <w:pPr>
        <w:pStyle w:val="Heading2"/>
      </w:pPr>
      <w:r>
        <w:t>3.1  Komentár k jednotlivým triedam</w:t>
      </w:r>
    </w:p>
    <w:p>
      <w:r>
        <w:rPr>
          <w:b w:val="0"/>
          <w:i w:val="0"/>
          <w:sz w:val="22"/>
        </w:rPr>
        <w:t>Hlavný model dosiahol mIoU 79.46 %, priemernú úplnosť 90.86 % a pixelovú presnosť 99.21 %.</w:t>
      </w:r>
    </w:p>
    <w:p/>
    <w:p>
      <w:r>
        <w:rPr>
          <w:b/>
          <w:i w:val="0"/>
          <w:sz w:val="22"/>
        </w:rPr>
        <w:t>Dominantné triedy (Drevo, Kora, Okolie):</w:t>
      </w:r>
    </w:p>
    <w:p>
      <w:r>
        <w:rPr>
          <w:b w:val="0"/>
          <w:i w:val="0"/>
          <w:sz w:val="22"/>
        </w:rPr>
        <w:t>Triedy s vysokou frekvenciou pixelov dosahujú vysoké hodnoty všetkých metrík. Trieda Okolie (pozadie) typicky dosiahne IoU &gt; 99 %, čo výrazne ovplyvňuje celkovú pixelovú presnosť. Drevo a Kora majú konzistentne vysoký recall, ich detekcia je prakticky bezproblémová.</w:t>
      </w:r>
    </w:p>
    <w:p/>
    <w:p>
      <w:r>
        <w:rPr>
          <w:b/>
          <w:i w:val="0"/>
          <w:sz w:val="22"/>
        </w:rPr>
        <w:t>Vzácne triedy (Nezdrava_hrca, Prasklina):</w:t>
      </w:r>
    </w:p>
    <w:p>
      <w:r>
        <w:rPr>
          <w:b w:val="0"/>
          <w:i w:val="0"/>
          <w:sz w:val="22"/>
        </w:rPr>
        <w:t>Trieda Nezdrava_hrca dosiahla IoU 79.5 %, recall 83.9 % a precision 93.8 %. Trieda Prasklina dosiahla IoU 45.2 %, recall 74.5 % a precision 53.5 %. Vzácne triedy tvoria menej ako 0,1 % všetkých pixelov v trénovacom datasete, čo predstavuje extrémnu triednu nerovnováhu. Napriek tomu model dosahuje klinicky relevantný recall — model deteguje väčšinu pixelov týchto poškodení.</w:t>
      </w:r>
    </w:p>
    <w:p/>
    <w:p>
      <w:pPr>
        <w:pStyle w:val="Heading1"/>
      </w:pPr>
      <w:r>
        <w:t>4  Ablation štúdia: prínos pridaných dát</w:t>
      </w:r>
    </w:p>
    <w:p>
      <w:r>
        <w:rPr>
          <w:b w:val="0"/>
          <w:i w:val="0"/>
          <w:sz w:val="22"/>
        </w:rPr>
        <w:t>Pre kvantifikáciu prínosu cielene anotovaných dát (Dub_praskliny_a a hrce_mixed) bol natrénovaný druhý model na identických hyperparametroch, ale s redukovanou trénovacou množinou (iba pôvodné kmen1–kmen10 a Dub_1–Dub_10). Testovacia množina ostáva identická s hlavným modelom, takže porovnanie je metodologicky čisté. Tabuľka zobrazuje rozdiel medzi modelmi v triech kľúčových metrikách (IoU, Recall, Precision).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BDD7EE"/>
          </w:tcPr>
          <w:p>
            <w:r>
              <w:rPr>
                <w:b/>
              </w:rPr>
              <w:t>Trieda</w:t>
            </w:r>
          </w:p>
        </w:tc>
        <w:tc>
          <w:tcPr>
            <w:tcW w:type="dxa" w:w="1881"/>
            <w:shd w:val="clear" w:color="auto" w:fill="BDD7EE"/>
          </w:tcPr>
          <w:p>
            <w:r>
              <w:rPr>
                <w:b/>
              </w:rPr>
              <w:t>Metrika</w:t>
            </w:r>
          </w:p>
        </w:tc>
        <w:tc>
          <w:tcPr>
            <w:tcW w:type="dxa" w:w="1881"/>
            <w:shd w:val="clear" w:color="auto" w:fill="BDD7EE"/>
          </w:tcPr>
          <w:p>
            <w:r>
              <w:rPr>
                <w:b/>
              </w:rPr>
              <w:t>v3 (plný dataset)</w:t>
            </w:r>
          </w:p>
        </w:tc>
        <w:tc>
          <w:tcPr>
            <w:tcW w:type="dxa" w:w="1881"/>
            <w:shd w:val="clear" w:color="auto" w:fill="BDD7EE"/>
          </w:tcPr>
          <w:p>
            <w:r>
              <w:rPr>
                <w:b/>
              </w:rPr>
              <w:t>Ablation</w:t>
            </w:r>
          </w:p>
        </w:tc>
        <w:tc>
          <w:tcPr>
            <w:tcW w:type="dxa" w:w="1881"/>
            <w:shd w:val="clear" w:color="auto" w:fill="BDD7EE"/>
          </w:tcPr>
          <w:p>
            <w:r>
              <w:rPr>
                <w:b/>
              </w:rPr>
              <w:t>Δ</w:t>
            </w:r>
          </w:p>
        </w:tc>
      </w:tr>
      <w:tr>
        <w:tc>
          <w:tcPr>
            <w:tcW w:type="dxa" w:w="1881"/>
          </w:tcPr>
          <w:p>
            <w:r>
              <w:rPr>
                <w:b/>
              </w:rPr>
              <w:t>Drevo</w:t>
            </w:r>
          </w:p>
        </w:tc>
        <w:tc>
          <w:tcPr>
            <w:tcW w:type="dxa" w:w="1881"/>
          </w:tcPr>
          <w:p>
            <w:r>
              <w:t>IoU (%)</w:t>
            </w:r>
          </w:p>
        </w:tc>
        <w:tc>
          <w:tcPr>
            <w:tcW w:type="dxa" w:w="1881"/>
          </w:tcPr>
          <w:p>
            <w:r>
              <w:t>98.14</w:t>
            </w:r>
          </w:p>
        </w:tc>
        <w:tc>
          <w:tcPr>
            <w:tcW w:type="dxa" w:w="1881"/>
          </w:tcPr>
          <w:p>
            <w:r>
              <w:t>98.25</w:t>
            </w:r>
          </w:p>
        </w:tc>
        <w:tc>
          <w:tcPr>
            <w:tcW w:type="dxa" w:w="1881"/>
          </w:tcPr>
          <w:p>
            <w:r>
              <w:t>-0.11</w:t>
            </w:r>
          </w:p>
        </w:tc>
      </w:tr>
      <w:tr>
        <w:tc>
          <w:tcPr>
            <w:tcW w:type="dxa" w:w="1881"/>
          </w:tcPr>
          <w:p>
            <w:r/>
          </w:p>
        </w:tc>
        <w:tc>
          <w:tcPr>
            <w:tcW w:type="dxa" w:w="1881"/>
          </w:tcPr>
          <w:p>
            <w:r>
              <w:t>Recall (%)</w:t>
            </w:r>
          </w:p>
        </w:tc>
        <w:tc>
          <w:tcPr>
            <w:tcW w:type="dxa" w:w="1881"/>
          </w:tcPr>
          <w:p>
            <w:r>
              <w:t>98.56</w:t>
            </w:r>
          </w:p>
        </w:tc>
        <w:tc>
          <w:tcPr>
            <w:tcW w:type="dxa" w:w="1881"/>
          </w:tcPr>
          <w:p>
            <w:r>
              <w:t>98.80</w:t>
            </w:r>
          </w:p>
        </w:tc>
        <w:tc>
          <w:tcPr>
            <w:tcW w:type="dxa" w:w="1881"/>
          </w:tcPr>
          <w:p>
            <w:r>
              <w:t>-0.24</w:t>
            </w:r>
          </w:p>
        </w:tc>
      </w:tr>
      <w:tr>
        <w:tc>
          <w:tcPr>
            <w:tcW w:type="dxa" w:w="1881"/>
          </w:tcPr>
          <w:p>
            <w:r/>
          </w:p>
        </w:tc>
        <w:tc>
          <w:tcPr>
            <w:tcW w:type="dxa" w:w="1881"/>
          </w:tcPr>
          <w:p>
            <w:r>
              <w:t>Precision (%)</w:t>
            </w:r>
          </w:p>
        </w:tc>
        <w:tc>
          <w:tcPr>
            <w:tcW w:type="dxa" w:w="1881"/>
          </w:tcPr>
          <w:p>
            <w:r>
              <w:t>99.57</w:t>
            </w:r>
          </w:p>
        </w:tc>
        <w:tc>
          <w:tcPr>
            <w:tcW w:type="dxa" w:w="1881"/>
          </w:tcPr>
          <w:p>
            <w:r>
              <w:t>99.44</w:t>
            </w:r>
          </w:p>
        </w:tc>
        <w:tc>
          <w:tcPr>
            <w:tcW w:type="dxa" w:w="1881"/>
          </w:tcPr>
          <w:p>
            <w:r>
              <w:t>+0.13</w:t>
            </w:r>
          </w:p>
        </w:tc>
      </w:tr>
      <w:tr>
        <w:tc>
          <w:tcPr>
            <w:tcW w:type="dxa" w:w="1881"/>
            <w:shd w:val="clear" w:color="auto" w:fill="F8F8F8"/>
          </w:tcPr>
          <w:p>
            <w:r/>
          </w:p>
        </w:tc>
        <w:tc>
          <w:tcPr>
            <w:tcW w:type="dxa" w:w="1881"/>
            <w:shd w:val="clear" w:color="auto" w:fill="F8F8F8"/>
          </w:tcPr>
          <w:p>
            <w:r/>
          </w:p>
        </w:tc>
        <w:tc>
          <w:tcPr>
            <w:tcW w:type="dxa" w:w="1881"/>
            <w:shd w:val="clear" w:color="auto" w:fill="F8F8F8"/>
          </w:tcPr>
          <w:p>
            <w:r/>
          </w:p>
        </w:tc>
        <w:tc>
          <w:tcPr>
            <w:tcW w:type="dxa" w:w="1881"/>
            <w:shd w:val="clear" w:color="auto" w:fill="F8F8F8"/>
          </w:tcPr>
          <w:p>
            <w:r/>
          </w:p>
        </w:tc>
        <w:tc>
          <w:tcPr>
            <w:tcW w:type="dxa" w:w="1881"/>
            <w:shd w:val="clear" w:color="auto" w:fill="F8F8F8"/>
          </w:tcPr>
          <w:p>
            <w:r/>
          </w:p>
        </w:tc>
      </w:tr>
      <w:tr>
        <w:tc>
          <w:tcPr>
            <w:tcW w:type="dxa" w:w="1881"/>
          </w:tcPr>
          <w:p>
            <w:r>
              <w:rPr>
                <w:b/>
              </w:rPr>
              <w:t>Kora</w:t>
            </w:r>
          </w:p>
        </w:tc>
        <w:tc>
          <w:tcPr>
            <w:tcW w:type="dxa" w:w="1881"/>
          </w:tcPr>
          <w:p>
            <w:r>
              <w:t>IoU (%)</w:t>
            </w:r>
          </w:p>
        </w:tc>
        <w:tc>
          <w:tcPr>
            <w:tcW w:type="dxa" w:w="1881"/>
          </w:tcPr>
          <w:p>
            <w:r>
              <w:t>75.01</w:t>
            </w:r>
          </w:p>
        </w:tc>
        <w:tc>
          <w:tcPr>
            <w:tcW w:type="dxa" w:w="1881"/>
          </w:tcPr>
          <w:p>
            <w:r>
              <w:t>74.48</w:t>
            </w:r>
          </w:p>
        </w:tc>
        <w:tc>
          <w:tcPr>
            <w:tcW w:type="dxa" w:w="1881"/>
          </w:tcPr>
          <w:p>
            <w:r>
              <w:t>+0.53</w:t>
            </w:r>
          </w:p>
        </w:tc>
      </w:tr>
      <w:tr>
        <w:tc>
          <w:tcPr>
            <w:tcW w:type="dxa" w:w="1881"/>
          </w:tcPr>
          <w:p>
            <w:r/>
          </w:p>
        </w:tc>
        <w:tc>
          <w:tcPr>
            <w:tcW w:type="dxa" w:w="1881"/>
          </w:tcPr>
          <w:p>
            <w:r>
              <w:t>Recall (%)</w:t>
            </w:r>
          </w:p>
        </w:tc>
        <w:tc>
          <w:tcPr>
            <w:tcW w:type="dxa" w:w="1881"/>
          </w:tcPr>
          <w:p>
            <w:r>
              <w:t>97.86</w:t>
            </w:r>
          </w:p>
        </w:tc>
        <w:tc>
          <w:tcPr>
            <w:tcW w:type="dxa" w:w="1881"/>
          </w:tcPr>
          <w:p>
            <w:r>
              <w:t>97.22</w:t>
            </w:r>
          </w:p>
        </w:tc>
        <w:tc>
          <w:tcPr>
            <w:tcW w:type="dxa" w:w="1881"/>
          </w:tcPr>
          <w:p>
            <w:r>
              <w:t>+0.64</w:t>
            </w:r>
          </w:p>
        </w:tc>
      </w:tr>
      <w:tr>
        <w:tc>
          <w:tcPr>
            <w:tcW w:type="dxa" w:w="1881"/>
          </w:tcPr>
          <w:p>
            <w:r/>
          </w:p>
        </w:tc>
        <w:tc>
          <w:tcPr>
            <w:tcW w:type="dxa" w:w="1881"/>
          </w:tcPr>
          <w:p>
            <w:r>
              <w:t>Precision (%)</w:t>
            </w:r>
          </w:p>
        </w:tc>
        <w:tc>
          <w:tcPr>
            <w:tcW w:type="dxa" w:w="1881"/>
          </w:tcPr>
          <w:p>
            <w:r>
              <w:t>76.26</w:t>
            </w:r>
          </w:p>
        </w:tc>
        <w:tc>
          <w:tcPr>
            <w:tcW w:type="dxa" w:w="1881"/>
          </w:tcPr>
          <w:p>
            <w:r>
              <w:t>76.10</w:t>
            </w:r>
          </w:p>
        </w:tc>
        <w:tc>
          <w:tcPr>
            <w:tcW w:type="dxa" w:w="1881"/>
          </w:tcPr>
          <w:p>
            <w:r>
              <w:t>+0.16</w:t>
            </w:r>
          </w:p>
        </w:tc>
      </w:tr>
      <w:tr>
        <w:tc>
          <w:tcPr>
            <w:tcW w:type="dxa" w:w="1881"/>
            <w:shd w:val="clear" w:color="auto" w:fill="F8F8F8"/>
          </w:tcPr>
          <w:p>
            <w:r/>
          </w:p>
        </w:tc>
        <w:tc>
          <w:tcPr>
            <w:tcW w:type="dxa" w:w="1881"/>
            <w:shd w:val="clear" w:color="auto" w:fill="F8F8F8"/>
          </w:tcPr>
          <w:p>
            <w:r/>
          </w:p>
        </w:tc>
        <w:tc>
          <w:tcPr>
            <w:tcW w:type="dxa" w:w="1881"/>
            <w:shd w:val="clear" w:color="auto" w:fill="F8F8F8"/>
          </w:tcPr>
          <w:p>
            <w:r/>
          </w:p>
        </w:tc>
        <w:tc>
          <w:tcPr>
            <w:tcW w:type="dxa" w:w="1881"/>
            <w:shd w:val="clear" w:color="auto" w:fill="F8F8F8"/>
          </w:tcPr>
          <w:p>
            <w:r/>
          </w:p>
        </w:tc>
        <w:tc>
          <w:tcPr>
            <w:tcW w:type="dxa" w:w="1881"/>
            <w:shd w:val="clear" w:color="auto" w:fill="F8F8F8"/>
          </w:tcPr>
          <w:p>
            <w:r/>
          </w:p>
        </w:tc>
      </w:tr>
      <w:tr>
        <w:tc>
          <w:tcPr>
            <w:tcW w:type="dxa" w:w="1881"/>
          </w:tcPr>
          <w:p>
            <w:r>
              <w:rPr>
                <w:b/>
              </w:rPr>
              <w:t>Nezdrava_hrca</w:t>
            </w:r>
          </w:p>
        </w:tc>
        <w:tc>
          <w:tcPr>
            <w:tcW w:type="dxa" w:w="1881"/>
          </w:tcPr>
          <w:p>
            <w:r>
              <w:t>IoU (%)</w:t>
            </w:r>
          </w:p>
        </w:tc>
        <w:tc>
          <w:tcPr>
            <w:tcW w:type="dxa" w:w="1881"/>
          </w:tcPr>
          <w:p>
            <w:r>
              <w:t>79.49</w:t>
            </w:r>
          </w:p>
        </w:tc>
        <w:tc>
          <w:tcPr>
            <w:tcW w:type="dxa" w:w="1881"/>
          </w:tcPr>
          <w:p>
            <w:r>
              <w:t>77.75</w:t>
            </w:r>
          </w:p>
        </w:tc>
        <w:tc>
          <w:tcPr>
            <w:tcW w:type="dxa" w:w="1881"/>
          </w:tcPr>
          <w:p>
            <w:r>
              <w:rPr>
                <w:b/>
                <w:color w:val="007030"/>
              </w:rPr>
              <w:t>+1.74</w:t>
            </w:r>
          </w:p>
        </w:tc>
      </w:tr>
      <w:tr>
        <w:tc>
          <w:tcPr>
            <w:tcW w:type="dxa" w:w="1881"/>
          </w:tcPr>
          <w:p>
            <w:r/>
          </w:p>
        </w:tc>
        <w:tc>
          <w:tcPr>
            <w:tcW w:type="dxa" w:w="1881"/>
          </w:tcPr>
          <w:p>
            <w:r>
              <w:t>Recall (%)</w:t>
            </w:r>
          </w:p>
        </w:tc>
        <w:tc>
          <w:tcPr>
            <w:tcW w:type="dxa" w:w="1881"/>
          </w:tcPr>
          <w:p>
            <w:r>
              <w:t>83.87</w:t>
            </w:r>
          </w:p>
        </w:tc>
        <w:tc>
          <w:tcPr>
            <w:tcW w:type="dxa" w:w="1881"/>
          </w:tcPr>
          <w:p>
            <w:r>
              <w:t>81.26</w:t>
            </w:r>
          </w:p>
        </w:tc>
        <w:tc>
          <w:tcPr>
            <w:tcW w:type="dxa" w:w="1881"/>
          </w:tcPr>
          <w:p>
            <w:r>
              <w:rPr>
                <w:b/>
                <w:color w:val="007030"/>
              </w:rPr>
              <w:t>+2.61</w:t>
            </w:r>
          </w:p>
        </w:tc>
      </w:tr>
      <w:tr>
        <w:tc>
          <w:tcPr>
            <w:tcW w:type="dxa" w:w="1881"/>
          </w:tcPr>
          <w:p>
            <w:r/>
          </w:p>
        </w:tc>
        <w:tc>
          <w:tcPr>
            <w:tcW w:type="dxa" w:w="1881"/>
          </w:tcPr>
          <w:p>
            <w:r>
              <w:t>Precision (%)</w:t>
            </w:r>
          </w:p>
        </w:tc>
        <w:tc>
          <w:tcPr>
            <w:tcW w:type="dxa" w:w="1881"/>
          </w:tcPr>
          <w:p>
            <w:r>
              <w:t>93.84</w:t>
            </w:r>
          </w:p>
        </w:tc>
        <w:tc>
          <w:tcPr>
            <w:tcW w:type="dxa" w:w="1881"/>
          </w:tcPr>
          <w:p>
            <w:r>
              <w:t>94.75</w:t>
            </w:r>
          </w:p>
        </w:tc>
        <w:tc>
          <w:tcPr>
            <w:tcW w:type="dxa" w:w="1881"/>
          </w:tcPr>
          <w:p>
            <w:r>
              <w:t>-0.91</w:t>
            </w:r>
          </w:p>
        </w:tc>
      </w:tr>
      <w:tr>
        <w:tc>
          <w:tcPr>
            <w:tcW w:type="dxa" w:w="1881"/>
            <w:shd w:val="clear" w:color="auto" w:fill="F8F8F8"/>
          </w:tcPr>
          <w:p>
            <w:r/>
          </w:p>
        </w:tc>
        <w:tc>
          <w:tcPr>
            <w:tcW w:type="dxa" w:w="1881"/>
            <w:shd w:val="clear" w:color="auto" w:fill="F8F8F8"/>
          </w:tcPr>
          <w:p>
            <w:r/>
          </w:p>
        </w:tc>
        <w:tc>
          <w:tcPr>
            <w:tcW w:type="dxa" w:w="1881"/>
            <w:shd w:val="clear" w:color="auto" w:fill="F8F8F8"/>
          </w:tcPr>
          <w:p>
            <w:r/>
          </w:p>
        </w:tc>
        <w:tc>
          <w:tcPr>
            <w:tcW w:type="dxa" w:w="1881"/>
            <w:shd w:val="clear" w:color="auto" w:fill="F8F8F8"/>
          </w:tcPr>
          <w:p>
            <w:r/>
          </w:p>
        </w:tc>
        <w:tc>
          <w:tcPr>
            <w:tcW w:type="dxa" w:w="1881"/>
            <w:shd w:val="clear" w:color="auto" w:fill="F8F8F8"/>
          </w:tcPr>
          <w:p>
            <w:r/>
          </w:p>
        </w:tc>
      </w:tr>
      <w:tr>
        <w:tc>
          <w:tcPr>
            <w:tcW w:type="dxa" w:w="1881"/>
          </w:tcPr>
          <w:p>
            <w:r>
              <w:rPr>
                <w:b/>
              </w:rPr>
              <w:t>Okolie</w:t>
            </w:r>
          </w:p>
        </w:tc>
        <w:tc>
          <w:tcPr>
            <w:tcW w:type="dxa" w:w="1881"/>
          </w:tcPr>
          <w:p>
            <w:r>
              <w:t>IoU (%)</w:t>
            </w:r>
          </w:p>
        </w:tc>
        <w:tc>
          <w:tcPr>
            <w:tcW w:type="dxa" w:w="1881"/>
          </w:tcPr>
          <w:p>
            <w:r>
              <w:t>99.45</w:t>
            </w:r>
          </w:p>
        </w:tc>
        <w:tc>
          <w:tcPr>
            <w:tcW w:type="dxa" w:w="1881"/>
          </w:tcPr>
          <w:p>
            <w:r>
              <w:t>99.39</w:t>
            </w:r>
          </w:p>
        </w:tc>
        <w:tc>
          <w:tcPr>
            <w:tcW w:type="dxa" w:w="1881"/>
          </w:tcPr>
          <w:p>
            <w:r>
              <w:t>+0.06</w:t>
            </w:r>
          </w:p>
        </w:tc>
      </w:tr>
      <w:tr>
        <w:tc>
          <w:tcPr>
            <w:tcW w:type="dxa" w:w="1881"/>
          </w:tcPr>
          <w:p>
            <w:r/>
          </w:p>
        </w:tc>
        <w:tc>
          <w:tcPr>
            <w:tcW w:type="dxa" w:w="1881"/>
          </w:tcPr>
          <w:p>
            <w:r>
              <w:t>Recall (%)</w:t>
            </w:r>
          </w:p>
        </w:tc>
        <w:tc>
          <w:tcPr>
            <w:tcW w:type="dxa" w:w="1881"/>
          </w:tcPr>
          <w:p>
            <w:r>
              <w:t>99.48</w:t>
            </w:r>
          </w:p>
        </w:tc>
        <w:tc>
          <w:tcPr>
            <w:tcW w:type="dxa" w:w="1881"/>
          </w:tcPr>
          <w:p>
            <w:r>
              <w:t>99.41</w:t>
            </w:r>
          </w:p>
        </w:tc>
        <w:tc>
          <w:tcPr>
            <w:tcW w:type="dxa" w:w="1881"/>
          </w:tcPr>
          <w:p>
            <w:r>
              <w:t>+0.07</w:t>
            </w:r>
          </w:p>
        </w:tc>
      </w:tr>
      <w:tr>
        <w:tc>
          <w:tcPr>
            <w:tcW w:type="dxa" w:w="1881"/>
          </w:tcPr>
          <w:p>
            <w:r/>
          </w:p>
        </w:tc>
        <w:tc>
          <w:tcPr>
            <w:tcW w:type="dxa" w:w="1881"/>
          </w:tcPr>
          <w:p>
            <w:r>
              <w:t>Precision (%)</w:t>
            </w:r>
          </w:p>
        </w:tc>
        <w:tc>
          <w:tcPr>
            <w:tcW w:type="dxa" w:w="1881"/>
          </w:tcPr>
          <w:p>
            <w:r>
              <w:t>99.97</w:t>
            </w:r>
          </w:p>
        </w:tc>
        <w:tc>
          <w:tcPr>
            <w:tcW w:type="dxa" w:w="1881"/>
          </w:tcPr>
          <w:p>
            <w:r>
              <w:t>99.98</w:t>
            </w:r>
          </w:p>
        </w:tc>
        <w:tc>
          <w:tcPr>
            <w:tcW w:type="dxa" w:w="1881"/>
          </w:tcPr>
          <w:p>
            <w:r>
              <w:t>-0.01</w:t>
            </w:r>
          </w:p>
        </w:tc>
      </w:tr>
      <w:tr>
        <w:tc>
          <w:tcPr>
            <w:tcW w:type="dxa" w:w="1881"/>
            <w:shd w:val="clear" w:color="auto" w:fill="F8F8F8"/>
          </w:tcPr>
          <w:p>
            <w:r/>
          </w:p>
        </w:tc>
        <w:tc>
          <w:tcPr>
            <w:tcW w:type="dxa" w:w="1881"/>
            <w:shd w:val="clear" w:color="auto" w:fill="F8F8F8"/>
          </w:tcPr>
          <w:p>
            <w:r/>
          </w:p>
        </w:tc>
        <w:tc>
          <w:tcPr>
            <w:tcW w:type="dxa" w:w="1881"/>
            <w:shd w:val="clear" w:color="auto" w:fill="F8F8F8"/>
          </w:tcPr>
          <w:p>
            <w:r/>
          </w:p>
        </w:tc>
        <w:tc>
          <w:tcPr>
            <w:tcW w:type="dxa" w:w="1881"/>
            <w:shd w:val="clear" w:color="auto" w:fill="F8F8F8"/>
          </w:tcPr>
          <w:p>
            <w:r/>
          </w:p>
        </w:tc>
        <w:tc>
          <w:tcPr>
            <w:tcW w:type="dxa" w:w="1881"/>
            <w:shd w:val="clear" w:color="auto" w:fill="F8F8F8"/>
          </w:tcPr>
          <w:p>
            <w:r/>
          </w:p>
        </w:tc>
      </w:tr>
      <w:tr>
        <w:tc>
          <w:tcPr>
            <w:tcW w:type="dxa" w:w="1881"/>
          </w:tcPr>
          <w:p>
            <w:r>
              <w:rPr>
                <w:b/>
              </w:rPr>
              <w:t>Prasklina</w:t>
            </w:r>
          </w:p>
        </w:tc>
        <w:tc>
          <w:tcPr>
            <w:tcW w:type="dxa" w:w="1881"/>
          </w:tcPr>
          <w:p>
            <w:r>
              <w:t>IoU (%)</w:t>
            </w:r>
          </w:p>
        </w:tc>
        <w:tc>
          <w:tcPr>
            <w:tcW w:type="dxa" w:w="1881"/>
          </w:tcPr>
          <w:p>
            <w:r>
              <w:t>45.20</w:t>
            </w:r>
          </w:p>
        </w:tc>
        <w:tc>
          <w:tcPr>
            <w:tcW w:type="dxa" w:w="1881"/>
          </w:tcPr>
          <w:p>
            <w:r>
              <w:t>44.71</w:t>
            </w:r>
          </w:p>
        </w:tc>
        <w:tc>
          <w:tcPr>
            <w:tcW w:type="dxa" w:w="1881"/>
          </w:tcPr>
          <w:p>
            <w:r>
              <w:t>+0.49</w:t>
            </w:r>
          </w:p>
        </w:tc>
      </w:tr>
      <w:tr>
        <w:tc>
          <w:tcPr>
            <w:tcW w:type="dxa" w:w="1881"/>
          </w:tcPr>
          <w:p>
            <w:r/>
          </w:p>
        </w:tc>
        <w:tc>
          <w:tcPr>
            <w:tcW w:type="dxa" w:w="1881"/>
          </w:tcPr>
          <w:p>
            <w:r>
              <w:t>Recall (%)</w:t>
            </w:r>
          </w:p>
        </w:tc>
        <w:tc>
          <w:tcPr>
            <w:tcW w:type="dxa" w:w="1881"/>
          </w:tcPr>
          <w:p>
            <w:r>
              <w:t>74.52</w:t>
            </w:r>
          </w:p>
        </w:tc>
        <w:tc>
          <w:tcPr>
            <w:tcW w:type="dxa" w:w="1881"/>
          </w:tcPr>
          <w:p>
            <w:r>
              <w:t>65.79</w:t>
            </w:r>
          </w:p>
        </w:tc>
        <w:tc>
          <w:tcPr>
            <w:tcW w:type="dxa" w:w="1881"/>
          </w:tcPr>
          <w:p>
            <w:r>
              <w:rPr>
                <w:b/>
                <w:color w:val="007030"/>
              </w:rPr>
              <w:t>+8.73</w:t>
            </w:r>
          </w:p>
        </w:tc>
      </w:tr>
      <w:tr>
        <w:tc>
          <w:tcPr>
            <w:tcW w:type="dxa" w:w="1881"/>
          </w:tcPr>
          <w:p>
            <w:r/>
          </w:p>
        </w:tc>
        <w:tc>
          <w:tcPr>
            <w:tcW w:type="dxa" w:w="1881"/>
          </w:tcPr>
          <w:p>
            <w:r>
              <w:t>Precision (%)</w:t>
            </w:r>
          </w:p>
        </w:tc>
        <w:tc>
          <w:tcPr>
            <w:tcW w:type="dxa" w:w="1881"/>
          </w:tcPr>
          <w:p>
            <w:r>
              <w:t>53.47</w:t>
            </w:r>
          </w:p>
        </w:tc>
        <w:tc>
          <w:tcPr>
            <w:tcW w:type="dxa" w:w="1881"/>
          </w:tcPr>
          <w:p>
            <w:r>
              <w:t>58.25</w:t>
            </w:r>
          </w:p>
        </w:tc>
        <w:tc>
          <w:tcPr>
            <w:tcW w:type="dxa" w:w="1881"/>
          </w:tcPr>
          <w:p>
            <w:r>
              <w:rPr>
                <w:b/>
                <w:color w:val="C00000"/>
              </w:rPr>
              <w:t>-4.78</w:t>
            </w:r>
          </w:p>
        </w:tc>
      </w:tr>
      <w:tr>
        <w:tc>
          <w:tcPr>
            <w:tcW w:type="dxa" w:w="1881"/>
            <w:shd w:val="clear" w:color="auto" w:fill="F8F8F8"/>
          </w:tcPr>
          <w:p>
            <w:r/>
          </w:p>
        </w:tc>
        <w:tc>
          <w:tcPr>
            <w:tcW w:type="dxa" w:w="1881"/>
            <w:shd w:val="clear" w:color="auto" w:fill="F8F8F8"/>
          </w:tcPr>
          <w:p>
            <w:r/>
          </w:p>
        </w:tc>
        <w:tc>
          <w:tcPr>
            <w:tcW w:type="dxa" w:w="1881"/>
            <w:shd w:val="clear" w:color="auto" w:fill="F8F8F8"/>
          </w:tcPr>
          <w:p>
            <w:r/>
          </w:p>
        </w:tc>
        <w:tc>
          <w:tcPr>
            <w:tcW w:type="dxa" w:w="1881"/>
            <w:shd w:val="clear" w:color="auto" w:fill="F8F8F8"/>
          </w:tcPr>
          <w:p>
            <w:r/>
          </w:p>
        </w:tc>
        <w:tc>
          <w:tcPr>
            <w:tcW w:type="dxa" w:w="1881"/>
            <w:shd w:val="clear" w:color="auto" w:fill="F8F8F8"/>
          </w:tcPr>
          <w:p>
            <w:r/>
          </w:p>
        </w:tc>
      </w:tr>
      <w:tr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Priemer (macro)</w:t>
            </w:r>
          </w:p>
        </w:tc>
        <w:tc>
          <w:tcPr>
            <w:tcW w:type="dxa" w:w="1881"/>
            <w:shd w:val="clear" w:color="auto" w:fill="E2EFDA"/>
          </w:tcPr>
          <w:p>
            <w:r>
              <w:t>mIoU</w:t>
            </w:r>
          </w:p>
        </w:tc>
        <w:tc>
          <w:tcPr>
            <w:tcW w:type="dxa" w:w="1881"/>
            <w:shd w:val="clear" w:color="auto" w:fill="E2EFDA"/>
          </w:tcPr>
          <w:p>
            <w:r>
              <w:t>79.46</w:t>
            </w:r>
          </w:p>
        </w:tc>
        <w:tc>
          <w:tcPr>
            <w:tcW w:type="dxa" w:w="1881"/>
            <w:shd w:val="clear" w:color="auto" w:fill="E2EFDA"/>
          </w:tcPr>
          <w:p>
            <w:r>
              <w:t>78.92</w:t>
            </w:r>
          </w:p>
        </w:tc>
        <w:tc>
          <w:tcPr>
            <w:tcW w:type="dxa" w:w="1881"/>
            <w:shd w:val="clear" w:color="auto" w:fill="E2EFDA"/>
          </w:tcPr>
          <w:p>
            <w:r>
              <w:t>+0.54</w:t>
            </w:r>
          </w:p>
        </w:tc>
      </w:tr>
      <w:tr>
        <w:tc>
          <w:tcPr>
            <w:tcW w:type="dxa" w:w="1881"/>
            <w:shd w:val="clear" w:color="auto" w:fill="E2EFDA"/>
          </w:tcPr>
          <w:p>
            <w:r/>
          </w:p>
        </w:tc>
        <w:tc>
          <w:tcPr>
            <w:tcW w:type="dxa" w:w="1881"/>
            <w:shd w:val="clear" w:color="auto" w:fill="E2EFDA"/>
          </w:tcPr>
          <w:p>
            <w:r>
              <w:t>Mean Recall</w:t>
            </w:r>
          </w:p>
        </w:tc>
        <w:tc>
          <w:tcPr>
            <w:tcW w:type="dxa" w:w="1881"/>
            <w:shd w:val="clear" w:color="auto" w:fill="E2EFDA"/>
          </w:tcPr>
          <w:p>
            <w:r>
              <w:t>90.86</w:t>
            </w:r>
          </w:p>
        </w:tc>
        <w:tc>
          <w:tcPr>
            <w:tcW w:type="dxa" w:w="1881"/>
            <w:shd w:val="clear" w:color="auto" w:fill="E2EFDA"/>
          </w:tcPr>
          <w:p>
            <w:r>
              <w:t>88.49</w:t>
            </w:r>
          </w:p>
        </w:tc>
        <w:tc>
          <w:tcPr>
            <w:tcW w:type="dxa" w:w="1881"/>
            <w:shd w:val="clear" w:color="auto" w:fill="E2EFDA"/>
          </w:tcPr>
          <w:p>
            <w:r>
              <w:rPr>
                <w:b/>
                <w:color w:val="007030"/>
              </w:rPr>
              <w:t>+2.37</w:t>
            </w:r>
          </w:p>
        </w:tc>
      </w:tr>
    </w:tbl>
    <w:p/>
    <w:p>
      <w:pPr>
        <w:pStyle w:val="Heading2"/>
      </w:pPr>
      <w:r>
        <w:t>4.1  Diskusia ablation výsledkov</w:t>
      </w:r>
    </w:p>
    <w:p>
      <w:r>
        <w:rPr>
          <w:b w:val="0"/>
          <w:i w:val="0"/>
          <w:sz w:val="22"/>
        </w:rPr>
        <w:t>Rozdiel celkového mIoU je relatívne malý (+0.54 percentuálneho bodu), avšak detailný pohľad na jednotlivé metriky vzácnych tried odhaľuje podstatnejší rozdiel. Pridanie cielene anotovaných dát zvýšilo predovšetkým úplnosť (recall) detekcie pukliín a hrčí — kľúčových metrík pre praktické nasadenie modelu v lesníckom priemysle.</w:t>
      </w:r>
    </w:p>
    <w:p/>
    <w:p>
      <w:r>
        <w:rPr>
          <w:b/>
          <w:i w:val="0"/>
          <w:sz w:val="22"/>
        </w:rPr>
        <w:t>Trieda Prasklina:</w:t>
      </w:r>
    </w:p>
    <w:p>
      <w:r>
        <w:rPr>
          <w:b w:val="0"/>
          <w:i w:val="0"/>
          <w:sz w:val="22"/>
        </w:rPr>
        <w:t>Recall sa zvýšil o +8.7 percentuálneho bodu (z 65.8 % na 74.5 %), pričom precision klesla o -4.8 percentuálneho bodu (z 58.2 % na 53.5 %). Tento posun znamená, že hlavný model je v detekcii pukliní citlivejší — deteguje viac skutočných pukliní (vyšší recall) za cenu o niečo nižšej presnosti predikcií. Z pohľadu praktického využitia je to žiaduci kompromis: nezistená puklina znamená v dreve nepostrehnutú vadu, kým falošná pozitívna predikcia môže byť ľahko vylúčená pri následnej kontrole.</w:t>
      </w:r>
    </w:p>
    <w:p/>
    <w:p>
      <w:r>
        <w:rPr>
          <w:b/>
          <w:i w:val="0"/>
          <w:sz w:val="22"/>
        </w:rPr>
        <w:t>Trieda Nezdrava_hrca:</w:t>
      </w:r>
    </w:p>
    <w:p>
      <w:r>
        <w:rPr>
          <w:b w:val="0"/>
          <w:i w:val="0"/>
          <w:sz w:val="22"/>
        </w:rPr>
        <w:t>Recall sa zvýšil o +2.6 percentuálneho bodu (z 81.3 % na 83.9 %). IoU narástol o +1.7 percentuálneho bodu, čo potvrdzuje, že prínos hrce_mixed datasetu sa prejavil predovšetkým v lepšej detekcii hrčí, nielen v upravenej presnosti predikcií.</w:t>
      </w:r>
    </w:p>
    <w:p/>
    <w:p>
      <w:r>
        <w:rPr>
          <w:b/>
          <w:i w:val="0"/>
          <w:sz w:val="22"/>
        </w:rPr>
        <w:t>Záver ablation štúdie:</w:t>
      </w:r>
    </w:p>
    <w:p>
      <w:r>
        <w:rPr>
          <w:b w:val="0"/>
          <w:i w:val="0"/>
          <w:sz w:val="22"/>
        </w:rPr>
        <w:t>Ablation štúdia kvantifikuje prínos cielene anotovaných dát na úrovni +8.7 percentuálneho bodu recall pre triedu Prasklina a +2.6 percentuálneho bodu recall pre triedu Nezdrava_hrca. Hoci celkový mIoU zostáva podobný, pridaním 50 cielene anotovaných snímok pukliní (Dub_praskliny_a) a podmnožiny hrce_mixed datasetu sa významne zlepšila schopnosť modelu detegovať vady, čo je hlavný cieľ aplikácie v lesníckom priemysle. Z metodologického hľadiska tento výsledok demonštruje, že priemerné agregované metriky (mIoU) môžu zakrývať podstatu zmeny — pre vzácne triedy je dôležitejšie sledovať per-class recall, nie iba IoU.</w:t>
      </w:r>
    </w:p>
    <w:p>
      <w:pPr>
        <w:pStyle w:val="Heading1"/>
      </w:pPr>
      <w:r>
        <w:t>5  Experiment 2.5D — vplyv 3D priestorového kontextu</w:t>
      </w:r>
    </w:p>
    <w:p>
      <w:r>
        <w:rPr>
          <w:b w:val="0"/>
          <w:i w:val="0"/>
          <w:sz w:val="22"/>
        </w:rPr>
        <w:t>Pre overenie, či priestorová kontinuita medzi konsekutívnymi CT rezmi môže pomôcť pri detekcii pukliín (ktoré majú geometrický charakter v 3D), bol implementovaný 2.5D variant modelu. Vstupom modelu nie je jeden CT rez (3 kanály opakovaného grayscale), ale 5 konsekutívnych rezov z toho istého kmena (5 kanálov). Centrálny rez je predikovaný, okolité 4 rezy slúžia iba ako vstupný kontext (žiadna supervízia).</w:t>
      </w:r>
    </w:p>
    <w:p/>
    <w:p>
      <w:r>
        <w:rPr>
          <w:b/>
          <w:i w:val="0"/>
          <w:sz w:val="22"/>
        </w:rPr>
        <w:t>Postup experimentu:</w:t>
      </w:r>
    </w:p>
    <w:p>
      <w:pPr>
        <w:pStyle w:val="ListBullet"/>
      </w:pPr>
      <w:r>
        <w:t>Architektúra a hyperparametre identické s ablation modelom (CE 30 % + Dice 70 %, ReduceLROnPlateau, oversample, alpha clamp 20).</w:t>
      </w:r>
    </w:p>
    <w:p>
      <w:pPr>
        <w:pStyle w:val="ListBullet"/>
      </w:pPr>
      <w:r>
        <w:t>Trénovacia množina rovnaká ako pre 2D ablation (kmen1–kmen10 + Dub_1–Dub_10 minus testovacie trunky).</w:t>
      </w:r>
    </w:p>
    <w:p>
      <w:pPr>
        <w:pStyle w:val="ListBullet"/>
      </w:pPr>
      <w:r>
        <w:t>in_channels=5 — pretrained ImageNet váhy prvej konvolučnej vrstvy boli adaptované z 3 na 5 kanálov priemerovaním RGB.</w:t>
      </w:r>
    </w:p>
    <w:p>
      <w:pPr>
        <w:pStyle w:val="ListBullet"/>
      </w:pPr>
      <w:r>
        <w:t>Augmentácia (flip, rotate) sa aplikuje rovnako na všetkých 5 kanálov.</w:t>
      </w:r>
    </w:p>
    <w:p/>
    <w:p>
      <w:pPr>
        <w:pStyle w:val="Heading2"/>
      </w:pPr>
      <w:r>
        <w:t>5.1  Špeciálna testovacia množina (3 trunky)</w:t>
      </w:r>
    </w:p>
    <w:p>
      <w:r>
        <w:rPr>
          <w:b w:val="0"/>
          <w:i w:val="0"/>
          <w:sz w:val="22"/>
        </w:rPr>
        <w:t>Pre férové porovnanie 2D vs 2.5D bol vytvorený špeciálny test set obsahujúci LEN 3 celé hold-out trunky: kmen4 + kmen9 + Dub_3b (192 snímok). Tento test sa nepoužíva v ablation štúdii (kapitola 4) — bol vytvorený špecificky pre 2.5D experiment, pretože iba na týchto kompletných CT sekvenciách má 2.5D priestorový kontext zmysel. Snímky z Dub_praskliny_a (ručne vybrané, nie spatial neighbors) a hrce_mixed[:15] (out-of-distribution pre ablation tréning) boli vylúčené, aby výsledok porovnával skutočnú schopnosť modelov využiť priestorový kontext.</w:t>
      </w:r>
    </w:p>
    <w:p/>
    <w:p>
      <w:pPr>
        <w:pStyle w:val="Heading2"/>
      </w:pPr>
      <w:r>
        <w:t>5.2  Výsledky 3-trunks testu</w:t>
      </w:r>
    </w:p>
    <w:p>
      <w:r>
        <w:rPr>
          <w:b w:val="0"/>
          <w:i w:val="0"/>
          <w:sz w:val="22"/>
        </w:rPr>
        <w:t>Tabuľka porovnáva tri modely na rovnakej špeciálnej testovacej množine. Stĺpec „v3 (2D, full)" je referenčný hlavný model trénovaný na celom datasete vrátane Dub_praskliny_a a hrce_mixed; ostatné dva modely boli trénované iba na pôvodných 20 trunkoch. Stĺpec Δ porovnáva 2.5D voči 2D pri rovnakej tréningovej množine.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shd w:val="clear" w:color="auto" w:fill="BDD7EE"/>
          </w:tcPr>
          <w:p>
            <w:r>
              <w:rPr>
                <w:b/>
              </w:rPr>
              <w:t>Trieda</w:t>
            </w:r>
          </w:p>
        </w:tc>
        <w:tc>
          <w:tcPr>
            <w:tcW w:type="dxa" w:w="1567"/>
            <w:shd w:val="clear" w:color="auto" w:fill="BDD7EE"/>
          </w:tcPr>
          <w:p>
            <w:r>
              <w:rPr>
                <w:b/>
              </w:rPr>
              <w:t>Metrika</w:t>
            </w:r>
          </w:p>
        </w:tc>
        <w:tc>
          <w:tcPr>
            <w:tcW w:type="dxa" w:w="1567"/>
            <w:shd w:val="clear" w:color="auto" w:fill="BDD7EE"/>
          </w:tcPr>
          <w:p>
            <w:r>
              <w:rPr>
                <w:b/>
              </w:rPr>
              <w:t>v3 (2D, full)</w:t>
            </w:r>
          </w:p>
        </w:tc>
        <w:tc>
          <w:tcPr>
            <w:tcW w:type="dxa" w:w="1567"/>
            <w:shd w:val="clear" w:color="auto" w:fill="BDD7EE"/>
          </w:tcPr>
          <w:p>
            <w:r>
              <w:rPr>
                <w:b/>
              </w:rPr>
              <w:t>v3_abl (2D)</w:t>
            </w:r>
          </w:p>
        </w:tc>
        <w:tc>
          <w:tcPr>
            <w:tcW w:type="dxa" w:w="1567"/>
            <w:shd w:val="clear" w:color="auto" w:fill="BDD7EE"/>
          </w:tcPr>
          <w:p>
            <w:r>
              <w:rPr>
                <w:b/>
              </w:rPr>
              <w:t>v3_abl (2.5D)</w:t>
            </w:r>
          </w:p>
        </w:tc>
        <w:tc>
          <w:tcPr>
            <w:tcW w:type="dxa" w:w="1567"/>
            <w:shd w:val="clear" w:color="auto" w:fill="BDD7EE"/>
          </w:tcPr>
          <w:p>
            <w:r>
              <w:rPr>
                <w:b/>
              </w:rPr>
              <w:t>Δ 2.5D vs 2D</w:t>
            </w:r>
          </w:p>
        </w:tc>
      </w:tr>
      <w:tr>
        <w:tc>
          <w:tcPr>
            <w:tcW w:type="dxa" w:w="1567"/>
          </w:tcPr>
          <w:p>
            <w:r>
              <w:rPr>
                <w:b/>
              </w:rPr>
              <w:t>Drevo</w:t>
            </w:r>
          </w:p>
        </w:tc>
        <w:tc>
          <w:tcPr>
            <w:tcW w:type="dxa" w:w="1567"/>
          </w:tcPr>
          <w:p>
            <w:r>
              <w:t>IoU (%)</w:t>
            </w:r>
          </w:p>
        </w:tc>
        <w:tc>
          <w:tcPr>
            <w:tcW w:type="dxa" w:w="1567"/>
          </w:tcPr>
          <w:p>
            <w:r>
              <w:t>98.23</w:t>
            </w:r>
          </w:p>
        </w:tc>
        <w:tc>
          <w:tcPr>
            <w:tcW w:type="dxa" w:w="1567"/>
          </w:tcPr>
          <w:p>
            <w:r>
              <w:t>98.34</w:t>
            </w:r>
          </w:p>
        </w:tc>
        <w:tc>
          <w:tcPr>
            <w:tcW w:type="dxa" w:w="1567"/>
          </w:tcPr>
          <w:p>
            <w:r>
              <w:t>98.30</w:t>
            </w:r>
          </w:p>
        </w:tc>
        <w:tc>
          <w:tcPr>
            <w:tcW w:type="dxa" w:w="1567"/>
          </w:tcPr>
          <w:p>
            <w:r>
              <w:t>-0.04</w:t>
            </w:r>
          </w:p>
        </w:tc>
      </w:tr>
      <w:tr>
        <w:tc>
          <w:tcPr>
            <w:tcW w:type="dxa" w:w="1567"/>
          </w:tcPr>
          <w:p>
            <w:r/>
          </w:p>
        </w:tc>
        <w:tc>
          <w:tcPr>
            <w:tcW w:type="dxa" w:w="1567"/>
          </w:tcPr>
          <w:p>
            <w:r>
              <w:t>Recall (%)</w:t>
            </w:r>
          </w:p>
        </w:tc>
        <w:tc>
          <w:tcPr>
            <w:tcW w:type="dxa" w:w="1567"/>
          </w:tcPr>
          <w:p>
            <w:r>
              <w:t>98.62</w:t>
            </w:r>
          </w:p>
        </w:tc>
        <w:tc>
          <w:tcPr>
            <w:tcW w:type="dxa" w:w="1567"/>
          </w:tcPr>
          <w:p>
            <w:r>
              <w:t>98.85</w:t>
            </w:r>
          </w:p>
        </w:tc>
        <w:tc>
          <w:tcPr>
            <w:tcW w:type="dxa" w:w="1567"/>
          </w:tcPr>
          <w:p>
            <w:r>
              <w:t>98.96</w:t>
            </w:r>
          </w:p>
        </w:tc>
        <w:tc>
          <w:tcPr>
            <w:tcW w:type="dxa" w:w="1567"/>
          </w:tcPr>
          <w:p>
            <w:r>
              <w:t>+0.11</w:t>
            </w:r>
          </w:p>
        </w:tc>
      </w:tr>
      <w:tr>
        <w:tc>
          <w:tcPr>
            <w:tcW w:type="dxa" w:w="1567"/>
          </w:tcPr>
          <w:p>
            <w:r/>
          </w:p>
        </w:tc>
        <w:tc>
          <w:tcPr>
            <w:tcW w:type="dxa" w:w="1567"/>
          </w:tcPr>
          <w:p>
            <w:r>
              <w:t>Precision (%)</w:t>
            </w:r>
          </w:p>
        </w:tc>
        <w:tc>
          <w:tcPr>
            <w:tcW w:type="dxa" w:w="1567"/>
          </w:tcPr>
          <w:p>
            <w:r>
              <w:t>99.59</w:t>
            </w:r>
          </w:p>
        </w:tc>
        <w:tc>
          <w:tcPr>
            <w:tcW w:type="dxa" w:w="1567"/>
          </w:tcPr>
          <w:p>
            <w:r>
              <w:t>99.47</w:t>
            </w:r>
          </w:p>
        </w:tc>
        <w:tc>
          <w:tcPr>
            <w:tcW w:type="dxa" w:w="1567"/>
          </w:tcPr>
          <w:p>
            <w:r>
              <w:t>99.33</w:t>
            </w:r>
          </w:p>
        </w:tc>
        <w:tc>
          <w:tcPr>
            <w:tcW w:type="dxa" w:w="1567"/>
          </w:tcPr>
          <w:p>
            <w:r>
              <w:t>-0.14</w:t>
            </w:r>
          </w:p>
        </w:tc>
      </w:tr>
      <w:tr>
        <w:tc>
          <w:tcPr>
            <w:tcW w:type="dxa" w:w="1567"/>
            <w:shd w:val="clear" w:color="auto" w:fill="F8F8F8"/>
          </w:tcPr>
          <w:p>
            <w:r/>
          </w:p>
        </w:tc>
        <w:tc>
          <w:tcPr>
            <w:tcW w:type="dxa" w:w="1567"/>
            <w:shd w:val="clear" w:color="auto" w:fill="F8F8F8"/>
          </w:tcPr>
          <w:p>
            <w:r/>
          </w:p>
        </w:tc>
        <w:tc>
          <w:tcPr>
            <w:tcW w:type="dxa" w:w="1567"/>
            <w:shd w:val="clear" w:color="auto" w:fill="F8F8F8"/>
          </w:tcPr>
          <w:p>
            <w:r/>
          </w:p>
        </w:tc>
        <w:tc>
          <w:tcPr>
            <w:tcW w:type="dxa" w:w="1567"/>
            <w:shd w:val="clear" w:color="auto" w:fill="F8F8F8"/>
          </w:tcPr>
          <w:p>
            <w:r/>
          </w:p>
        </w:tc>
        <w:tc>
          <w:tcPr>
            <w:tcW w:type="dxa" w:w="1567"/>
            <w:shd w:val="clear" w:color="auto" w:fill="F8F8F8"/>
          </w:tcPr>
          <w:p>
            <w:r/>
          </w:p>
        </w:tc>
        <w:tc>
          <w:tcPr>
            <w:tcW w:type="dxa" w:w="1567"/>
            <w:shd w:val="clear" w:color="auto" w:fill="F8F8F8"/>
          </w:tcPr>
          <w:p>
            <w:r/>
          </w:p>
        </w:tc>
      </w:tr>
      <w:tr>
        <w:tc>
          <w:tcPr>
            <w:tcW w:type="dxa" w:w="1567"/>
          </w:tcPr>
          <w:p>
            <w:r>
              <w:rPr>
                <w:b/>
              </w:rPr>
              <w:t>Kora</w:t>
            </w:r>
          </w:p>
        </w:tc>
        <w:tc>
          <w:tcPr>
            <w:tcW w:type="dxa" w:w="1567"/>
          </w:tcPr>
          <w:p>
            <w:r>
              <w:t>IoU (%)</w:t>
            </w:r>
          </w:p>
        </w:tc>
        <w:tc>
          <w:tcPr>
            <w:tcW w:type="dxa" w:w="1567"/>
          </w:tcPr>
          <w:p>
            <w:r>
              <w:t>75.43</w:t>
            </w:r>
          </w:p>
        </w:tc>
        <w:tc>
          <w:tcPr>
            <w:tcW w:type="dxa" w:w="1567"/>
          </w:tcPr>
          <w:p>
            <w:r>
              <w:t>74.83</w:t>
            </w:r>
          </w:p>
        </w:tc>
        <w:tc>
          <w:tcPr>
            <w:tcW w:type="dxa" w:w="1567"/>
          </w:tcPr>
          <w:p>
            <w:r>
              <w:t>75.09</w:t>
            </w:r>
          </w:p>
        </w:tc>
        <w:tc>
          <w:tcPr>
            <w:tcW w:type="dxa" w:w="1567"/>
          </w:tcPr>
          <w:p>
            <w:r>
              <w:t>+0.26</w:t>
            </w:r>
          </w:p>
        </w:tc>
      </w:tr>
      <w:tr>
        <w:tc>
          <w:tcPr>
            <w:tcW w:type="dxa" w:w="1567"/>
          </w:tcPr>
          <w:p>
            <w:r/>
          </w:p>
        </w:tc>
        <w:tc>
          <w:tcPr>
            <w:tcW w:type="dxa" w:w="1567"/>
          </w:tcPr>
          <w:p>
            <w:r>
              <w:t>Recall (%)</w:t>
            </w:r>
          </w:p>
        </w:tc>
        <w:tc>
          <w:tcPr>
            <w:tcW w:type="dxa" w:w="1567"/>
          </w:tcPr>
          <w:p>
            <w:r>
              <w:t>98.06</w:t>
            </w:r>
          </w:p>
        </w:tc>
        <w:tc>
          <w:tcPr>
            <w:tcW w:type="dxa" w:w="1567"/>
          </w:tcPr>
          <w:p>
            <w:r>
              <w:t>97.47</w:t>
            </w:r>
          </w:p>
        </w:tc>
        <w:tc>
          <w:tcPr>
            <w:tcW w:type="dxa" w:w="1567"/>
          </w:tcPr>
          <w:p>
            <w:r>
              <w:t>97.37</w:t>
            </w:r>
          </w:p>
        </w:tc>
        <w:tc>
          <w:tcPr>
            <w:tcW w:type="dxa" w:w="1567"/>
          </w:tcPr>
          <w:p>
            <w:r>
              <w:t>-0.10</w:t>
            </w:r>
          </w:p>
        </w:tc>
      </w:tr>
      <w:tr>
        <w:tc>
          <w:tcPr>
            <w:tcW w:type="dxa" w:w="1567"/>
          </w:tcPr>
          <w:p>
            <w:r/>
          </w:p>
        </w:tc>
        <w:tc>
          <w:tcPr>
            <w:tcW w:type="dxa" w:w="1567"/>
          </w:tcPr>
          <w:p>
            <w:r>
              <w:t>Precision (%)</w:t>
            </w:r>
          </w:p>
        </w:tc>
        <w:tc>
          <w:tcPr>
            <w:tcW w:type="dxa" w:w="1567"/>
          </w:tcPr>
          <w:p>
            <w:r>
              <w:t>76.57</w:t>
            </w:r>
          </w:p>
        </w:tc>
        <w:tc>
          <w:tcPr>
            <w:tcW w:type="dxa" w:w="1567"/>
          </w:tcPr>
          <w:p>
            <w:r>
              <w:t>76.32</w:t>
            </w:r>
          </w:p>
        </w:tc>
        <w:tc>
          <w:tcPr>
            <w:tcW w:type="dxa" w:w="1567"/>
          </w:tcPr>
          <w:p>
            <w:r>
              <w:t>76.65</w:t>
            </w:r>
          </w:p>
        </w:tc>
        <w:tc>
          <w:tcPr>
            <w:tcW w:type="dxa" w:w="1567"/>
          </w:tcPr>
          <w:p>
            <w:r>
              <w:t>+0.33</w:t>
            </w:r>
          </w:p>
        </w:tc>
      </w:tr>
      <w:tr>
        <w:tc>
          <w:tcPr>
            <w:tcW w:type="dxa" w:w="1567"/>
            <w:shd w:val="clear" w:color="auto" w:fill="F8F8F8"/>
          </w:tcPr>
          <w:p>
            <w:r/>
          </w:p>
        </w:tc>
        <w:tc>
          <w:tcPr>
            <w:tcW w:type="dxa" w:w="1567"/>
            <w:shd w:val="clear" w:color="auto" w:fill="F8F8F8"/>
          </w:tcPr>
          <w:p>
            <w:r/>
          </w:p>
        </w:tc>
        <w:tc>
          <w:tcPr>
            <w:tcW w:type="dxa" w:w="1567"/>
            <w:shd w:val="clear" w:color="auto" w:fill="F8F8F8"/>
          </w:tcPr>
          <w:p>
            <w:r/>
          </w:p>
        </w:tc>
        <w:tc>
          <w:tcPr>
            <w:tcW w:type="dxa" w:w="1567"/>
            <w:shd w:val="clear" w:color="auto" w:fill="F8F8F8"/>
          </w:tcPr>
          <w:p>
            <w:r/>
          </w:p>
        </w:tc>
        <w:tc>
          <w:tcPr>
            <w:tcW w:type="dxa" w:w="1567"/>
            <w:shd w:val="clear" w:color="auto" w:fill="F8F8F8"/>
          </w:tcPr>
          <w:p>
            <w:r/>
          </w:p>
        </w:tc>
        <w:tc>
          <w:tcPr>
            <w:tcW w:type="dxa" w:w="1567"/>
            <w:shd w:val="clear" w:color="auto" w:fill="F8F8F8"/>
          </w:tcPr>
          <w:p>
            <w:r/>
          </w:p>
        </w:tc>
      </w:tr>
      <w:tr>
        <w:tc>
          <w:tcPr>
            <w:tcW w:type="dxa" w:w="1567"/>
          </w:tcPr>
          <w:p>
            <w:r>
              <w:rPr>
                <w:b/>
              </w:rPr>
              <w:t>Nezdrava_hrca</w:t>
            </w:r>
          </w:p>
        </w:tc>
        <w:tc>
          <w:tcPr>
            <w:tcW w:type="dxa" w:w="1567"/>
          </w:tcPr>
          <w:p>
            <w:r>
              <w:t>IoU (%)</w:t>
            </w:r>
          </w:p>
        </w:tc>
        <w:tc>
          <w:tcPr>
            <w:tcW w:type="dxa" w:w="1567"/>
          </w:tcPr>
          <w:p>
            <w:r>
              <w:t>81.45</w:t>
            </w:r>
          </w:p>
        </w:tc>
        <w:tc>
          <w:tcPr>
            <w:tcW w:type="dxa" w:w="1567"/>
          </w:tcPr>
          <w:p>
            <w:r>
              <w:t>79.50</w:t>
            </w:r>
          </w:p>
        </w:tc>
        <w:tc>
          <w:tcPr>
            <w:tcW w:type="dxa" w:w="1567"/>
          </w:tcPr>
          <w:p>
            <w:r>
              <w:t>75.06</w:t>
            </w:r>
          </w:p>
        </w:tc>
        <w:tc>
          <w:tcPr>
            <w:tcW w:type="dxa" w:w="1567"/>
          </w:tcPr>
          <w:p>
            <w:r>
              <w:rPr>
                <w:b/>
                <w:color w:val="C00000"/>
              </w:rPr>
              <w:t>-4.44</w:t>
            </w:r>
          </w:p>
        </w:tc>
      </w:tr>
      <w:tr>
        <w:tc>
          <w:tcPr>
            <w:tcW w:type="dxa" w:w="1567"/>
          </w:tcPr>
          <w:p>
            <w:r/>
          </w:p>
        </w:tc>
        <w:tc>
          <w:tcPr>
            <w:tcW w:type="dxa" w:w="1567"/>
          </w:tcPr>
          <w:p>
            <w:r>
              <w:t>Recall (%)</w:t>
            </w:r>
          </w:p>
        </w:tc>
        <w:tc>
          <w:tcPr>
            <w:tcW w:type="dxa" w:w="1567"/>
          </w:tcPr>
          <w:p>
            <w:r>
              <w:t>86.09</w:t>
            </w:r>
          </w:p>
        </w:tc>
        <w:tc>
          <w:tcPr>
            <w:tcW w:type="dxa" w:w="1567"/>
          </w:tcPr>
          <w:p>
            <w:r>
              <w:t>82.94</w:t>
            </w:r>
          </w:p>
        </w:tc>
        <w:tc>
          <w:tcPr>
            <w:tcW w:type="dxa" w:w="1567"/>
          </w:tcPr>
          <w:p>
            <w:r>
              <w:t>77.41</w:t>
            </w:r>
          </w:p>
        </w:tc>
        <w:tc>
          <w:tcPr>
            <w:tcW w:type="dxa" w:w="1567"/>
          </w:tcPr>
          <w:p>
            <w:r>
              <w:rPr>
                <w:b/>
                <w:color w:val="C00000"/>
              </w:rPr>
              <w:t>-5.53</w:t>
            </w:r>
          </w:p>
        </w:tc>
      </w:tr>
      <w:tr>
        <w:tc>
          <w:tcPr>
            <w:tcW w:type="dxa" w:w="1567"/>
          </w:tcPr>
          <w:p>
            <w:r/>
          </w:p>
        </w:tc>
        <w:tc>
          <w:tcPr>
            <w:tcW w:type="dxa" w:w="1567"/>
          </w:tcPr>
          <w:p>
            <w:r>
              <w:t>Precision (%)</w:t>
            </w:r>
          </w:p>
        </w:tc>
        <w:tc>
          <w:tcPr>
            <w:tcW w:type="dxa" w:w="1567"/>
          </w:tcPr>
          <w:p>
            <w:r>
              <w:t>93.79</w:t>
            </w:r>
          </w:p>
        </w:tc>
        <w:tc>
          <w:tcPr>
            <w:tcW w:type="dxa" w:w="1567"/>
          </w:tcPr>
          <w:p>
            <w:r>
              <w:t>95.04</w:t>
            </w:r>
          </w:p>
        </w:tc>
        <w:tc>
          <w:tcPr>
            <w:tcW w:type="dxa" w:w="1567"/>
          </w:tcPr>
          <w:p>
            <w:r>
              <w:t>96.11</w:t>
            </w:r>
          </w:p>
        </w:tc>
        <w:tc>
          <w:tcPr>
            <w:tcW w:type="dxa" w:w="1567"/>
          </w:tcPr>
          <w:p>
            <w:r>
              <w:rPr>
                <w:b/>
                <w:color w:val="007030"/>
              </w:rPr>
              <w:t>+1.07</w:t>
            </w:r>
          </w:p>
        </w:tc>
      </w:tr>
      <w:tr>
        <w:tc>
          <w:tcPr>
            <w:tcW w:type="dxa" w:w="1567"/>
            <w:shd w:val="clear" w:color="auto" w:fill="F8F8F8"/>
          </w:tcPr>
          <w:p>
            <w:r/>
          </w:p>
        </w:tc>
        <w:tc>
          <w:tcPr>
            <w:tcW w:type="dxa" w:w="1567"/>
            <w:shd w:val="clear" w:color="auto" w:fill="F8F8F8"/>
          </w:tcPr>
          <w:p>
            <w:r/>
          </w:p>
        </w:tc>
        <w:tc>
          <w:tcPr>
            <w:tcW w:type="dxa" w:w="1567"/>
            <w:shd w:val="clear" w:color="auto" w:fill="F8F8F8"/>
          </w:tcPr>
          <w:p>
            <w:r/>
          </w:p>
        </w:tc>
        <w:tc>
          <w:tcPr>
            <w:tcW w:type="dxa" w:w="1567"/>
            <w:shd w:val="clear" w:color="auto" w:fill="F8F8F8"/>
          </w:tcPr>
          <w:p>
            <w:r/>
          </w:p>
        </w:tc>
        <w:tc>
          <w:tcPr>
            <w:tcW w:type="dxa" w:w="1567"/>
            <w:shd w:val="clear" w:color="auto" w:fill="F8F8F8"/>
          </w:tcPr>
          <w:p>
            <w:r/>
          </w:p>
        </w:tc>
        <w:tc>
          <w:tcPr>
            <w:tcW w:type="dxa" w:w="1567"/>
            <w:shd w:val="clear" w:color="auto" w:fill="F8F8F8"/>
          </w:tcPr>
          <w:p>
            <w:r/>
          </w:p>
        </w:tc>
      </w:tr>
      <w:tr>
        <w:tc>
          <w:tcPr>
            <w:tcW w:type="dxa" w:w="1567"/>
          </w:tcPr>
          <w:p>
            <w:r>
              <w:rPr>
                <w:b/>
              </w:rPr>
              <w:t>Okolie</w:t>
            </w:r>
          </w:p>
        </w:tc>
        <w:tc>
          <w:tcPr>
            <w:tcW w:type="dxa" w:w="1567"/>
          </w:tcPr>
          <w:p>
            <w:r>
              <w:t>IoU (%)</w:t>
            </w:r>
          </w:p>
        </w:tc>
        <w:tc>
          <w:tcPr>
            <w:tcW w:type="dxa" w:w="1567"/>
          </w:tcPr>
          <w:p>
            <w:r>
              <w:t>99.46</w:t>
            </w:r>
          </w:p>
        </w:tc>
        <w:tc>
          <w:tcPr>
            <w:tcW w:type="dxa" w:w="1567"/>
          </w:tcPr>
          <w:p>
            <w:r>
              <w:t>99.39</w:t>
            </w:r>
          </w:p>
        </w:tc>
        <w:tc>
          <w:tcPr>
            <w:tcW w:type="dxa" w:w="1567"/>
          </w:tcPr>
          <w:p>
            <w:r>
              <w:t>99.36</w:t>
            </w:r>
          </w:p>
        </w:tc>
        <w:tc>
          <w:tcPr>
            <w:tcW w:type="dxa" w:w="1567"/>
          </w:tcPr>
          <w:p>
            <w:r>
              <w:t>-0.03</w:t>
            </w:r>
          </w:p>
        </w:tc>
      </w:tr>
      <w:tr>
        <w:tc>
          <w:tcPr>
            <w:tcW w:type="dxa" w:w="1567"/>
          </w:tcPr>
          <w:p>
            <w:r/>
          </w:p>
        </w:tc>
        <w:tc>
          <w:tcPr>
            <w:tcW w:type="dxa" w:w="1567"/>
          </w:tcPr>
          <w:p>
            <w:r>
              <w:t>Recall (%)</w:t>
            </w:r>
          </w:p>
        </w:tc>
        <w:tc>
          <w:tcPr>
            <w:tcW w:type="dxa" w:w="1567"/>
          </w:tcPr>
          <w:p>
            <w:r>
              <w:t>99.49</w:t>
            </w:r>
          </w:p>
        </w:tc>
        <w:tc>
          <w:tcPr>
            <w:tcW w:type="dxa" w:w="1567"/>
          </w:tcPr>
          <w:p>
            <w:r>
              <w:t>99.41</w:t>
            </w:r>
          </w:p>
        </w:tc>
        <w:tc>
          <w:tcPr>
            <w:tcW w:type="dxa" w:w="1567"/>
          </w:tcPr>
          <w:p>
            <w:r>
              <w:t>99.37</w:t>
            </w:r>
          </w:p>
        </w:tc>
        <w:tc>
          <w:tcPr>
            <w:tcW w:type="dxa" w:w="1567"/>
          </w:tcPr>
          <w:p>
            <w:r>
              <w:t>-0.04</w:t>
            </w:r>
          </w:p>
        </w:tc>
      </w:tr>
      <w:tr>
        <w:tc>
          <w:tcPr>
            <w:tcW w:type="dxa" w:w="1567"/>
          </w:tcPr>
          <w:p>
            <w:r/>
          </w:p>
        </w:tc>
        <w:tc>
          <w:tcPr>
            <w:tcW w:type="dxa" w:w="1567"/>
          </w:tcPr>
          <w:p>
            <w:r>
              <w:t>Precision (%)</w:t>
            </w:r>
          </w:p>
        </w:tc>
        <w:tc>
          <w:tcPr>
            <w:tcW w:type="dxa" w:w="1567"/>
          </w:tcPr>
          <w:p>
            <w:r>
              <w:t>99.97</w:t>
            </w:r>
          </w:p>
        </w:tc>
        <w:tc>
          <w:tcPr>
            <w:tcW w:type="dxa" w:w="1567"/>
          </w:tcPr>
          <w:p>
            <w:r>
              <w:t>99.98</w:t>
            </w:r>
          </w:p>
        </w:tc>
        <w:tc>
          <w:tcPr>
            <w:tcW w:type="dxa" w:w="1567"/>
          </w:tcPr>
          <w:p>
            <w:r>
              <w:t>99.99</w:t>
            </w:r>
          </w:p>
        </w:tc>
        <w:tc>
          <w:tcPr>
            <w:tcW w:type="dxa" w:w="1567"/>
          </w:tcPr>
          <w:p>
            <w:r>
              <w:t>+0.01</w:t>
            </w:r>
          </w:p>
        </w:tc>
      </w:tr>
      <w:tr>
        <w:tc>
          <w:tcPr>
            <w:tcW w:type="dxa" w:w="1567"/>
            <w:shd w:val="clear" w:color="auto" w:fill="F8F8F8"/>
          </w:tcPr>
          <w:p>
            <w:r/>
          </w:p>
        </w:tc>
        <w:tc>
          <w:tcPr>
            <w:tcW w:type="dxa" w:w="1567"/>
            <w:shd w:val="clear" w:color="auto" w:fill="F8F8F8"/>
          </w:tcPr>
          <w:p>
            <w:r/>
          </w:p>
        </w:tc>
        <w:tc>
          <w:tcPr>
            <w:tcW w:type="dxa" w:w="1567"/>
            <w:shd w:val="clear" w:color="auto" w:fill="F8F8F8"/>
          </w:tcPr>
          <w:p>
            <w:r/>
          </w:p>
        </w:tc>
        <w:tc>
          <w:tcPr>
            <w:tcW w:type="dxa" w:w="1567"/>
            <w:shd w:val="clear" w:color="auto" w:fill="F8F8F8"/>
          </w:tcPr>
          <w:p>
            <w:r/>
          </w:p>
        </w:tc>
        <w:tc>
          <w:tcPr>
            <w:tcW w:type="dxa" w:w="1567"/>
            <w:shd w:val="clear" w:color="auto" w:fill="F8F8F8"/>
          </w:tcPr>
          <w:p>
            <w:r/>
          </w:p>
        </w:tc>
        <w:tc>
          <w:tcPr>
            <w:tcW w:type="dxa" w:w="1567"/>
            <w:shd w:val="clear" w:color="auto" w:fill="F8F8F8"/>
          </w:tcPr>
          <w:p>
            <w:r/>
          </w:p>
        </w:tc>
      </w:tr>
      <w:tr>
        <w:tc>
          <w:tcPr>
            <w:tcW w:type="dxa" w:w="1567"/>
          </w:tcPr>
          <w:p>
            <w:r>
              <w:rPr>
                <w:b/>
              </w:rPr>
              <w:t>Prasklina</w:t>
            </w:r>
          </w:p>
        </w:tc>
        <w:tc>
          <w:tcPr>
            <w:tcW w:type="dxa" w:w="1567"/>
          </w:tcPr>
          <w:p>
            <w:r>
              <w:t>IoU (%)</w:t>
            </w:r>
          </w:p>
        </w:tc>
        <w:tc>
          <w:tcPr>
            <w:tcW w:type="dxa" w:w="1567"/>
          </w:tcPr>
          <w:p>
            <w:r>
              <w:t>43.39</w:t>
            </w:r>
          </w:p>
        </w:tc>
        <w:tc>
          <w:tcPr>
            <w:tcW w:type="dxa" w:w="1567"/>
          </w:tcPr>
          <w:p>
            <w:r>
              <w:t>43.37</w:t>
            </w:r>
          </w:p>
        </w:tc>
        <w:tc>
          <w:tcPr>
            <w:tcW w:type="dxa" w:w="1567"/>
          </w:tcPr>
          <w:p>
            <w:r>
              <w:t>42.29</w:t>
            </w:r>
          </w:p>
        </w:tc>
        <w:tc>
          <w:tcPr>
            <w:tcW w:type="dxa" w:w="1567"/>
          </w:tcPr>
          <w:p>
            <w:r>
              <w:rPr>
                <w:b/>
                <w:color w:val="C00000"/>
              </w:rPr>
              <w:t>-1.08</w:t>
            </w:r>
          </w:p>
        </w:tc>
      </w:tr>
      <w:tr>
        <w:tc>
          <w:tcPr>
            <w:tcW w:type="dxa" w:w="1567"/>
          </w:tcPr>
          <w:p>
            <w:r/>
          </w:p>
        </w:tc>
        <w:tc>
          <w:tcPr>
            <w:tcW w:type="dxa" w:w="1567"/>
          </w:tcPr>
          <w:p>
            <w:r>
              <w:t>Recall (%)</w:t>
            </w:r>
          </w:p>
        </w:tc>
        <w:tc>
          <w:tcPr>
            <w:tcW w:type="dxa" w:w="1567"/>
          </w:tcPr>
          <w:p>
            <w:r>
              <w:t>72.49</w:t>
            </w:r>
          </w:p>
        </w:tc>
        <w:tc>
          <w:tcPr>
            <w:tcW w:type="dxa" w:w="1567"/>
          </w:tcPr>
          <w:p>
            <w:r>
              <w:t>65.46</w:t>
            </w:r>
          </w:p>
        </w:tc>
        <w:tc>
          <w:tcPr>
            <w:tcW w:type="dxa" w:w="1567"/>
          </w:tcPr>
          <w:p>
            <w:r>
              <w:t>64.13</w:t>
            </w:r>
          </w:p>
        </w:tc>
        <w:tc>
          <w:tcPr>
            <w:tcW w:type="dxa" w:w="1567"/>
          </w:tcPr>
          <w:p>
            <w:r>
              <w:rPr>
                <w:b/>
                <w:color w:val="C00000"/>
              </w:rPr>
              <w:t>-1.33</w:t>
            </w:r>
          </w:p>
        </w:tc>
      </w:tr>
      <w:tr>
        <w:tc>
          <w:tcPr>
            <w:tcW w:type="dxa" w:w="1567"/>
          </w:tcPr>
          <w:p>
            <w:r/>
          </w:p>
        </w:tc>
        <w:tc>
          <w:tcPr>
            <w:tcW w:type="dxa" w:w="1567"/>
          </w:tcPr>
          <w:p>
            <w:r>
              <w:t>Precision (%)</w:t>
            </w:r>
          </w:p>
        </w:tc>
        <w:tc>
          <w:tcPr>
            <w:tcW w:type="dxa" w:w="1567"/>
          </w:tcPr>
          <w:p>
            <w:r>
              <w:t>51.95</w:t>
            </w:r>
          </w:p>
        </w:tc>
        <w:tc>
          <w:tcPr>
            <w:tcW w:type="dxa" w:w="1567"/>
          </w:tcPr>
          <w:p>
            <w:r>
              <w:t>56.23</w:t>
            </w:r>
          </w:p>
        </w:tc>
        <w:tc>
          <w:tcPr>
            <w:tcW w:type="dxa" w:w="1567"/>
          </w:tcPr>
          <w:p>
            <w:r>
              <w:t>55.40</w:t>
            </w:r>
          </w:p>
        </w:tc>
        <w:tc>
          <w:tcPr>
            <w:tcW w:type="dxa" w:w="1567"/>
          </w:tcPr>
          <w:p>
            <w:r>
              <w:t>-0.83</w:t>
            </w:r>
          </w:p>
        </w:tc>
      </w:tr>
      <w:tr>
        <w:tc>
          <w:tcPr>
            <w:tcW w:type="dxa" w:w="1567"/>
            <w:shd w:val="clear" w:color="auto" w:fill="F8F8F8"/>
          </w:tcPr>
          <w:p>
            <w:r/>
          </w:p>
        </w:tc>
        <w:tc>
          <w:tcPr>
            <w:tcW w:type="dxa" w:w="1567"/>
            <w:shd w:val="clear" w:color="auto" w:fill="F8F8F8"/>
          </w:tcPr>
          <w:p>
            <w:r/>
          </w:p>
        </w:tc>
        <w:tc>
          <w:tcPr>
            <w:tcW w:type="dxa" w:w="1567"/>
            <w:shd w:val="clear" w:color="auto" w:fill="F8F8F8"/>
          </w:tcPr>
          <w:p>
            <w:r/>
          </w:p>
        </w:tc>
        <w:tc>
          <w:tcPr>
            <w:tcW w:type="dxa" w:w="1567"/>
            <w:shd w:val="clear" w:color="auto" w:fill="F8F8F8"/>
          </w:tcPr>
          <w:p>
            <w:r/>
          </w:p>
        </w:tc>
        <w:tc>
          <w:tcPr>
            <w:tcW w:type="dxa" w:w="1567"/>
            <w:shd w:val="clear" w:color="auto" w:fill="F8F8F8"/>
          </w:tcPr>
          <w:p>
            <w:r/>
          </w:p>
        </w:tc>
        <w:tc>
          <w:tcPr>
            <w:tcW w:type="dxa" w:w="1567"/>
            <w:shd w:val="clear" w:color="auto" w:fill="F8F8F8"/>
          </w:tcPr>
          <w:p>
            <w:r/>
          </w:p>
        </w:tc>
      </w:tr>
      <w:tr>
        <w:tc>
          <w:tcPr>
            <w:tcW w:type="dxa" w:w="1567"/>
            <w:shd w:val="clear" w:color="auto" w:fill="E2EFDA"/>
          </w:tcPr>
          <w:p>
            <w:r>
              <w:rPr>
                <w:b/>
              </w:rPr>
              <w:t>Priemer (macro)</w:t>
            </w:r>
          </w:p>
        </w:tc>
        <w:tc>
          <w:tcPr>
            <w:tcW w:type="dxa" w:w="1567"/>
            <w:shd w:val="clear" w:color="auto" w:fill="E2EFDA"/>
          </w:tcPr>
          <w:p>
            <w:r>
              <w:t>mIoU</w:t>
            </w:r>
          </w:p>
        </w:tc>
        <w:tc>
          <w:tcPr>
            <w:tcW w:type="dxa" w:w="1567"/>
            <w:shd w:val="clear" w:color="auto" w:fill="E2EFDA"/>
          </w:tcPr>
          <w:p>
            <w:r>
              <w:t>79.59</w:t>
            </w:r>
          </w:p>
        </w:tc>
        <w:tc>
          <w:tcPr>
            <w:tcW w:type="dxa" w:w="1567"/>
            <w:shd w:val="clear" w:color="auto" w:fill="E2EFDA"/>
          </w:tcPr>
          <w:p>
            <w:r>
              <w:t>79.09</w:t>
            </w:r>
          </w:p>
        </w:tc>
        <w:tc>
          <w:tcPr>
            <w:tcW w:type="dxa" w:w="1567"/>
            <w:shd w:val="clear" w:color="auto" w:fill="E2EFDA"/>
          </w:tcPr>
          <w:p>
            <w:r>
              <w:t>78.02</w:t>
            </w:r>
          </w:p>
        </w:tc>
        <w:tc>
          <w:tcPr>
            <w:tcW w:type="dxa" w:w="1567"/>
            <w:shd w:val="clear" w:color="auto" w:fill="E2EFDA"/>
          </w:tcPr>
          <w:p>
            <w:r>
              <w:rPr>
                <w:b/>
                <w:color w:val="C00000"/>
              </w:rPr>
              <w:t>-1.07</w:t>
            </w:r>
          </w:p>
        </w:tc>
      </w:tr>
      <w:tr>
        <w:tc>
          <w:tcPr>
            <w:tcW w:type="dxa" w:w="1567"/>
            <w:shd w:val="clear" w:color="auto" w:fill="E2EFDA"/>
          </w:tcPr>
          <w:p>
            <w:r/>
          </w:p>
        </w:tc>
        <w:tc>
          <w:tcPr>
            <w:tcW w:type="dxa" w:w="1567"/>
            <w:shd w:val="clear" w:color="auto" w:fill="E2EFDA"/>
          </w:tcPr>
          <w:p>
            <w:r>
              <w:t>Mean Recall</w:t>
            </w:r>
          </w:p>
        </w:tc>
        <w:tc>
          <w:tcPr>
            <w:tcW w:type="dxa" w:w="1567"/>
            <w:shd w:val="clear" w:color="auto" w:fill="E2EFDA"/>
          </w:tcPr>
          <w:p>
            <w:r>
              <w:t>90.95</w:t>
            </w:r>
          </w:p>
        </w:tc>
        <w:tc>
          <w:tcPr>
            <w:tcW w:type="dxa" w:w="1567"/>
            <w:shd w:val="clear" w:color="auto" w:fill="E2EFDA"/>
          </w:tcPr>
          <w:p>
            <w:r>
              <w:t>88.83</w:t>
            </w:r>
          </w:p>
        </w:tc>
        <w:tc>
          <w:tcPr>
            <w:tcW w:type="dxa" w:w="1567"/>
            <w:shd w:val="clear" w:color="auto" w:fill="E2EFDA"/>
          </w:tcPr>
          <w:p>
            <w:r>
              <w:t>87.45</w:t>
            </w:r>
          </w:p>
        </w:tc>
        <w:tc>
          <w:tcPr>
            <w:tcW w:type="dxa" w:w="1567"/>
            <w:shd w:val="clear" w:color="auto" w:fill="E2EFDA"/>
          </w:tcPr>
          <w:p>
            <w:r>
              <w:rPr>
                <w:b/>
                <w:color w:val="C00000"/>
              </w:rPr>
              <w:t>-1.38</w:t>
            </w:r>
          </w:p>
        </w:tc>
      </w:tr>
    </w:tbl>
    <w:p/>
    <w:p>
      <w:pPr>
        <w:pStyle w:val="Heading2"/>
      </w:pPr>
      <w:r>
        <w:t>5.3  Diskusia výsledkov 2.5D experimentu</w:t>
      </w:r>
    </w:p>
    <w:p>
      <w:r>
        <w:rPr>
          <w:b w:val="0"/>
          <w:i w:val="0"/>
          <w:sz w:val="22"/>
        </w:rPr>
        <w:t>Pôvodná hypotéza, že priestorová kontinuita medzi rezmi pomôže pri detekcii geometricky 3D útvarov (najmä pukliín), sa nepotvrdila. 2.5D model dosiahol o 1.07 percentuálneho bodu nižšie mIoU než ekvivalentný 2D model (78.02 % vs 79.09 %). Najväčší pokles bol pozorovaný u triedy Nezdrava_hrca (IoU -4.4 pp) a Prasklina (-1.1 pp).</w:t>
      </w:r>
    </w:p>
    <w:p/>
    <w:p>
      <w:r>
        <w:rPr>
          <w:b/>
          <w:i w:val="0"/>
          <w:sz w:val="22"/>
        </w:rPr>
        <w:t>Pravdepodobné príčiny zlyhania:</w:t>
      </w:r>
    </w:p>
    <w:p>
      <w:pPr>
        <w:pStyle w:val="ListBullet"/>
      </w:pPr>
      <w:r>
        <w:t>Adaptácia ImageNet pretrained váh prvej konvolučnej vrstvy z 3 na 5 vstupných kanálov priemerovaním RGB znižuje kvalitu inicializácie. Model prakticky stráca výhodu pretrained encoderu v prvej vrstve.</w:t>
      </w:r>
    </w:p>
    <w:p>
      <w:pPr>
        <w:pStyle w:val="ListBullet"/>
      </w:pPr>
      <w:r>
        <w:t>Konsekutívne CT rezy sú vizuálne veľmi podobné — neprinášajú dostatok nového informačného obsahu, aby kompenzovali stratu z bodu vyššie. Centrálny rez má v 5-kanálovom vstupe iba 1/5 váhu.</w:t>
      </w:r>
    </w:p>
    <w:p>
      <w:pPr>
        <w:pStyle w:val="ListBullet"/>
      </w:pPr>
      <w:r>
        <w:t>Veľkosť trénovacej množiny (17 trunkov ≈ 924 trénovacích snímok) nie je dostatočná na to, aby sa model naučil zmysluplné 3D vzory z hrubých 5-rezových stackov.</w:t>
      </w:r>
    </w:p>
    <w:p/>
    <w:p>
      <w:r>
        <w:rPr>
          <w:b/>
          <w:i w:val="0"/>
          <w:sz w:val="22"/>
        </w:rPr>
        <w:t>Predbežný záver experimentu 2.5D (5-kanál):</w:t>
      </w:r>
    </w:p>
    <w:p>
      <w:r>
        <w:rPr>
          <w:b w:val="0"/>
          <w:i w:val="0"/>
          <w:sz w:val="22"/>
        </w:rPr>
        <w:t>Naivné rozšírenie 2D na 2.5D pomocou 5-kanálového stackingu konsekutívnych CT rezov nepriniesol očakávaný prínos. Hlavnou príčinou je strata ImageNet pretrained signálu pri adaptácii prvej konvolučnej vrstvy. Otázkou ostáva: zlyháva 2.5D priestup principiálne, alebo len kvôli tomuto špecifickému technickému problému? V kapitole 5.4 testujeme alternatívny RGB encoding ktorý túto otázku zodpovedá.</w:t>
      </w:r>
    </w:p>
    <w:p/>
    <w:p>
      <w:pPr>
        <w:pStyle w:val="Heading2"/>
      </w:pPr>
      <w:r>
        <w:t>5.4  RGB adjacent-slice encoding (alternatívny 2.5D prístup)</w:t>
      </w:r>
    </w:p>
    <w:p>
      <w:r>
        <w:rPr>
          <w:b w:val="0"/>
          <w:i w:val="0"/>
          <w:sz w:val="22"/>
        </w:rPr>
        <w:t>Aby sme oddelili dva potenciálne dôvody zlyhania 5-kanálového 2.5D (strata ImageNet pretrain vs. nedostatočný informačný obsah susedov), implementovali sme alternatívny 2.5D prístup známy ako adjacent-slice RGB encoding (Roth et al., 2014; Christ et al., 2016): tri konsekutívne CT rezy sú zakódované ako jednotlivé kanály RGB obrázka — R = (n−1), G = (n), B = (n+1). Anotácia ostáva pre centrálny rez n.</w:t>
      </w:r>
    </w:p>
    <w:p/>
    <w:p>
      <w:r>
        <w:rPr>
          <w:b/>
          <w:i w:val="0"/>
          <w:sz w:val="22"/>
        </w:rPr>
        <w:t>Kľúčová výhoda RGB encodingu:</w:t>
      </w:r>
    </w:p>
    <w:p>
      <w:pPr>
        <w:pStyle w:val="ListBullet"/>
      </w:pPr>
      <w:r>
        <w:t>Vstup ostáva 3-kanálový — ImageNet pretrained encoder funguje natívne, žiadna adaptácia prvej konvolučnej vrstvy.</w:t>
      </w:r>
    </w:p>
    <w:p>
      <w:pPr>
        <w:pStyle w:val="ListBullet"/>
      </w:pPr>
      <w:r>
        <w:t>Centrálny rez je v G kanáli, ktorý má v ImageNet luminosity formulácii (0.299·R + 0.587·G + 0.114·B) najvyššiu váhu — model „vidí" centrálny rez najsilnejšie.</w:t>
      </w:r>
    </w:p>
    <w:p>
      <w:pPr>
        <w:pStyle w:val="ListBullet"/>
      </w:pPr>
      <w:r>
        <w:t>Žiadny memory overhead oproti 2D — rovnaké výpočtové nároky, rovnaké tréningové časy.</w:t>
      </w:r>
    </w:p>
    <w:p/>
    <w:p>
      <w:r>
        <w:rPr>
          <w:b w:val="0"/>
          <w:i w:val="0"/>
          <w:sz w:val="22"/>
        </w:rPr>
        <w:t>Z každého kmena bol vyhodený prvý a posledný rez (nemajú obojstranných susedov pre RGB encoding), test set sa redukoval z 192 na 186 snímok. Všetky tri modely (2D, 2.5D 5-kanál, RGB encoding) boli vyhodnotené na tomto identickom 186-snímkovom teste, aby porovnanie bolo metodologicky čisté.</w:t>
      </w:r>
    </w:p>
    <w:p/>
    <w:p>
      <w:pPr>
        <w:pStyle w:val="Heading2"/>
      </w:pPr>
      <w:r>
        <w:t>5.5  Výsledky porovnania troch prístupov (186 snímok)</w:t>
      </w:r>
    </w:p>
    <w:p>
      <w:r>
        <w:rPr>
          <w:b w:val="0"/>
          <w:i w:val="0"/>
          <w:sz w:val="22"/>
        </w:rPr>
        <w:t>Tabuľka zobrazuje per-class metriky pre tri modely vyhodnotené na rovnakej redukovanej 3-trunks testovacej množine. Stĺpec Δ porovnáva RGB encoding voči 2D baseline-u.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shd w:val="clear" w:color="auto" w:fill="BDD7EE"/>
          </w:tcPr>
          <w:p>
            <w:r>
              <w:rPr>
                <w:b/>
              </w:rPr>
              <w:t>Trieda</w:t>
            </w:r>
          </w:p>
        </w:tc>
        <w:tc>
          <w:tcPr>
            <w:tcW w:type="dxa" w:w="1567"/>
            <w:shd w:val="clear" w:color="auto" w:fill="BDD7EE"/>
          </w:tcPr>
          <w:p>
            <w:r>
              <w:rPr>
                <w:b/>
              </w:rPr>
              <w:t>Metrika</w:t>
            </w:r>
          </w:p>
        </w:tc>
        <w:tc>
          <w:tcPr>
            <w:tcW w:type="dxa" w:w="1567"/>
            <w:shd w:val="clear" w:color="auto" w:fill="BDD7EE"/>
          </w:tcPr>
          <w:p>
            <w:r>
              <w:rPr>
                <w:b/>
              </w:rPr>
              <w:t>2D ablation</w:t>
            </w:r>
          </w:p>
        </w:tc>
        <w:tc>
          <w:tcPr>
            <w:tcW w:type="dxa" w:w="1567"/>
            <w:shd w:val="clear" w:color="auto" w:fill="BDD7EE"/>
          </w:tcPr>
          <w:p>
            <w:r>
              <w:rPr>
                <w:b/>
              </w:rPr>
              <w:t>2.5D 5-kanál</w:t>
            </w:r>
          </w:p>
        </w:tc>
        <w:tc>
          <w:tcPr>
            <w:tcW w:type="dxa" w:w="1567"/>
            <w:shd w:val="clear" w:color="auto" w:fill="BDD7EE"/>
          </w:tcPr>
          <w:p>
            <w:r>
              <w:rPr>
                <w:b/>
              </w:rPr>
              <w:t>RGB encoding</w:t>
            </w:r>
          </w:p>
        </w:tc>
        <w:tc>
          <w:tcPr>
            <w:tcW w:type="dxa" w:w="1567"/>
            <w:shd w:val="clear" w:color="auto" w:fill="BDD7EE"/>
          </w:tcPr>
          <w:p>
            <w:r>
              <w:rPr>
                <w:b/>
              </w:rPr>
              <w:t>Δ RGB vs 2D</w:t>
            </w:r>
          </w:p>
        </w:tc>
      </w:tr>
      <w:tr>
        <w:tc>
          <w:tcPr>
            <w:tcW w:type="dxa" w:w="1567"/>
          </w:tcPr>
          <w:p>
            <w:r>
              <w:rPr>
                <w:b/>
              </w:rPr>
              <w:t>Drevo</w:t>
            </w:r>
          </w:p>
        </w:tc>
        <w:tc>
          <w:tcPr>
            <w:tcW w:type="dxa" w:w="1567"/>
          </w:tcPr>
          <w:p>
            <w:r>
              <w:t>IoU (%)</w:t>
            </w:r>
          </w:p>
        </w:tc>
        <w:tc>
          <w:tcPr>
            <w:tcW w:type="dxa" w:w="1567"/>
          </w:tcPr>
          <w:p>
            <w:r>
              <w:t>98.35</w:t>
            </w:r>
          </w:p>
        </w:tc>
        <w:tc>
          <w:tcPr>
            <w:tcW w:type="dxa" w:w="1567"/>
          </w:tcPr>
          <w:p>
            <w:r>
              <w:t>98.30</w:t>
            </w:r>
          </w:p>
        </w:tc>
        <w:tc>
          <w:tcPr>
            <w:tcW w:type="dxa" w:w="1567"/>
          </w:tcPr>
          <w:p>
            <w:r>
              <w:t>98.41</w:t>
            </w:r>
          </w:p>
        </w:tc>
        <w:tc>
          <w:tcPr>
            <w:tcW w:type="dxa" w:w="1567"/>
          </w:tcPr>
          <w:p>
            <w:r>
              <w:t>+0.06</w:t>
            </w:r>
          </w:p>
        </w:tc>
      </w:tr>
      <w:tr>
        <w:tc>
          <w:tcPr>
            <w:tcW w:type="dxa" w:w="1567"/>
          </w:tcPr>
          <w:p>
            <w:r/>
          </w:p>
        </w:tc>
        <w:tc>
          <w:tcPr>
            <w:tcW w:type="dxa" w:w="1567"/>
          </w:tcPr>
          <w:p>
            <w:r>
              <w:t>Recall (%)</w:t>
            </w:r>
          </w:p>
        </w:tc>
        <w:tc>
          <w:tcPr>
            <w:tcW w:type="dxa" w:w="1567"/>
          </w:tcPr>
          <w:p>
            <w:r>
              <w:t>98.86</w:t>
            </w:r>
          </w:p>
        </w:tc>
        <w:tc>
          <w:tcPr>
            <w:tcW w:type="dxa" w:w="1567"/>
          </w:tcPr>
          <w:p>
            <w:r>
              <w:t>98.96</w:t>
            </w:r>
          </w:p>
        </w:tc>
        <w:tc>
          <w:tcPr>
            <w:tcW w:type="dxa" w:w="1567"/>
          </w:tcPr>
          <w:p>
            <w:r>
              <w:t>99.06</w:t>
            </w:r>
          </w:p>
        </w:tc>
        <w:tc>
          <w:tcPr>
            <w:tcW w:type="dxa" w:w="1567"/>
          </w:tcPr>
          <w:p>
            <w:r>
              <w:t>+0.20</w:t>
            </w:r>
          </w:p>
        </w:tc>
      </w:tr>
      <w:tr>
        <w:tc>
          <w:tcPr>
            <w:tcW w:type="dxa" w:w="1567"/>
          </w:tcPr>
          <w:p>
            <w:r/>
          </w:p>
        </w:tc>
        <w:tc>
          <w:tcPr>
            <w:tcW w:type="dxa" w:w="1567"/>
          </w:tcPr>
          <w:p>
            <w:r>
              <w:t>Precision (%)</w:t>
            </w:r>
          </w:p>
        </w:tc>
        <w:tc>
          <w:tcPr>
            <w:tcW w:type="dxa" w:w="1567"/>
          </w:tcPr>
          <w:p>
            <w:r>
              <w:t>99.47</w:t>
            </w:r>
          </w:p>
        </w:tc>
        <w:tc>
          <w:tcPr>
            <w:tcW w:type="dxa" w:w="1567"/>
          </w:tcPr>
          <w:p>
            <w:r>
              <w:t>99.33</w:t>
            </w:r>
          </w:p>
        </w:tc>
        <w:tc>
          <w:tcPr>
            <w:tcW w:type="dxa" w:w="1567"/>
          </w:tcPr>
          <w:p>
            <w:r>
              <w:t>99.33</w:t>
            </w:r>
          </w:p>
        </w:tc>
        <w:tc>
          <w:tcPr>
            <w:tcW w:type="dxa" w:w="1567"/>
          </w:tcPr>
          <w:p>
            <w:r>
              <w:t>-0.14</w:t>
            </w:r>
          </w:p>
        </w:tc>
      </w:tr>
      <w:tr>
        <w:tc>
          <w:tcPr>
            <w:tcW w:type="dxa" w:w="1567"/>
            <w:shd w:val="clear" w:color="auto" w:fill="F8F8F8"/>
          </w:tcPr>
          <w:p>
            <w:r/>
          </w:p>
        </w:tc>
        <w:tc>
          <w:tcPr>
            <w:tcW w:type="dxa" w:w="1567"/>
            <w:shd w:val="clear" w:color="auto" w:fill="F8F8F8"/>
          </w:tcPr>
          <w:p>
            <w:r/>
          </w:p>
        </w:tc>
        <w:tc>
          <w:tcPr>
            <w:tcW w:type="dxa" w:w="1567"/>
            <w:shd w:val="clear" w:color="auto" w:fill="F8F8F8"/>
          </w:tcPr>
          <w:p>
            <w:r/>
          </w:p>
        </w:tc>
        <w:tc>
          <w:tcPr>
            <w:tcW w:type="dxa" w:w="1567"/>
            <w:shd w:val="clear" w:color="auto" w:fill="F8F8F8"/>
          </w:tcPr>
          <w:p>
            <w:r/>
          </w:p>
        </w:tc>
        <w:tc>
          <w:tcPr>
            <w:tcW w:type="dxa" w:w="1567"/>
            <w:shd w:val="clear" w:color="auto" w:fill="F8F8F8"/>
          </w:tcPr>
          <w:p>
            <w:r/>
          </w:p>
        </w:tc>
        <w:tc>
          <w:tcPr>
            <w:tcW w:type="dxa" w:w="1567"/>
            <w:shd w:val="clear" w:color="auto" w:fill="F8F8F8"/>
          </w:tcPr>
          <w:p>
            <w:r/>
          </w:p>
        </w:tc>
      </w:tr>
      <w:tr>
        <w:tc>
          <w:tcPr>
            <w:tcW w:type="dxa" w:w="1567"/>
          </w:tcPr>
          <w:p>
            <w:r>
              <w:rPr>
                <w:b/>
              </w:rPr>
              <w:t>Kora</w:t>
            </w:r>
          </w:p>
        </w:tc>
        <w:tc>
          <w:tcPr>
            <w:tcW w:type="dxa" w:w="1567"/>
          </w:tcPr>
          <w:p>
            <w:r>
              <w:t>IoU (%)</w:t>
            </w:r>
          </w:p>
        </w:tc>
        <w:tc>
          <w:tcPr>
            <w:tcW w:type="dxa" w:w="1567"/>
          </w:tcPr>
          <w:p>
            <w:r>
              <w:t>74.80</w:t>
            </w:r>
          </w:p>
        </w:tc>
        <w:tc>
          <w:tcPr>
            <w:tcW w:type="dxa" w:w="1567"/>
          </w:tcPr>
          <w:p>
            <w:r>
              <w:t>75.04</w:t>
            </w:r>
          </w:p>
        </w:tc>
        <w:tc>
          <w:tcPr>
            <w:tcW w:type="dxa" w:w="1567"/>
          </w:tcPr>
          <w:p>
            <w:r>
              <w:t>75.93</w:t>
            </w:r>
          </w:p>
        </w:tc>
        <w:tc>
          <w:tcPr>
            <w:tcW w:type="dxa" w:w="1567"/>
          </w:tcPr>
          <w:p>
            <w:r>
              <w:rPr>
                <w:b/>
                <w:color w:val="007030"/>
              </w:rPr>
              <w:t>+1.13</w:t>
            </w:r>
          </w:p>
        </w:tc>
      </w:tr>
      <w:tr>
        <w:tc>
          <w:tcPr>
            <w:tcW w:type="dxa" w:w="1567"/>
          </w:tcPr>
          <w:p>
            <w:r/>
          </w:p>
        </w:tc>
        <w:tc>
          <w:tcPr>
            <w:tcW w:type="dxa" w:w="1567"/>
          </w:tcPr>
          <w:p>
            <w:r>
              <w:t>Recall (%)</w:t>
            </w:r>
          </w:p>
        </w:tc>
        <w:tc>
          <w:tcPr>
            <w:tcW w:type="dxa" w:w="1567"/>
          </w:tcPr>
          <w:p>
            <w:r>
              <w:t>97.42</w:t>
            </w:r>
          </w:p>
        </w:tc>
        <w:tc>
          <w:tcPr>
            <w:tcW w:type="dxa" w:w="1567"/>
          </w:tcPr>
          <w:p>
            <w:r>
              <w:t>97.34</w:t>
            </w:r>
          </w:p>
        </w:tc>
        <w:tc>
          <w:tcPr>
            <w:tcW w:type="dxa" w:w="1567"/>
          </w:tcPr>
          <w:p>
            <w:r>
              <w:t>96.67</w:t>
            </w:r>
          </w:p>
        </w:tc>
        <w:tc>
          <w:tcPr>
            <w:tcW w:type="dxa" w:w="1567"/>
          </w:tcPr>
          <w:p>
            <w:r>
              <w:t>-0.75</w:t>
            </w:r>
          </w:p>
        </w:tc>
      </w:tr>
      <w:tr>
        <w:tc>
          <w:tcPr>
            <w:tcW w:type="dxa" w:w="1567"/>
          </w:tcPr>
          <w:p>
            <w:r/>
          </w:p>
        </w:tc>
        <w:tc>
          <w:tcPr>
            <w:tcW w:type="dxa" w:w="1567"/>
          </w:tcPr>
          <w:p>
            <w:r>
              <w:t>Precision (%)</w:t>
            </w:r>
          </w:p>
        </w:tc>
        <w:tc>
          <w:tcPr>
            <w:tcW w:type="dxa" w:w="1567"/>
          </w:tcPr>
          <w:p>
            <w:r>
              <w:t>76.31</w:t>
            </w:r>
          </w:p>
        </w:tc>
        <w:tc>
          <w:tcPr>
            <w:tcW w:type="dxa" w:w="1567"/>
          </w:tcPr>
          <w:p>
            <w:r>
              <w:t>76.61</w:t>
            </w:r>
          </w:p>
        </w:tc>
        <w:tc>
          <w:tcPr>
            <w:tcW w:type="dxa" w:w="1567"/>
          </w:tcPr>
          <w:p>
            <w:r>
              <w:t>77.97</w:t>
            </w:r>
          </w:p>
        </w:tc>
        <w:tc>
          <w:tcPr>
            <w:tcW w:type="dxa" w:w="1567"/>
          </w:tcPr>
          <w:p>
            <w:r>
              <w:rPr>
                <w:b/>
                <w:color w:val="007030"/>
              </w:rPr>
              <w:t>+1.66</w:t>
            </w:r>
          </w:p>
        </w:tc>
      </w:tr>
      <w:tr>
        <w:tc>
          <w:tcPr>
            <w:tcW w:type="dxa" w:w="1567"/>
            <w:shd w:val="clear" w:color="auto" w:fill="F8F8F8"/>
          </w:tcPr>
          <w:p>
            <w:r/>
          </w:p>
        </w:tc>
        <w:tc>
          <w:tcPr>
            <w:tcW w:type="dxa" w:w="1567"/>
            <w:shd w:val="clear" w:color="auto" w:fill="F8F8F8"/>
          </w:tcPr>
          <w:p>
            <w:r/>
          </w:p>
        </w:tc>
        <w:tc>
          <w:tcPr>
            <w:tcW w:type="dxa" w:w="1567"/>
            <w:shd w:val="clear" w:color="auto" w:fill="F8F8F8"/>
          </w:tcPr>
          <w:p>
            <w:r/>
          </w:p>
        </w:tc>
        <w:tc>
          <w:tcPr>
            <w:tcW w:type="dxa" w:w="1567"/>
            <w:shd w:val="clear" w:color="auto" w:fill="F8F8F8"/>
          </w:tcPr>
          <w:p>
            <w:r/>
          </w:p>
        </w:tc>
        <w:tc>
          <w:tcPr>
            <w:tcW w:type="dxa" w:w="1567"/>
            <w:shd w:val="clear" w:color="auto" w:fill="F8F8F8"/>
          </w:tcPr>
          <w:p>
            <w:r/>
          </w:p>
        </w:tc>
        <w:tc>
          <w:tcPr>
            <w:tcW w:type="dxa" w:w="1567"/>
            <w:shd w:val="clear" w:color="auto" w:fill="F8F8F8"/>
          </w:tcPr>
          <w:p>
            <w:r/>
          </w:p>
        </w:tc>
      </w:tr>
      <w:tr>
        <w:tc>
          <w:tcPr>
            <w:tcW w:type="dxa" w:w="1567"/>
          </w:tcPr>
          <w:p>
            <w:r>
              <w:rPr>
                <w:b/>
              </w:rPr>
              <w:t>Nezdrava_hrca</w:t>
            </w:r>
          </w:p>
        </w:tc>
        <w:tc>
          <w:tcPr>
            <w:tcW w:type="dxa" w:w="1567"/>
          </w:tcPr>
          <w:p>
            <w:r>
              <w:t>IoU (%)</w:t>
            </w:r>
          </w:p>
        </w:tc>
        <w:tc>
          <w:tcPr>
            <w:tcW w:type="dxa" w:w="1567"/>
          </w:tcPr>
          <w:p>
            <w:r>
              <w:t>80.45</w:t>
            </w:r>
          </w:p>
        </w:tc>
        <w:tc>
          <w:tcPr>
            <w:tcW w:type="dxa" w:w="1567"/>
          </w:tcPr>
          <w:p>
            <w:r>
              <w:t>76.35</w:t>
            </w:r>
          </w:p>
        </w:tc>
        <w:tc>
          <w:tcPr>
            <w:tcW w:type="dxa" w:w="1567"/>
          </w:tcPr>
          <w:p>
            <w:r>
              <w:t>77.64</w:t>
            </w:r>
          </w:p>
        </w:tc>
        <w:tc>
          <w:tcPr>
            <w:tcW w:type="dxa" w:w="1567"/>
          </w:tcPr>
          <w:p>
            <w:r>
              <w:rPr>
                <w:b/>
                <w:color w:val="C00000"/>
              </w:rPr>
              <w:t>-2.81</w:t>
            </w:r>
          </w:p>
        </w:tc>
      </w:tr>
      <w:tr>
        <w:tc>
          <w:tcPr>
            <w:tcW w:type="dxa" w:w="1567"/>
          </w:tcPr>
          <w:p>
            <w:r/>
          </w:p>
        </w:tc>
        <w:tc>
          <w:tcPr>
            <w:tcW w:type="dxa" w:w="1567"/>
          </w:tcPr>
          <w:p>
            <w:r>
              <w:t>Recall (%)</w:t>
            </w:r>
          </w:p>
        </w:tc>
        <w:tc>
          <w:tcPr>
            <w:tcW w:type="dxa" w:w="1567"/>
          </w:tcPr>
          <w:p>
            <w:r>
              <w:t>84.00</w:t>
            </w:r>
          </w:p>
        </w:tc>
        <w:tc>
          <w:tcPr>
            <w:tcW w:type="dxa" w:w="1567"/>
          </w:tcPr>
          <w:p>
            <w:r>
              <w:t>78.78</w:t>
            </w:r>
          </w:p>
        </w:tc>
        <w:tc>
          <w:tcPr>
            <w:tcW w:type="dxa" w:w="1567"/>
          </w:tcPr>
          <w:p>
            <w:r>
              <w:t>81.82</w:t>
            </w:r>
          </w:p>
        </w:tc>
        <w:tc>
          <w:tcPr>
            <w:tcW w:type="dxa" w:w="1567"/>
          </w:tcPr>
          <w:p>
            <w:r>
              <w:rPr>
                <w:b/>
                <w:color w:val="C00000"/>
              </w:rPr>
              <w:t>-2.18</w:t>
            </w:r>
          </w:p>
        </w:tc>
      </w:tr>
      <w:tr>
        <w:tc>
          <w:tcPr>
            <w:tcW w:type="dxa" w:w="1567"/>
          </w:tcPr>
          <w:p>
            <w:r/>
          </w:p>
        </w:tc>
        <w:tc>
          <w:tcPr>
            <w:tcW w:type="dxa" w:w="1567"/>
          </w:tcPr>
          <w:p>
            <w:r>
              <w:t>Precision (%)</w:t>
            </w:r>
          </w:p>
        </w:tc>
        <w:tc>
          <w:tcPr>
            <w:tcW w:type="dxa" w:w="1567"/>
          </w:tcPr>
          <w:p>
            <w:r>
              <w:t>95.01</w:t>
            </w:r>
          </w:p>
        </w:tc>
        <w:tc>
          <w:tcPr>
            <w:tcW w:type="dxa" w:w="1567"/>
          </w:tcPr>
          <w:p>
            <w:r>
              <w:t>96.11</w:t>
            </w:r>
          </w:p>
        </w:tc>
        <w:tc>
          <w:tcPr>
            <w:tcW w:type="dxa" w:w="1567"/>
          </w:tcPr>
          <w:p>
            <w:r>
              <w:t>93.83</w:t>
            </w:r>
          </w:p>
        </w:tc>
        <w:tc>
          <w:tcPr>
            <w:tcW w:type="dxa" w:w="1567"/>
          </w:tcPr>
          <w:p>
            <w:r>
              <w:rPr>
                <w:b/>
                <w:color w:val="C00000"/>
              </w:rPr>
              <w:t>-1.18</w:t>
            </w:r>
          </w:p>
        </w:tc>
      </w:tr>
      <w:tr>
        <w:tc>
          <w:tcPr>
            <w:tcW w:type="dxa" w:w="1567"/>
            <w:shd w:val="clear" w:color="auto" w:fill="F8F8F8"/>
          </w:tcPr>
          <w:p>
            <w:r/>
          </w:p>
        </w:tc>
        <w:tc>
          <w:tcPr>
            <w:tcW w:type="dxa" w:w="1567"/>
            <w:shd w:val="clear" w:color="auto" w:fill="F8F8F8"/>
          </w:tcPr>
          <w:p>
            <w:r/>
          </w:p>
        </w:tc>
        <w:tc>
          <w:tcPr>
            <w:tcW w:type="dxa" w:w="1567"/>
            <w:shd w:val="clear" w:color="auto" w:fill="F8F8F8"/>
          </w:tcPr>
          <w:p>
            <w:r/>
          </w:p>
        </w:tc>
        <w:tc>
          <w:tcPr>
            <w:tcW w:type="dxa" w:w="1567"/>
            <w:shd w:val="clear" w:color="auto" w:fill="F8F8F8"/>
          </w:tcPr>
          <w:p>
            <w:r/>
          </w:p>
        </w:tc>
        <w:tc>
          <w:tcPr>
            <w:tcW w:type="dxa" w:w="1567"/>
            <w:shd w:val="clear" w:color="auto" w:fill="F8F8F8"/>
          </w:tcPr>
          <w:p>
            <w:r/>
          </w:p>
        </w:tc>
        <w:tc>
          <w:tcPr>
            <w:tcW w:type="dxa" w:w="1567"/>
            <w:shd w:val="clear" w:color="auto" w:fill="F8F8F8"/>
          </w:tcPr>
          <w:p>
            <w:r/>
          </w:p>
        </w:tc>
      </w:tr>
      <w:tr>
        <w:tc>
          <w:tcPr>
            <w:tcW w:type="dxa" w:w="1567"/>
          </w:tcPr>
          <w:p>
            <w:r>
              <w:rPr>
                <w:b/>
              </w:rPr>
              <w:t>Okolie</w:t>
            </w:r>
          </w:p>
        </w:tc>
        <w:tc>
          <w:tcPr>
            <w:tcW w:type="dxa" w:w="1567"/>
          </w:tcPr>
          <w:p>
            <w:r>
              <w:t>IoU (%)</w:t>
            </w:r>
          </w:p>
        </w:tc>
        <w:tc>
          <w:tcPr>
            <w:tcW w:type="dxa" w:w="1567"/>
          </w:tcPr>
          <w:p>
            <w:r>
              <w:t>99.39</w:t>
            </w:r>
          </w:p>
        </w:tc>
        <w:tc>
          <w:tcPr>
            <w:tcW w:type="dxa" w:w="1567"/>
          </w:tcPr>
          <w:p>
            <w:r>
              <w:t>99.36</w:t>
            </w:r>
          </w:p>
        </w:tc>
        <w:tc>
          <w:tcPr>
            <w:tcW w:type="dxa" w:w="1567"/>
          </w:tcPr>
          <w:p>
            <w:r>
              <w:t>99.40</w:t>
            </w:r>
          </w:p>
        </w:tc>
        <w:tc>
          <w:tcPr>
            <w:tcW w:type="dxa" w:w="1567"/>
          </w:tcPr>
          <w:p>
            <w:r>
              <w:t>+0.01</w:t>
            </w:r>
          </w:p>
        </w:tc>
      </w:tr>
      <w:tr>
        <w:tc>
          <w:tcPr>
            <w:tcW w:type="dxa" w:w="1567"/>
          </w:tcPr>
          <w:p>
            <w:r/>
          </w:p>
        </w:tc>
        <w:tc>
          <w:tcPr>
            <w:tcW w:type="dxa" w:w="1567"/>
          </w:tcPr>
          <w:p>
            <w:r>
              <w:t>Recall (%)</w:t>
            </w:r>
          </w:p>
        </w:tc>
        <w:tc>
          <w:tcPr>
            <w:tcW w:type="dxa" w:w="1567"/>
          </w:tcPr>
          <w:p>
            <w:r>
              <w:t>99.41</w:t>
            </w:r>
          </w:p>
        </w:tc>
        <w:tc>
          <w:tcPr>
            <w:tcW w:type="dxa" w:w="1567"/>
          </w:tcPr>
          <w:p>
            <w:r>
              <w:t>99.37</w:t>
            </w:r>
          </w:p>
        </w:tc>
        <w:tc>
          <w:tcPr>
            <w:tcW w:type="dxa" w:w="1567"/>
          </w:tcPr>
          <w:p>
            <w:r>
              <w:t>99.41</w:t>
            </w:r>
          </w:p>
        </w:tc>
        <w:tc>
          <w:tcPr>
            <w:tcW w:type="dxa" w:w="1567"/>
          </w:tcPr>
          <w:p>
            <w:r>
              <w:t>+0.00</w:t>
            </w:r>
          </w:p>
        </w:tc>
      </w:tr>
      <w:tr>
        <w:tc>
          <w:tcPr>
            <w:tcW w:type="dxa" w:w="1567"/>
          </w:tcPr>
          <w:p>
            <w:r/>
          </w:p>
        </w:tc>
        <w:tc>
          <w:tcPr>
            <w:tcW w:type="dxa" w:w="1567"/>
          </w:tcPr>
          <w:p>
            <w:r>
              <w:t>Precision (%)</w:t>
            </w:r>
          </w:p>
        </w:tc>
        <w:tc>
          <w:tcPr>
            <w:tcW w:type="dxa" w:w="1567"/>
          </w:tcPr>
          <w:p>
            <w:r>
              <w:t>99.98</w:t>
            </w:r>
          </w:p>
        </w:tc>
        <w:tc>
          <w:tcPr>
            <w:tcW w:type="dxa" w:w="1567"/>
          </w:tcPr>
          <w:p>
            <w:r>
              <w:t>99.99</w:t>
            </w:r>
          </w:p>
        </w:tc>
        <w:tc>
          <w:tcPr>
            <w:tcW w:type="dxa" w:w="1567"/>
          </w:tcPr>
          <w:p>
            <w:r>
              <w:t>99.99</w:t>
            </w:r>
          </w:p>
        </w:tc>
        <w:tc>
          <w:tcPr>
            <w:tcW w:type="dxa" w:w="1567"/>
          </w:tcPr>
          <w:p>
            <w:r>
              <w:t>+0.01</w:t>
            </w:r>
          </w:p>
        </w:tc>
      </w:tr>
      <w:tr>
        <w:tc>
          <w:tcPr>
            <w:tcW w:type="dxa" w:w="1567"/>
            <w:shd w:val="clear" w:color="auto" w:fill="F8F8F8"/>
          </w:tcPr>
          <w:p>
            <w:r/>
          </w:p>
        </w:tc>
        <w:tc>
          <w:tcPr>
            <w:tcW w:type="dxa" w:w="1567"/>
            <w:shd w:val="clear" w:color="auto" w:fill="F8F8F8"/>
          </w:tcPr>
          <w:p>
            <w:r/>
          </w:p>
        </w:tc>
        <w:tc>
          <w:tcPr>
            <w:tcW w:type="dxa" w:w="1567"/>
            <w:shd w:val="clear" w:color="auto" w:fill="F8F8F8"/>
          </w:tcPr>
          <w:p>
            <w:r/>
          </w:p>
        </w:tc>
        <w:tc>
          <w:tcPr>
            <w:tcW w:type="dxa" w:w="1567"/>
            <w:shd w:val="clear" w:color="auto" w:fill="F8F8F8"/>
          </w:tcPr>
          <w:p>
            <w:r/>
          </w:p>
        </w:tc>
        <w:tc>
          <w:tcPr>
            <w:tcW w:type="dxa" w:w="1567"/>
            <w:shd w:val="clear" w:color="auto" w:fill="F8F8F8"/>
          </w:tcPr>
          <w:p>
            <w:r/>
          </w:p>
        </w:tc>
        <w:tc>
          <w:tcPr>
            <w:tcW w:type="dxa" w:w="1567"/>
            <w:shd w:val="clear" w:color="auto" w:fill="F8F8F8"/>
          </w:tcPr>
          <w:p>
            <w:r/>
          </w:p>
        </w:tc>
      </w:tr>
      <w:tr>
        <w:tc>
          <w:tcPr>
            <w:tcW w:type="dxa" w:w="1567"/>
          </w:tcPr>
          <w:p>
            <w:r>
              <w:rPr>
                <w:b/>
              </w:rPr>
              <w:t>Prasklina</w:t>
            </w:r>
          </w:p>
        </w:tc>
        <w:tc>
          <w:tcPr>
            <w:tcW w:type="dxa" w:w="1567"/>
          </w:tcPr>
          <w:p>
            <w:r>
              <w:t>IoU (%)</w:t>
            </w:r>
          </w:p>
        </w:tc>
        <w:tc>
          <w:tcPr>
            <w:tcW w:type="dxa" w:w="1567"/>
          </w:tcPr>
          <w:p>
            <w:r>
              <w:t>43.17</w:t>
            </w:r>
          </w:p>
        </w:tc>
        <w:tc>
          <w:tcPr>
            <w:tcW w:type="dxa" w:w="1567"/>
          </w:tcPr>
          <w:p>
            <w:r>
              <w:t>42.11</w:t>
            </w:r>
          </w:p>
        </w:tc>
        <w:tc>
          <w:tcPr>
            <w:tcW w:type="dxa" w:w="1567"/>
          </w:tcPr>
          <w:p>
            <w:r>
              <w:t>43.02</w:t>
            </w:r>
          </w:p>
        </w:tc>
        <w:tc>
          <w:tcPr>
            <w:tcW w:type="dxa" w:w="1567"/>
          </w:tcPr>
          <w:p>
            <w:r>
              <w:t>-0.15</w:t>
            </w:r>
          </w:p>
        </w:tc>
      </w:tr>
      <w:tr>
        <w:tc>
          <w:tcPr>
            <w:tcW w:type="dxa" w:w="1567"/>
          </w:tcPr>
          <w:p>
            <w:r/>
          </w:p>
        </w:tc>
        <w:tc>
          <w:tcPr>
            <w:tcW w:type="dxa" w:w="1567"/>
          </w:tcPr>
          <w:p>
            <w:r>
              <w:t>Recall (%)</w:t>
            </w:r>
          </w:p>
        </w:tc>
        <w:tc>
          <w:tcPr>
            <w:tcW w:type="dxa" w:w="1567"/>
          </w:tcPr>
          <w:p>
            <w:r>
              <w:t>65.02</w:t>
            </w:r>
          </w:p>
        </w:tc>
        <w:tc>
          <w:tcPr>
            <w:tcW w:type="dxa" w:w="1567"/>
          </w:tcPr>
          <w:p>
            <w:r>
              <w:t>63.87</w:t>
            </w:r>
          </w:p>
        </w:tc>
        <w:tc>
          <w:tcPr>
            <w:tcW w:type="dxa" w:w="1567"/>
          </w:tcPr>
          <w:p>
            <w:r>
              <w:t>65.05</w:t>
            </w:r>
          </w:p>
        </w:tc>
        <w:tc>
          <w:tcPr>
            <w:tcW w:type="dxa" w:w="1567"/>
          </w:tcPr>
          <w:p>
            <w:r>
              <w:t>+0.03</w:t>
            </w:r>
          </w:p>
        </w:tc>
      </w:tr>
      <w:tr>
        <w:tc>
          <w:tcPr>
            <w:tcW w:type="dxa" w:w="1567"/>
          </w:tcPr>
          <w:p>
            <w:r/>
          </w:p>
        </w:tc>
        <w:tc>
          <w:tcPr>
            <w:tcW w:type="dxa" w:w="1567"/>
          </w:tcPr>
          <w:p>
            <w:r>
              <w:t>Precision (%)</w:t>
            </w:r>
          </w:p>
        </w:tc>
        <w:tc>
          <w:tcPr>
            <w:tcW w:type="dxa" w:w="1567"/>
          </w:tcPr>
          <w:p>
            <w:r>
              <w:t>56.22</w:t>
            </w:r>
          </w:p>
        </w:tc>
        <w:tc>
          <w:tcPr>
            <w:tcW w:type="dxa" w:w="1567"/>
          </w:tcPr>
          <w:p>
            <w:r>
              <w:t>55.28</w:t>
            </w:r>
          </w:p>
        </w:tc>
        <w:tc>
          <w:tcPr>
            <w:tcW w:type="dxa" w:w="1567"/>
          </w:tcPr>
          <w:p>
            <w:r>
              <w:t>55.95</w:t>
            </w:r>
          </w:p>
        </w:tc>
        <w:tc>
          <w:tcPr>
            <w:tcW w:type="dxa" w:w="1567"/>
          </w:tcPr>
          <w:p>
            <w:r>
              <w:t>-0.27</w:t>
            </w:r>
          </w:p>
        </w:tc>
      </w:tr>
      <w:tr>
        <w:tc>
          <w:tcPr>
            <w:tcW w:type="dxa" w:w="1567"/>
            <w:shd w:val="clear" w:color="auto" w:fill="F8F8F8"/>
          </w:tcPr>
          <w:p>
            <w:r/>
          </w:p>
        </w:tc>
        <w:tc>
          <w:tcPr>
            <w:tcW w:type="dxa" w:w="1567"/>
            <w:shd w:val="clear" w:color="auto" w:fill="F8F8F8"/>
          </w:tcPr>
          <w:p>
            <w:r/>
          </w:p>
        </w:tc>
        <w:tc>
          <w:tcPr>
            <w:tcW w:type="dxa" w:w="1567"/>
            <w:shd w:val="clear" w:color="auto" w:fill="F8F8F8"/>
          </w:tcPr>
          <w:p>
            <w:r/>
          </w:p>
        </w:tc>
        <w:tc>
          <w:tcPr>
            <w:tcW w:type="dxa" w:w="1567"/>
            <w:shd w:val="clear" w:color="auto" w:fill="F8F8F8"/>
          </w:tcPr>
          <w:p>
            <w:r/>
          </w:p>
        </w:tc>
        <w:tc>
          <w:tcPr>
            <w:tcW w:type="dxa" w:w="1567"/>
            <w:shd w:val="clear" w:color="auto" w:fill="F8F8F8"/>
          </w:tcPr>
          <w:p>
            <w:r/>
          </w:p>
        </w:tc>
        <w:tc>
          <w:tcPr>
            <w:tcW w:type="dxa" w:w="1567"/>
            <w:shd w:val="clear" w:color="auto" w:fill="F8F8F8"/>
          </w:tcPr>
          <w:p>
            <w:r/>
          </w:p>
        </w:tc>
      </w:tr>
      <w:tr>
        <w:tc>
          <w:tcPr>
            <w:tcW w:type="dxa" w:w="1567"/>
            <w:shd w:val="clear" w:color="auto" w:fill="E2EFDA"/>
          </w:tcPr>
          <w:p>
            <w:r>
              <w:rPr>
                <w:b/>
              </w:rPr>
              <w:t>Priemer (macro)</w:t>
            </w:r>
          </w:p>
        </w:tc>
        <w:tc>
          <w:tcPr>
            <w:tcW w:type="dxa" w:w="1567"/>
            <w:shd w:val="clear" w:color="auto" w:fill="E2EFDA"/>
          </w:tcPr>
          <w:p>
            <w:r>
              <w:t>mIoU</w:t>
            </w:r>
          </w:p>
        </w:tc>
        <w:tc>
          <w:tcPr>
            <w:tcW w:type="dxa" w:w="1567"/>
            <w:shd w:val="clear" w:color="auto" w:fill="E2EFDA"/>
          </w:tcPr>
          <w:p>
            <w:r>
              <w:t>79.23</w:t>
            </w:r>
          </w:p>
        </w:tc>
        <w:tc>
          <w:tcPr>
            <w:tcW w:type="dxa" w:w="1567"/>
            <w:shd w:val="clear" w:color="auto" w:fill="E2EFDA"/>
          </w:tcPr>
          <w:p>
            <w:r>
              <w:t>78.23</w:t>
            </w:r>
          </w:p>
        </w:tc>
        <w:tc>
          <w:tcPr>
            <w:tcW w:type="dxa" w:w="1567"/>
            <w:shd w:val="clear" w:color="auto" w:fill="E2EFDA"/>
          </w:tcPr>
          <w:p>
            <w:r>
              <w:t>78.88</w:t>
            </w:r>
          </w:p>
        </w:tc>
        <w:tc>
          <w:tcPr>
            <w:tcW w:type="dxa" w:w="1567"/>
            <w:shd w:val="clear" w:color="auto" w:fill="E2EFDA"/>
          </w:tcPr>
          <w:p>
            <w:r>
              <w:t>-0.35</w:t>
            </w:r>
          </w:p>
        </w:tc>
      </w:tr>
      <w:tr>
        <w:tc>
          <w:tcPr>
            <w:tcW w:type="dxa" w:w="1567"/>
            <w:shd w:val="clear" w:color="auto" w:fill="E2EFDA"/>
          </w:tcPr>
          <w:p>
            <w:r/>
          </w:p>
        </w:tc>
        <w:tc>
          <w:tcPr>
            <w:tcW w:type="dxa" w:w="1567"/>
            <w:shd w:val="clear" w:color="auto" w:fill="E2EFDA"/>
          </w:tcPr>
          <w:p>
            <w:r>
              <w:t>Mean Recall</w:t>
            </w:r>
          </w:p>
        </w:tc>
        <w:tc>
          <w:tcPr>
            <w:tcW w:type="dxa" w:w="1567"/>
            <w:shd w:val="clear" w:color="auto" w:fill="E2EFDA"/>
          </w:tcPr>
          <w:p>
            <w:r>
              <w:t>88.94</w:t>
            </w:r>
          </w:p>
        </w:tc>
        <w:tc>
          <w:tcPr>
            <w:tcW w:type="dxa" w:w="1567"/>
            <w:shd w:val="clear" w:color="auto" w:fill="E2EFDA"/>
          </w:tcPr>
          <w:p>
            <w:r>
              <w:t>87.66</w:t>
            </w:r>
          </w:p>
        </w:tc>
        <w:tc>
          <w:tcPr>
            <w:tcW w:type="dxa" w:w="1567"/>
            <w:shd w:val="clear" w:color="auto" w:fill="E2EFDA"/>
          </w:tcPr>
          <w:p>
            <w:r>
              <w:t>88.40</w:t>
            </w:r>
          </w:p>
        </w:tc>
        <w:tc>
          <w:tcPr>
            <w:tcW w:type="dxa" w:w="1567"/>
            <w:shd w:val="clear" w:color="auto" w:fill="E2EFDA"/>
          </w:tcPr>
          <w:p>
            <w:r>
              <w:t>-0.54</w:t>
            </w:r>
          </w:p>
        </w:tc>
      </w:tr>
      <w:tr>
        <w:tc>
          <w:tcPr>
            <w:tcW w:type="dxa" w:w="1567"/>
            <w:shd w:val="clear" w:color="auto" w:fill="E2EFDA"/>
          </w:tcPr>
          <w:p>
            <w:r/>
          </w:p>
        </w:tc>
        <w:tc>
          <w:tcPr>
            <w:tcW w:type="dxa" w:w="1567"/>
            <w:shd w:val="clear" w:color="auto" w:fill="E2EFDA"/>
          </w:tcPr>
          <w:p>
            <w:r>
              <w:t>Pixel Accuracy</w:t>
            </w:r>
          </w:p>
        </w:tc>
        <w:tc>
          <w:tcPr>
            <w:tcW w:type="dxa" w:w="1567"/>
            <w:shd w:val="clear" w:color="auto" w:fill="E2EFDA"/>
          </w:tcPr>
          <w:p>
            <w:r>
              <w:t>99.22</w:t>
            </w:r>
          </w:p>
        </w:tc>
        <w:tc>
          <w:tcPr>
            <w:tcW w:type="dxa" w:w="1567"/>
            <w:shd w:val="clear" w:color="auto" w:fill="E2EFDA"/>
          </w:tcPr>
          <w:p>
            <w:r>
              <w:t>99.20</w:t>
            </w:r>
          </w:p>
        </w:tc>
        <w:tc>
          <w:tcPr>
            <w:tcW w:type="dxa" w:w="1567"/>
            <w:shd w:val="clear" w:color="auto" w:fill="E2EFDA"/>
          </w:tcPr>
          <w:p>
            <w:r>
              <w:t>99.25</w:t>
            </w:r>
          </w:p>
        </w:tc>
        <w:tc>
          <w:tcPr>
            <w:tcW w:type="dxa" w:w="1567"/>
            <w:shd w:val="clear" w:color="auto" w:fill="E2EFDA"/>
          </w:tcPr>
          <w:p>
            <w:r>
              <w:t>+0.03</w:t>
            </w:r>
          </w:p>
        </w:tc>
      </w:tr>
    </w:tbl>
    <w:p/>
    <w:p>
      <w:pPr>
        <w:pStyle w:val="Heading2"/>
      </w:pPr>
      <w:r>
        <w:t>5.6  Diskusia výsledkov RGB encodingu</w:t>
      </w:r>
    </w:p>
    <w:p>
      <w:r>
        <w:rPr>
          <w:b w:val="0"/>
          <w:i w:val="0"/>
          <w:sz w:val="22"/>
        </w:rPr>
        <w:t>RGB encoding dosiahol mIoU 78.88 %, čo je o +0.65 percentuálneho bodu lepší výsledok než 5-kanálové 2.5D (78.23 %), avšak stále o -0.35 percentuálneho bodu nižší než 2D baseline (79.23 %).</w:t>
      </w:r>
    </w:p>
    <w:p/>
    <w:p>
      <w:r>
        <w:rPr>
          <w:b/>
          <w:i w:val="0"/>
          <w:sz w:val="22"/>
        </w:rPr>
        <w:t>Interpretácia:</w:t>
      </w:r>
    </w:p>
    <w:p>
      <w:pPr>
        <w:pStyle w:val="ListBullet"/>
      </w:pPr>
      <w:r>
        <w:t>Pozitívny zistok: RGB encoding prekonal 5-kanálovú variantu o +0.65 pp mIoU. Hypotéza, že zachovanie 3-kanálovej štruktúry je dôležité pre využitie ImageNet pretrained váh, sa potvrdila.</w:t>
      </w:r>
    </w:p>
    <w:p>
      <w:pPr>
        <w:pStyle w:val="ListBullet"/>
      </w:pPr>
      <w:r>
        <w:t>Negatívny zistok: ani RGB encoding nedosiahol výkon 2D baseline-u (-0.35 pp). Strata pretrained signálu teda nebola jediným dôvodom zlyhania 2.5D — aj plne kompatibilný 2.5D prístup nepriniesol skutočný zisk z 3D priestorového kontextu.</w:t>
      </w:r>
    </w:p>
    <w:p>
      <w:pPr>
        <w:pStyle w:val="ListBullet"/>
      </w:pPr>
      <w:r>
        <w:t>Konzistencia: dva nezávislé 2.5D prístupy zlyhali prekonať plain 2D — ide o robustný negatívny výsledok, nie o náhodu.</w:t>
      </w:r>
    </w:p>
    <w:p/>
    <w:p>
      <w:r>
        <w:rPr>
          <w:b/>
          <w:i w:val="0"/>
          <w:sz w:val="22"/>
        </w:rPr>
        <w:t>Pravdepodobné príčiny zlyhania 2.5D ako konceptu:</w:t>
      </w:r>
    </w:p>
    <w:p>
      <w:pPr>
        <w:pStyle w:val="ListBullet"/>
      </w:pPr>
      <w:r>
        <w:t>Susedné CT rezy v dataste prierezov stromov sú anatomicky veľmi podobné — neprinášajú dostatok nového informačného obsahu, ktorý by model dokázal využiť na zlepšenie segmentácie centrálneho rezu.</w:t>
      </w:r>
    </w:p>
    <w:p>
      <w:pPr>
        <w:pStyle w:val="ListBullet"/>
      </w:pPr>
      <w:r>
        <w:t>Anotácie sú výlučne 2D — model sa supervizuje len pre stredný rez, takže nemá ako naučiť 3D štruktúru pukliny alebo hrčí.</w:t>
      </w:r>
    </w:p>
    <w:p>
      <w:pPr>
        <w:pStyle w:val="ListBullet"/>
      </w:pPr>
      <w:r>
        <w:t>Pre G kanál vidí RGB model presne ten istý vstup ako 2D model. Dodatočná informácia v R/B kanáloch je z pohľadu modelu skôr drobný šum než užitočný signál.</w:t>
      </w:r>
    </w:p>
    <w:p/>
    <w:p>
      <w:r>
        <w:rPr>
          <w:b/>
          <w:i w:val="0"/>
          <w:sz w:val="22"/>
        </w:rPr>
        <w:t>Záver experimentov 2.5D:</w:t>
      </w:r>
    </w:p>
    <w:p>
      <w:r>
        <w:rPr>
          <w:b w:val="0"/>
          <w:i w:val="0"/>
          <w:sz w:val="22"/>
        </w:rPr>
        <w:t>Dva nezávislé pokusy o rozšírenie 2D na 2.5D segmentation (5-kanálový stack a RGB adjacent-slice encoding) konzistentne nedosiahli zlepšenie nad 2D baseline na tomto datasete. Ide o robustný negatívny výsledok, ktorý naznačuje, že priestorová informácia zo susedných CT rezov nie je v dataste prierezov stromov modelom dostatočne využiteľná. Ak by malo zmysel pokračovať s 3D prístupom, vyžadovalo by si to úplne odlišnú architektúru (3D U-Net s patch trénovaním, V-Net, Swin UNETR) v kombinácii s 3D anotáciami kontinuálnymi naprieč rezmi. Pre účely tejto diplomovej práce je 2D variant ponechaný ako finálny model.</w:t>
      </w:r>
    </w:p>
    <w:p/>
    <w:p>
      <w:pPr>
        <w:pStyle w:val="Heading1"/>
      </w:pPr>
      <w:r>
        <w:t>6  Záver</w:t>
      </w:r>
    </w:p>
    <w:p>
      <w:r>
        <w:rPr>
          <w:b w:val="0"/>
          <w:i w:val="0"/>
          <w:sz w:val="22"/>
        </w:rPr>
        <w:t>Hlavný model SegFormer-B2 (váhy net_segformer_b2_v3.pth) dosiahol na testovacej množine výsledok mIoU 79.46 %, priemerný recall 90.86 % a pixelovú presnosť 99.21 %. Pre kľúčové triedy z hľadiska detekcie poškodení dosahuje recall hodnoty 74.5 % (Prasklina) a 83.9 % (Nezdrava_hrca), čo predstavuje praktický signál pre využiteľnosť modelu v lesníckom priemysle.</w:t>
      </w:r>
    </w:p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