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  <w:widowControl/>
        <w:spacing w:after="320" w:line="278" w:lineRule="auto"/>
      </w:pPr>
      <w:r>
        <w:rPr>
          <w:rFonts w:ascii="Inter" w:hAnsi="Inter" w:cs="Inter"/>
          <w:b/>
          <w:bCs/>
          <w:color w:val="0f172a"/>
          <w:sz w:val="48"/>
          <w:szCs w:val="48"/>
        </w:rPr>
        <w:t xml:space="preserve">Setting up two-factor sign-in</w:t>
      </w:r>
    </w:p>
    <w:p>
      <w:pPr>
        <w:widowControl/>
        <w:spacing w:after="240" w:line="278" w:lineRule="auto"/>
      </w:pPr>
      <w:r>
        <w:rPr>
          <w:rFonts w:ascii="Inter" w:hAnsi="Inter" w:cs="Inter"/>
          <w:color w:val="64748b"/>
          <w:sz w:val="18"/>
          <w:szCs w:val="18"/>
        </w:rPr>
        <w:t xml:space="preserve">Updated 12 March 2026 · 4 min read</w:t>
      </w:r>
    </w:p>
    <w:p>
      <w:pPr>
        <w:pStyle w:val="Heading2"/>
        <w:keepNext/>
        <w:widowControl/>
        <w:spacing w:after="180" w:line="278" w:lineRule="auto"/>
      </w:pPr>
      <w:r>
        <w:rPr>
          <w:rFonts w:ascii="Inter" w:hAnsi="Inter" w:cs="Inter"/>
          <w:b/>
          <w:bCs/>
          <w:color w:val="0f172a"/>
          <w:sz w:val="36"/>
          <w:szCs w:val="36"/>
        </w:rPr>
        <w:t xml:space="preserve">Before you start</w:t>
      </w:r>
    </w:p>
    <w:p>
      <w:pPr>
        <w:widowControl/>
        <w:spacing w:after="120" w:line="278" w:lineRule="auto"/>
      </w:pPr>
      <w:r>
        <w:rPr>
          <w:rFonts w:ascii="Inter" w:hAnsi="Inter" w:cs="Inter"/>
          <w:color w:val="0f172a"/>
          <w:sz w:val="20"/>
          <w:szCs w:val="20"/>
        </w:rPr>
        <w:t xml:space="preserve">Two-factor sign-in asks for a six-digit code from your phone </w:t>
      </w:r>
      <w:r>
        <w:rPr>
          <w:rFonts w:ascii="Inter" w:hAnsi="Inter" w:cs="Inter"/>
          <w:i/>
          <w:iCs/>
          <w:color w:val="0f172a"/>
          <w:sz w:val="20"/>
          <w:szCs w:val="20"/>
        </w:rPr>
        <w:t xml:space="preserve">after</w:t>
      </w:r>
      <w:r>
        <w:rPr>
          <w:rFonts w:ascii="Inter" w:hAnsi="Inter" w:cs="Inter"/>
          <w:color w:val="0f172a"/>
          <w:sz w:val="20"/>
          <w:szCs w:val="20"/>
        </w:rPr>
        <w:t xml:space="preserve"> your password. Even if someone learns your password, they can't open your account without that code. You need:</w:t>
      </w:r>
    </w:p>
    <w:p>
      <w:pPr>
        <w:widowControl/>
        <w:numPr>
          <w:ilvl w:val="0"/>
          <w:numId w:val="1"/>
        </w:numPr>
        <w:spacing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An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authenticator app</w:t>
      </w:r>
      <w:r>
        <w:rPr>
          <w:rFonts w:ascii="Inter" w:hAnsi="Inter" w:cs="Inter"/>
          <w:color w:val="0f172a"/>
          <w:sz w:val="20"/>
          <w:szCs w:val="20"/>
        </w:rPr>
        <w:t xml:space="preserve"> on your phone, such as the one that comes with your password manager</w:t>
      </w:r>
    </w:p>
    <w:p>
      <w:pPr>
        <w:widowControl/>
        <w:numPr>
          <w:ilvl w:val="0"/>
          <w:numId w:val="1"/>
        </w:numPr>
        <w:spacing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About five minutes, and your phone within reach</w:t>
      </w:r>
    </w:p>
    <w:p>
      <w:pPr>
        <w:widowControl/>
        <w:numPr>
          <w:ilvl w:val="0"/>
          <w:numId w:val="1"/>
        </w:numPr>
        <w:spacing w:after="120"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Owner or Admin access, if you also want to require it for your whole workspace</w:t>
      </w:r>
    </w:p>
    <w:p>
      <w:pPr>
        <w:pStyle w:val="Heading2"/>
        <w:keepNext/>
        <w:widowControl/>
        <w:spacing w:after="180" w:line="278" w:lineRule="auto"/>
      </w:pPr>
      <w:r>
        <w:rPr>
          <w:rFonts w:ascii="Inter" w:hAnsi="Inter" w:cs="Inter"/>
          <w:b/>
          <w:bCs/>
          <w:color w:val="0f172a"/>
          <w:sz w:val="36"/>
          <w:szCs w:val="36"/>
        </w:rPr>
        <w:t xml:space="preserve">Turn on two-factor sign-in</w:t>
      </w:r>
    </w:p>
    <w:p>
      <w:pPr>
        <w:widowControl/>
        <w:numPr>
          <w:ilvl w:val="0"/>
          <w:numId w:val="2"/>
        </w:numPr>
        <w:spacing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Open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Account settings</w:t>
      </w:r>
      <w:r>
        <w:rPr>
          <w:rFonts w:ascii="Inter" w:hAnsi="Inter" w:cs="Inter"/>
          <w:color w:val="0f172a"/>
          <w:sz w:val="20"/>
          <w:szCs w:val="20"/>
        </w:rPr>
        <w:t xml:space="preserve"> and choose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Security</w:t>
      </w:r>
      <w:r>
        <w:rPr>
          <w:rFonts w:ascii="Inter" w:hAnsi="Inter" w:cs="Inter"/>
          <w:color w:val="0f172a"/>
          <w:sz w:val="20"/>
          <w:szCs w:val="20"/>
        </w:rPr>
        <w:t xml:space="preserve">.</w:t>
      </w:r>
    </w:p>
    <w:p>
      <w:pPr>
        <w:widowControl/>
        <w:numPr>
          <w:ilvl w:val="0"/>
          <w:numId w:val="2"/>
        </w:numPr>
        <w:spacing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Under </w:t>
      </w:r>
      <w:r>
        <w:rPr>
          <w:rFonts w:ascii="Inter" w:hAnsi="Inter" w:cs="Inter"/>
          <w:i/>
          <w:iCs/>
          <w:color w:val="0f172a"/>
          <w:sz w:val="20"/>
          <w:szCs w:val="20"/>
        </w:rPr>
        <w:t xml:space="preserve">Two-factor sign-in</w:t>
      </w:r>
      <w:r>
        <w:rPr>
          <w:rFonts w:ascii="Inter" w:hAnsi="Inter" w:cs="Inter"/>
          <w:color w:val="0f172a"/>
          <w:sz w:val="20"/>
          <w:szCs w:val="20"/>
        </w:rPr>
        <w:t xml:space="preserve">, select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Set up</w:t>
      </w:r>
      <w:r>
        <w:rPr>
          <w:rFonts w:ascii="Inter" w:hAnsi="Inter" w:cs="Inter"/>
          <w:color w:val="0f172a"/>
          <w:sz w:val="20"/>
          <w:szCs w:val="20"/>
        </w:rPr>
        <w:t xml:space="preserve"> and pick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Authenticator app</w:t>
      </w:r>
      <w:r>
        <w:rPr>
          <w:rFonts w:ascii="Inter" w:hAnsi="Inter" w:cs="Inter"/>
          <w:color w:val="0f172a"/>
          <w:sz w:val="20"/>
          <w:szCs w:val="20"/>
        </w:rPr>
        <w:t xml:space="preserve">.</w:t>
      </w:r>
    </w:p>
    <w:p>
      <w:pPr>
        <w:widowControl/>
        <w:numPr>
          <w:ilvl w:val="0"/>
          <w:numId w:val="2"/>
        </w:numPr>
        <w:spacing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Add Plotline to your authenticator app:</w:t>
      </w:r>
    </w:p>
    <w:p>
      <w:pPr>
        <w:widowControl/>
        <w:numPr>
          <w:ilvl w:val="1"/>
          <w:numId w:val="3"/>
        </w:numPr>
        <w:spacing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Scan the QR code on the screen, or</w:t>
      </w:r>
    </w:p>
    <w:p>
      <w:pPr>
        <w:widowControl/>
        <w:numPr>
          <w:ilvl w:val="1"/>
          <w:numId w:val="3"/>
        </w:numPr>
        <w:spacing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Choose "Enter a setup key" and type the key shown under the code.</w:t>
      </w:r>
    </w:p>
    <w:p>
      <w:pPr>
        <w:widowControl/>
        <w:numPr>
          <w:ilvl w:val="0"/>
          <w:numId w:val="2"/>
        </w:numPr>
        <w:spacing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Type the six-digit code your app shows into the </w:t>
      </w:r>
      <w:r>
        <w:rPr>
          <w:rFonts w:ascii="Courier New" w:hAnsi="Courier New" w:cs="Courier New"/>
          <w:color w:val="0f172a"/>
          <w:sz w:val="18"/>
          <w:szCs w:val="18"/>
          <w:shd w:val="clear" w:color="auto" w:fill="f1f5f9"/>
        </w:rPr>
        <w:t xml:space="preserve">Verification code</w:t>
      </w:r>
      <w:r>
        <w:rPr>
          <w:rFonts w:ascii="Inter" w:hAnsi="Inter" w:cs="Inter"/>
          <w:color w:val="0f172a"/>
          <w:sz w:val="20"/>
          <w:szCs w:val="20"/>
        </w:rPr>
        <w:t xml:space="preserve"> box and select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Confirm</w:t>
      </w:r>
      <w:r>
        <w:rPr>
          <w:rFonts w:ascii="Inter" w:hAnsi="Inter" w:cs="Inter"/>
          <w:color w:val="0f172a"/>
          <w:sz w:val="20"/>
          <w:szCs w:val="20"/>
        </w:rPr>
        <w:t xml:space="preserve">.</w:t>
      </w:r>
    </w:p>
    <w:p>
      <w:pPr>
        <w:widowControl/>
        <w:numPr>
          <w:ilvl w:val="0"/>
          <w:numId w:val="2"/>
        </w:numPr>
        <w:spacing w:after="120" w:line="278" w:lineRule="auto"/>
        <w:rPr>
          <w:rFonts w:ascii="Inter" w:hAnsi="Inter" w:cs="Inter"/>
          <w:color w:val="0f172a"/>
          <w:sz w:val="20"/>
          <w:szCs w:val="20"/>
        </w:rPr>
      </w:pPr>
      <w:r>
        <w:rPr>
          <w:rFonts w:ascii="Inter" w:hAnsi="Inter" w:cs="Inter"/>
          <w:color w:val="0f172a"/>
          <w:sz w:val="20"/>
          <w:szCs w:val="20"/>
        </w:rPr>
        <w:t xml:space="preserve">Save your recovery codes somewhere safe. You'll see them only once.</w:t>
      </w:r>
    </w:p>
    <w:p>
      <w:pPr>
        <w:widowControl/>
        <w:spacing w:after="120" w:line="278" w:lineRule="auto"/>
      </w:pP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Note:</w:t>
      </w:r>
      <w:r>
        <w:rPr>
          <w:rFonts w:ascii="Inter" w:hAnsi="Inter" w:cs="Inter"/>
          <w:color w:val="0f172a"/>
          <w:sz w:val="20"/>
          <w:szCs w:val="20"/>
        </w:rPr>
        <w:t xml:space="preserve"> Codes change every 30 seconds. If Plotline says a code is wrong, check that your phone's clock is set automatically.</w:t>
      </w:r>
    </w:p>
    <w:p>
      <w:pPr>
        <w:pStyle w:val="Heading3"/>
        <w:keepNext/>
        <w:widowControl/>
        <w:spacing w:after="140" w:line="278" w:lineRule="auto"/>
      </w:pPr>
      <w:r>
        <w:rPr>
          <w:rFonts w:ascii="Inter" w:hAnsi="Inter" w:cs="Inter"/>
          <w:b/>
          <w:bCs/>
          <w:color w:val="0f172a"/>
          <w:sz w:val="28"/>
          <w:szCs w:val="28"/>
        </w:rPr>
        <w:t xml:space="preserve">Turn it on from the command line</w:t>
      </w:r>
    </w:p>
    <w:p>
      <w:pPr>
        <w:widowControl/>
        <w:spacing w:after="120" w:line="278" w:lineRule="auto"/>
      </w:pPr>
      <w:r>
        <w:rPr>
          <w:rFonts w:ascii="Inter" w:hAnsi="Inter" w:cs="Inter"/>
          <w:color w:val="0f172a"/>
          <w:sz w:val="20"/>
          <w:szCs w:val="20"/>
        </w:rPr>
        <w:t xml:space="preserve">If you manage accounts with the </w:t>
      </w:r>
      <w:hyperlink r:id="rId1">
        <w:r>
          <w:rPr>
            <w:rFonts w:ascii="Inter" w:hAnsi="Inter" w:cs="Inter"/>
            <w:color w:val="0f172a"/>
            <w:sz w:val="20"/>
            <w:szCs w:val="20"/>
          </w:rPr>
          <w:t xml:space="preserve">Plotline CLI</w:t>
        </w:r>
      </w:hyperlink>
      <w:r>
        <w:rPr>
          <w:rFonts w:ascii="Inter" w:hAnsi="Inter" w:cs="Inter"/>
          <w:color w:val="0f172a"/>
          <w:sz w:val="20"/>
          <w:szCs w:val="20"/>
        </w:rPr>
        <w:t xml:space="preserve">, one command starts the same setup:</w:t>
      </w:r>
    </w:p>
    <w:p>
      <w:pPr>
        <w:keepNext/>
        <w:widowControl/>
        <w:pBdr>
          <w:top w:val="single" w:sz="4" w:space="6" w:color="e2e8f0"/>
          <w:left w:val="single" w:sz="4" w:space="8" w:color="e2e8f0"/>
          <w:bottom w:val="single" w:sz="4" w:space="6" w:color="e2e8f0"/>
          <w:right w:val="single" w:sz="4" w:space="8" w:color="e2e8f0"/>
        </w:pBdr>
        <w:shd w:val="clear" w:color="auto" w:fill="f6f8fa"/>
        <w:spacing w:after="40" w:line="278" w:lineRule="auto"/>
        <w:ind w:left="170" w:right="170"/>
        <w:jc w:val="right"/>
      </w:pPr>
      <w:r>
        <w:rPr>
          <w:rFonts w:ascii="Inter" w:hAnsi="Inter" w:cs="Inter"/>
          <w:b/>
          <w:bCs/>
          <w:color w:val="94a3b8"/>
          <w:spacing w:val="8"/>
          <w:sz w:val="14"/>
          <w:szCs w:val="14"/>
        </w:rPr>
        <w:t xml:space="preserve">SHELL</w:t>
      </w:r>
    </w:p>
    <w:p>
      <w:pPr>
        <w:widowControl/>
        <w:pBdr>
          <w:top w:val="single" w:sz="4" w:space="6" w:color="e2e8f0"/>
          <w:left w:val="single" w:sz="4" w:space="8" w:color="e2e8f0"/>
          <w:bottom w:val="single" w:sz="4" w:space="6" w:color="e2e8f0"/>
          <w:right w:val="single" w:sz="4" w:space="8" w:color="e2e8f0"/>
        </w:pBdr>
        <w:shd w:val="clear" w:color="auto" w:fill="f6f8fa"/>
        <w:spacing w:after="120" w:line="297" w:lineRule="auto"/>
        <w:ind w:left="170" w:right="170"/>
      </w:pPr>
      <w:r>
        <w:rPr>
          <w:rFonts w:ascii="Courier New" w:hAnsi="Courier New" w:cs="Courier New"/>
          <w:color w:val="0550ae"/>
          <w:sz w:val="18"/>
          <w:szCs w:val="18"/>
        </w:rPr>
        <w:t xml:space="preserve">plotline</w:t>
      </w:r>
      <w:r>
        <w:rPr>
          <w:rFonts w:ascii="Courier New" w:hAnsi="Courier New" w:cs="Courier New"/>
          <w:color w:val="24292f"/>
          <w:sz w:val="18"/>
          <w:szCs w:val="18"/>
        </w:rPr>
        <w:t xml:space="preserve"> </w:t>
      </w:r>
      <w:r>
        <w:rPr>
          <w:rFonts w:ascii="Courier New" w:hAnsi="Courier New" w:cs="Courier New"/>
          <w:color w:val="0a7a4b"/>
          <w:sz w:val="18"/>
          <w:szCs w:val="18"/>
        </w:rPr>
        <w:t xml:space="preserve">auth</w:t>
      </w:r>
      <w:r>
        <w:rPr>
          <w:rFonts w:ascii="Courier New" w:hAnsi="Courier New" w:cs="Courier New"/>
          <w:color w:val="24292f"/>
          <w:sz w:val="18"/>
          <w:szCs w:val="18"/>
        </w:rPr>
        <w:t xml:space="preserve"> </w:t>
      </w:r>
      <w:r>
        <w:rPr>
          <w:rFonts w:ascii="Courier New" w:hAnsi="Courier New" w:cs="Courier New"/>
          <w:color w:val="0a7a4b"/>
          <w:sz w:val="18"/>
          <w:szCs w:val="18"/>
        </w:rPr>
        <w:t xml:space="preserve">2fa</w:t>
      </w:r>
      <w:r>
        <w:rPr>
          <w:rFonts w:ascii="Courier New" w:hAnsi="Courier New" w:cs="Courier New"/>
          <w:color w:val="24292f"/>
          <w:sz w:val="18"/>
          <w:szCs w:val="18"/>
        </w:rPr>
        <w:t xml:space="preserve"> </w:t>
      </w:r>
      <w:r>
        <w:rPr>
          <w:rFonts w:ascii="Courier New" w:hAnsi="Courier New" w:cs="Courier New"/>
          <w:color w:val="0a7a4b"/>
          <w:sz w:val="18"/>
          <w:szCs w:val="18"/>
        </w:rPr>
        <w:t xml:space="preserve">enable</w:t>
      </w:r>
      <w:r>
        <w:rPr>
          <w:rFonts w:ascii="Courier New" w:hAnsi="Courier New" w:cs="Courier New"/>
          <w:color w:val="24292f"/>
          <w:sz w:val="18"/>
          <w:szCs w:val="18"/>
        </w:rPr>
        <w:t xml:space="preserve"> </w:t>
      </w:r>
      <w:r>
        <w:rPr>
          <w:rFonts w:ascii="Courier New" w:hAnsi="Courier New" w:cs="Courier New"/>
          <w:color w:val="0550ae"/>
          <w:sz w:val="18"/>
          <w:szCs w:val="18"/>
        </w:rPr>
        <w:t xml:space="preserve">-</w:t>
      </w:r>
      <w:r>
        <w:rPr>
          <w:rFonts w:ascii="Courier New" w:hAnsi="Courier New" w:cs="Courier New"/>
          <w:color w:val="0550ae"/>
          <w:sz w:val="18"/>
          <w:szCs w:val="18"/>
        </w:rPr>
        <w:t xml:space="preserve">-method</w:t>
      </w:r>
      <w:r>
        <w:rPr>
          <w:rFonts w:ascii="Courier New" w:hAnsi="Courier New" w:cs="Courier New"/>
          <w:color w:val="24292f"/>
          <w:sz w:val="18"/>
          <w:szCs w:val="18"/>
        </w:rPr>
        <w:t xml:space="preserve"> </w:t>
      </w:r>
      <w:r>
        <w:rPr>
          <w:rFonts w:ascii="Courier New" w:hAnsi="Courier New" w:cs="Courier New"/>
          <w:color w:val="0a7a4b"/>
          <w:sz w:val="18"/>
          <w:szCs w:val="18"/>
        </w:rPr>
        <w:t xml:space="preserve">app</w:t>
      </w:r>
      <w:r>
        <w:rPr>
          <w:rFonts w:ascii="Courier New" w:hAnsi="Courier New" w:cs="Courier New"/>
          <w:color w:val="24292f"/>
          <w:sz w:val="18"/>
          <w:szCs w:val="18"/>
        </w:rPr>
        <w:br/>
      </w:r>
      <w:r>
        <w:rPr>
          <w:rFonts w:ascii="Courier New" w:hAnsi="Courier New" w:cs="Courier New"/>
          <w:color w:val="0550ae"/>
          <w:sz w:val="18"/>
          <w:szCs w:val="18"/>
        </w:rPr>
        <w:t xml:space="preserve">plotline</w:t>
      </w:r>
      <w:r>
        <w:rPr>
          <w:rFonts w:ascii="Courier New" w:hAnsi="Courier New" w:cs="Courier New"/>
          <w:color w:val="24292f"/>
          <w:sz w:val="18"/>
          <w:szCs w:val="18"/>
        </w:rPr>
        <w:t xml:space="preserve"> </w:t>
      </w:r>
      <w:r>
        <w:rPr>
          <w:rFonts w:ascii="Courier New" w:hAnsi="Courier New" w:cs="Courier New"/>
          <w:color w:val="0a7a4b"/>
          <w:sz w:val="18"/>
          <w:szCs w:val="18"/>
        </w:rPr>
        <w:t xml:space="preserve">auth</w:t>
      </w:r>
      <w:r>
        <w:rPr>
          <w:rFonts w:ascii="Courier New" w:hAnsi="Courier New" w:cs="Courier New"/>
          <w:color w:val="24292f"/>
          <w:sz w:val="18"/>
          <w:szCs w:val="18"/>
        </w:rPr>
        <w:t xml:space="preserve"> </w:t>
      </w:r>
      <w:r>
        <w:rPr>
          <w:rFonts w:ascii="Courier New" w:hAnsi="Courier New" w:cs="Courier New"/>
          <w:color w:val="0a7a4b"/>
          <w:sz w:val="18"/>
          <w:szCs w:val="18"/>
        </w:rPr>
        <w:t xml:space="preserve">2fa</w:t>
      </w:r>
      <w:r>
        <w:rPr>
          <w:rFonts w:ascii="Courier New" w:hAnsi="Courier New" w:cs="Courier New"/>
          <w:color w:val="24292f"/>
          <w:sz w:val="18"/>
          <w:szCs w:val="18"/>
        </w:rPr>
        <w:t xml:space="preserve"> </w:t>
      </w:r>
      <w:r>
        <w:rPr>
          <w:rFonts w:ascii="Courier New" w:hAnsi="Courier New" w:cs="Courier New"/>
          <w:color w:val="0a7a4b"/>
          <w:sz w:val="18"/>
          <w:szCs w:val="18"/>
        </w:rPr>
        <w:t xml:space="preserve">status</w:t>
      </w:r>
    </w:p>
    <w:p>
      <w:pPr>
        <w:widowControl/>
        <w:spacing w:after="120" w:line="278" w:lineRule="auto"/>
      </w:pPr>
      <w:r>
        <w:rPr>
          <w:rFonts w:ascii="Inter" w:hAnsi="Inter" w:cs="Inter"/>
          <w:color w:val="0f172a"/>
          <w:sz w:val="20"/>
          <w:szCs w:val="20"/>
        </w:rPr>
        <w:t xml:space="preserve">The first command prints a setup key. The second shows </w:t>
      </w:r>
      <w:r>
        <w:rPr>
          <w:rFonts w:ascii="Courier New" w:hAnsi="Courier New" w:cs="Courier New"/>
          <w:color w:val="0f172a"/>
          <w:sz w:val="18"/>
          <w:szCs w:val="18"/>
          <w:shd w:val="clear" w:color="auto" w:fill="f1f5f9"/>
        </w:rPr>
        <w:t xml:space="preserve">enabled</w:t>
      </w:r>
      <w:r>
        <w:rPr>
          <w:rFonts w:ascii="Inter" w:hAnsi="Inter" w:cs="Inter"/>
          <w:color w:val="0f172a"/>
          <w:sz w:val="20"/>
          <w:szCs w:val="20"/>
        </w:rPr>
        <w:t xml:space="preserve"> once you've confirmed a code.</w:t>
      </w:r>
    </w:p>
    <w:p>
      <w:pPr>
        <w:pStyle w:val="Heading2"/>
        <w:keepNext/>
        <w:widowControl/>
        <w:spacing w:after="180" w:line="278" w:lineRule="auto"/>
      </w:pPr>
      <w:r>
        <w:rPr>
          <w:rFonts w:ascii="Inter" w:hAnsi="Inter" w:cs="Inter"/>
          <w:b/>
          <w:bCs/>
          <w:color w:val="0f172a"/>
          <w:sz w:val="36"/>
          <w:szCs w:val="36"/>
        </w:rPr>
        <w:t xml:space="preserve">Recovery codes</w:t>
      </w:r>
    </w:p>
    <w:p>
      <w:pPr>
        <w:widowControl/>
        <w:spacing w:after="120" w:line="278" w:lineRule="auto"/>
      </w:pPr>
      <w:r>
        <w:rPr>
          <w:rFonts w:ascii="Inter" w:hAnsi="Inter" w:cs="Inter"/>
          <w:color w:val="0f172a"/>
          <w:sz w:val="20"/>
          <w:szCs w:val="20"/>
        </w:rPr>
        <w:t xml:space="preserve">Each account gets ten single-use recovery codes. A recovery code works in place of the six-digit code, so keep them where you'd keep a spare key.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9638"/>
      </w:tblGrid>
      <w:tr>
        <w:tc>
          <w:tcPr>
            <w:tcW w:w="9638" w:type="dxa"/>
            <w:tcBorders>
              <w:top w:val="none" w:sz="0" w:space="0" w:color="auto"/>
              <w:left w:val="single" w:sz="24" w:space="0" w:color="cbd5e1"/>
              <w:bottom w:val="none" w:sz="0" w:space="0" w:color="auto"/>
              <w:right w:val="none" w:sz="0" w:space="0" w:color="auto"/>
            </w:tcBorders>
            <w:tcMar>
              <w:top w:w="40" w:type="dxa"/>
              <w:left w:w="240" w:type="dxa"/>
              <w:bottom w:w="40" w:type="dxa"/>
              <w:right w:w="0" w:type="dxa"/>
            </w:tcMar>
          </w:tcPr>
          <w:p>
            <w:pPr>
              <w:widowControl/>
              <w:spacing w:after="120" w:line="278" w:lineRule="auto"/>
            </w:pPr>
            <w:r>
              <w:rPr>
                <w:rFonts w:ascii="Inter" w:hAnsi="Inter" w:cs="Inter"/>
                <w:i/>
                <w:iCs/>
                <w:color w:val="334155"/>
                <w:sz w:val="20"/>
                <w:szCs w:val="20"/>
              </w:rPr>
              <w:t xml:space="preserve">Treat recovery codes like passwords. Anyone who has one can sign in as you.</w:t>
            </w:r>
          </w:p>
        </w:tc>
      </w:tr>
    </w:tbl>
    <w:p>
      <w:pPr>
        <w:pStyle w:val="Heading2"/>
        <w:keepNext/>
        <w:widowControl/>
        <w:spacing w:after="180" w:line="278" w:lineRule="auto"/>
      </w:pPr>
      <w:r>
        <w:rPr>
          <w:rFonts w:ascii="Inter" w:hAnsi="Inter" w:cs="Inter"/>
          <w:b/>
          <w:bCs/>
          <w:color w:val="0f172a"/>
          <w:sz w:val="36"/>
          <w:szCs w:val="36"/>
        </w:rPr>
        <w:t xml:space="preserve">Require it for your workspace</w:t>
      </w:r>
    </w:p>
    <w:p>
      <w:pPr>
        <w:widowControl/>
        <w:spacing w:after="120" w:line="278" w:lineRule="auto"/>
      </w:pPr>
      <w:r>
        <w:rPr>
          <w:rFonts w:ascii="Inter" w:hAnsi="Inter" w:cs="Inter"/>
          <w:color w:val="0f172a"/>
          <w:sz w:val="20"/>
          <w:szCs w:val="20"/>
        </w:rPr>
        <w:t xml:space="preserve">Owners and Admins can make two-factor sign-in mandatory. Members who haven't set it up are asked to do so the next time they sign in, and they can't open any project until they have.</w:t>
      </w:r>
    </w:p>
    <w:p>
      <w:pPr>
        <w:widowControl/>
        <w:spacing w:after="120" w:line="278" w:lineRule="auto"/>
      </w:pPr>
      <w:r>
        <w:rPr>
          <w:rFonts w:ascii="Inter" w:hAnsi="Inter" w:cs="Inter"/>
          <w:color w:val="0f172a"/>
          <w:sz w:val="20"/>
          <w:szCs w:val="20"/>
        </w:rPr>
        <w:t xml:space="preserve">To turn it on, open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Workspace settings</w:t>
      </w:r>
      <w:r>
        <w:rPr>
          <w:rFonts w:ascii="Inter" w:hAnsi="Inter" w:cs="Inter"/>
          <w:color w:val="0f172a"/>
          <w:sz w:val="20"/>
          <w:szCs w:val="20"/>
        </w:rPr>
        <w:t xml:space="preserve">, choose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Security</w:t>
      </w:r>
      <w:r>
        <w:rPr>
          <w:rFonts w:ascii="Inter" w:hAnsi="Inter" w:cs="Inter"/>
          <w:color w:val="0f172a"/>
          <w:sz w:val="20"/>
          <w:szCs w:val="20"/>
        </w:rPr>
        <w:t xml:space="preserve"> and switch on </w:t>
      </w:r>
      <w:r>
        <w:rPr>
          <w:rFonts w:ascii="Inter" w:hAnsi="Inter" w:cs="Inter"/>
          <w:b/>
          <w:bCs/>
          <w:color w:val="0f172a"/>
          <w:sz w:val="20"/>
          <w:szCs w:val="20"/>
        </w:rPr>
        <w:t xml:space="preserve">Require two-factor sign-in</w:t>
      </w:r>
      <w:r>
        <w:rPr>
          <w:rFonts w:ascii="Inter" w:hAnsi="Inter" w:cs="Inter"/>
          <w:color w:val="0f172a"/>
          <w:sz w:val="20"/>
          <w:szCs w:val="20"/>
        </w:rPr>
        <w:t xml:space="preserve">. You can set a grace period of 0, 7 or 30 days.</w:t>
      </w:r>
    </w:p>
    <w:p>
      <w:pPr>
        <w:widowControl/>
        <w:spacing w:after="120" w:line="278" w:lineRule="auto"/>
      </w:pPr>
      <w:r>
        <w:rPr>
          <w:rFonts w:ascii="Inter" w:hAnsi="Inter" w:cs="Inter"/>
          <w:color w:val="0f172a"/>
          <w:sz w:val="20"/>
          <w:szCs w:val="20"/>
        </w:rPr>
        <w:t xml:space="preserve">Guests are not affected, because they sign in with a one-time link rather than a password.</w:t>
      </w:r>
    </w:p>
    <w:p>
      <w:pPr>
        <w:pStyle w:val="Heading2"/>
        <w:keepNext/>
        <w:widowControl/>
        <w:spacing w:after="180" w:line="278" w:lineRule="auto"/>
      </w:pPr>
      <w:r>
        <w:rPr>
          <w:rFonts w:ascii="Inter" w:hAnsi="Inter" w:cs="Inter"/>
          <w:b/>
          <w:bCs/>
          <w:color w:val="0f172a"/>
          <w:sz w:val="36"/>
          <w:szCs w:val="36"/>
        </w:rPr>
        <w:t xml:space="preserve">If something goes wrong</w:t>
      </w:r>
    </w:p>
    <w:p>
      <w:pPr>
        <w:widowControl/>
        <w:spacing w:after="120" w:line="278" w:lineRule="auto"/>
      </w:pPr>
      <w:r>
        <w:rPr>
          <w:rFonts w:ascii="Inter" w:hAnsi="Inter" w:cs="Inter"/>
          <w:color w:val="0f172a"/>
          <w:sz w:val="20"/>
          <w:szCs w:val="20"/>
        </w:rPr>
        <w:t xml:space="preserve">Find what you see in the first column. If nothing here matches, write to </w:t>
      </w:r>
      <w:hyperlink r:id="rId2">
        <w:r>
          <w:rPr>
            <w:rFonts w:ascii="Inter" w:hAnsi="Inter" w:cs="Inter"/>
            <w:color w:val="0f172a"/>
            <w:sz w:val="20"/>
            <w:szCs w:val="20"/>
          </w:rPr>
          <w:t xml:space="preserve">help@example.com</w:t>
        </w:r>
      </w:hyperlink>
      <w:r>
        <w:rPr>
          <w:rFonts w:ascii="Inter" w:hAnsi="Inter" w:cs="Inter"/>
          <w:color w:val="0f172a"/>
          <w:sz w:val="20"/>
          <w:szCs w:val="20"/>
        </w:rPr>
        <w:t xml:space="preserve"> and tell us which step failed.</w:t>
      </w:r>
    </w:p>
    <w:tbl>
      <w:tblPr>
        <w:tblW w:w="9638" w:type="dxa"/>
        <w:tblBorders>
          <w:top w:val="single" w:sz="6" w:space="0" w:color="cbd5e1"/>
          <w:left w:val="single" w:sz="6" w:space="0" w:color="cbd5e1"/>
          <w:bottom w:val="none" w:sz="0" w:space="0" w:color="auto"/>
          <w:right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2014"/>
        <w:gridCol w:w="3472"/>
        <w:gridCol w:w="4136"/>
      </w:tblGrid>
      <w:tr>
        <w:trPr>
          <w:cantSplit/>
          <w:tblHeader/>
        </w:trPr>
        <w:tc>
          <w:tcPr>
            <w:tcW w:w="2014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What you see</w:t>
            </w:r>
          </w:p>
        </w:tc>
        <w:tc>
          <w:tcPr>
            <w:tcW w:w="3472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Likely cause</w:t>
            </w:r>
          </w:p>
        </w:tc>
        <w:tc>
          <w:tcPr>
            <w:tcW w:w="4136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w="2014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"That code didn't work"</w:t>
            </w:r>
          </w:p>
        </w:tc>
        <w:tc>
          <w:tcPr>
            <w:tcW w:w="3472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The phone's clock is off, or the code expired</w:t>
            </w:r>
          </w:p>
        </w:tc>
        <w:tc>
          <w:tcPr>
            <w:tcW w:w="4136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Turn on automatic time, then enter the next code</w:t>
            </w:r>
          </w:p>
        </w:tc>
      </w:tr>
      <w:tr>
        <w:trPr>
          <w:cantSplit/>
        </w:trPr>
        <w:tc>
          <w:tcPr>
            <w:tcW w:w="2014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No QR code appears</w:t>
            </w:r>
          </w:p>
        </w:tc>
        <w:tc>
          <w:tcPr>
            <w:tcW w:w="3472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The page was blocked from loading images</w:t>
            </w:r>
          </w:p>
        </w:tc>
        <w:tc>
          <w:tcPr>
            <w:tcW w:w="4136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Use the setup key instead</w:t>
            </w:r>
          </w:p>
        </w:tc>
      </w:tr>
      <w:tr>
        <w:trPr>
          <w:cantSplit/>
        </w:trPr>
        <w:tc>
          <w:tcPr>
            <w:tcW w:w="2014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You lost your phone</w:t>
            </w:r>
          </w:p>
        </w:tc>
        <w:tc>
          <w:tcPr>
            <w:tcW w:w="3472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The authenticator app is gone</w:t>
            </w:r>
          </w:p>
        </w:tc>
        <w:tc>
          <w:tcPr>
            <w:tcW w:w="4136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Sign in with a recovery code, then set up a new device</w:t>
            </w:r>
          </w:p>
        </w:tc>
      </w:tr>
      <w:tr>
        <w:trPr>
          <w:cantSplit/>
        </w:trPr>
        <w:tc>
          <w:tcPr>
            <w:tcW w:w="2014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No codes left</w:t>
            </w:r>
          </w:p>
        </w:tc>
        <w:tc>
          <w:tcPr>
            <w:tcW w:w="3472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All ten were used</w:t>
            </w:r>
          </w:p>
        </w:tc>
        <w:tc>
          <w:tcPr>
            <w:tcW w:w="4136" w:type="dxa"/>
            <w:tcBorders>
              <w:top w:val="none" w:sz="0" w:space="0" w:color="auto"/>
              <w:left w:val="none" w:sz="0" w:space="0" w:color="auto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Ask a workspace Owner to reset your two-factor sign-in</w:t>
            </w:r>
          </w:p>
        </w:tc>
      </w:tr>
    </w:tbl>
    <w:p>
      <w:pPr>
        <w:spacing w:line="2" w:lineRule="exact"/>
      </w:pPr>
      <w:r>
        <w:rPr>
          <w:sz w:val="2"/>
          <w:szCs w:val="2"/>
        </w:rPr>
        <w:t xml:space="preserve"/>
      </w:r>
    </w:p>
    <w:sectPr>
      <w:headerReference w:type="default" r:id="rId3"/>
      <w:footerReference w:type="default" r:id="rId4"/>
      <w:pgSz w:w="11906" w:h="16838" w:orient="portrait"/>
      <w:pgMar w:top="1134" w:right="1134" w:bottom="1134" w:left="1134" w:header="1134" w:footer="1134" w:gutter="0"/>
    </w:sectPr>
  </w:body>
</w:document>
</file>

<file path=word/fontTable.xml><?xml version="1.0" encoding="utf-8"?>
<w:fonts xmlns:w="http://schemas.openxmlformats.org/wordprocessingml/2006/main">
  <w:font w:name="Inter">
    <w:panose1 w:val="02000503000000020004"/>
    <w:charset w:val="00"/>
    <w:family w:val="swiss"/>
    <w:pitch w:val="variable"/>
  </w:font>
  <w:font w:name="Courier New">
    <w:panose1 w:val="02070409020205020404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pPr>
      <w:widowControl/>
      <w:spacing w:before="227" w:line="278" w:lineRule="auto"/>
      <w:jc w:val="center"/>
    </w:pPr>
    <w:r>
      <w:rPr>
        <w:rFonts w:ascii="Inter" w:hAnsi="Inter" w:cs="Inter"/>
        <w:color w:val="64748b"/>
        <w:sz w:val="16"/>
        <w:szCs w:val="16"/>
      </w:rPr>
      <w:t xml:space="preserve">Page </w:t>
    </w:r>
    <w:fldSimple w:instr=" PAGE ">
      <w:r>
        <w:rPr>
          <w:rFonts w:ascii="Inter" w:hAnsi="Inter" w:cs="Inter"/>
          <w:color w:val="64748b"/>
          <w:sz w:val="16"/>
          <w:szCs w:val="16"/>
        </w:rPr>
        <w:t>0</w:t>
      </w:r>
    </w:fldSimple>
    <w:r>
      <w:rPr>
        <w:rFonts w:ascii="Inter" w:hAnsi="Inter" w:cs="Inter"/>
        <w:color w:val="64748b"/>
        <w:sz w:val="16"/>
        <w:szCs w:val="16"/>
      </w:rPr>
      <w:t xml:space="preserve"> of </w:t>
    </w:r>
    <w:fldSimple w:instr=" NUMPAGES ">
      <w:r>
        <w:rPr>
          <w:rFonts w:ascii="Inter" w:hAnsi="Inter" w:cs="Inter"/>
          <w:color w:val="64748b"/>
          <w:sz w:val="16"/>
          <w:szCs w:val="16"/>
        </w:rPr>
        <w:t>0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tbl>
    <w:tblPr>
      <w:tblW w:w="9638" w:type="dxa"/>
      <w:tblBorders>
        <w:top w:val="none" w:sz="0" w:space="0" w:color="auto"/>
        <w:left w:val="none" w:sz="0" w:space="0" w:color="auto"/>
        <w:bottom w:val="single" w:sz="6" w:space="0" w:color="e2e8f0"/>
        <w:right w:val="none" w:sz="0" w:space="0" w:color="auto"/>
      </w:tblBorders>
      <w:tblLayout w:type="fixed"/>
      <w:tblCellMar>
        <w:top w:w="1" w:type="dxa"/>
        <w:left w:w="0" w:type="dxa"/>
        <w:bottom w:w="0" w:type="dxa"/>
        <w:right w:w="0" w:type="dxa"/>
      </w:tblCellMar>
    </w:tblPr>
    <w:tblGrid>
      <w:gridCol w:w="2533"/>
      <w:gridCol w:w="4939"/>
      <w:gridCol w:w="2166"/>
    </w:tblGrid>
    <w:tr>
      <w:tc>
        <w:tcPr>
          <w:tcW w:w="2533" w:type="dxa"/>
          <w:tcBorders>
            <w:top w:val="none" w:sz="0" w:space="0" w:color="auto"/>
            <w:left w:val="none" w:sz="0" w:space="0" w:color="auto"/>
            <w:bottom w:val="single" w:sz="6" w:space="0" w:color="e2e8f0"/>
            <w:right w:val="none" w:sz="0" w:space="0" w:color="auto"/>
          </w:tcBorders>
          <w:tcMar>
            <w:top w:w="0" w:type="dxa"/>
            <w:left w:w="0" w:type="dxa"/>
            <w:bottom w:w="135" w:type="dxa"/>
            <w:right w:w="0" w:type="dxa"/>
          </w:tcMar>
        </w:tcPr>
        <w:p>
          <w:pPr>
            <w:widowControl/>
            <w:spacing w:line="278" w:lineRule="auto"/>
          </w:pPr>
          <w:r>
            <w:rPr>
              <w:rFonts w:ascii="Inter" w:hAnsi="Inter" w:cs="Inter"/>
              <w:b/>
              <w:bCs/>
              <w:color w:val="4f46e5"/>
              <w:sz w:val="22"/>
              <w:szCs w:val="22"/>
            </w:rPr>
            <w:t xml:space="preserve">Plotline Help Center</w:t>
          </w:r>
        </w:p>
      </w:tc>
      <w:tc>
        <w:tcPr>
          <w:tcW w:w="4939" w:type="dxa"/>
          <w:tcMar>
            <w:top w:w="0" w:type="dxa"/>
            <w:left w:w="0" w:type="dxa"/>
            <w:bottom w:w="135" w:type="dxa"/>
            <w:right w:w="0" w:type="dxa"/>
          </w:tcMar>
        </w:tcPr>
        <w:p>
          <w:pPr>
            <w:spacing w:line="2" w:lineRule="exact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w="2166" w:type="dxa"/>
          <w:tcBorders>
            <w:top w:val="none" w:sz="0" w:space="0" w:color="auto"/>
            <w:left w:val="none" w:sz="0" w:space="0" w:color="auto"/>
            <w:bottom w:val="single" w:sz="6" w:space="0" w:color="e2e8f0"/>
            <w:right w:val="none" w:sz="0" w:space="0" w:color="auto"/>
          </w:tcBorders>
          <w:tcMar>
            <w:top w:w="0" w:type="dxa"/>
            <w:left w:w="0" w:type="dxa"/>
            <w:bottom w:w="135" w:type="dxa"/>
            <w:right w:w="0" w:type="dxa"/>
          </w:tcMar>
        </w:tcPr>
        <w:p>
          <w:pPr>
            <w:widowControl/>
            <w:spacing w:line="278" w:lineRule="auto"/>
          </w:pPr>
          <w:r>
            <w:rPr>
              <w:rFonts w:ascii="Inter" w:hAnsi="Inter" w:cs="Inter"/>
              <w:color w:val="64748b"/>
              <w:sz w:val="18"/>
              <w:szCs w:val="18"/>
            </w:rPr>
            <w:t xml:space="preserve">Account and security</w:t>
          </w:r>
        </w:p>
      </w:tc>
    </w:tr>
  </w:tbl>
  <w:p>
    <w:pPr>
      <w:spacing w:after="225" w:line="2" w:lineRule="exact"/>
    </w:pPr>
    <w:r>
      <w:rPr>
        <w:sz w:val="2"/>
        <w:szCs w:val="2"/>
      </w:rPr>
      <w:t xml:space="preserve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ind w:left="360" w:hanging="360"/>
      </w:pPr>
    </w:lvl>
    <w:lvl w:ilvl="1">
      <w:start w:val="1"/>
      <w:numFmt w:val="bullet"/>
      <w:suff w:val="tab"/>
      <w:lvlText w:val="•"/>
      <w:lvlJc w:val="left"/>
      <w:pPr>
        <w:ind w:left="720" w:hanging="360"/>
      </w:pPr>
    </w:lvl>
    <w:lvl w:ilvl="2">
      <w:start w:val="1"/>
      <w:numFmt w:val="bullet"/>
      <w:suff w:val="tab"/>
      <w:lvlText w:val="•"/>
      <w:lvlJc w:val="left"/>
      <w:pPr>
        <w:ind w:left="1080" w:hanging="360"/>
      </w:pPr>
    </w:lvl>
    <w:lvl w:ilvl="3">
      <w:start w:val="1"/>
      <w:numFmt w:val="bullet"/>
      <w:suff w:val="tab"/>
      <w:lvlText w:val="•"/>
      <w:lvlJc w:val="left"/>
      <w:pPr>
        <w:ind w:left="1440" w:hanging="360"/>
      </w:pPr>
    </w:lvl>
    <w:lvl w:ilvl="4">
      <w:start w:val="1"/>
      <w:numFmt w:val="bullet"/>
      <w:suff w:val="tab"/>
      <w:lvlText w:val="•"/>
      <w:lvlJc w:val="left"/>
      <w:pPr>
        <w:ind w:left="1800" w:hanging="360"/>
      </w:pPr>
    </w:lvl>
    <w:lvl w:ilvl="5">
      <w:start w:val="1"/>
      <w:numFmt w:val="bullet"/>
      <w:suff w:val="tab"/>
      <w:lvlText w:val="•"/>
      <w:lvlJc w:val="left"/>
      <w:pPr>
        <w:ind w:left="2160" w:hanging="360"/>
      </w:pPr>
    </w:lvl>
    <w:lvl w:ilvl="6">
      <w:start w:val="1"/>
      <w:numFmt w:val="bullet"/>
      <w:suff w:val="tab"/>
      <w:lvlText w:val="•"/>
      <w:lvlJc w:val="left"/>
      <w:pPr>
        <w:ind w:left="2520" w:hanging="360"/>
      </w:pPr>
    </w:lvl>
    <w:lvl w:ilvl="7">
      <w:start w:val="1"/>
      <w:numFmt w:val="bullet"/>
      <w:suff w:val="tab"/>
      <w:lvlText w:val="•"/>
      <w:lvlJc w:val="left"/>
      <w:pPr>
        <w:ind w:left="2880" w:hanging="360"/>
      </w:pPr>
    </w:lvl>
    <w:lvl w:ilvl="8">
      <w:start w:val="1"/>
      <w:numFmt w:val="bullet"/>
      <w:suff w:val="tab"/>
      <w:lvlText w:val="•"/>
      <w:lvlJc w:val="left"/>
      <w:pPr>
        <w:ind w:left="3240" w:hanging="360"/>
      </w:pPr>
    </w:lvl>
  </w:abstractNum>
  <w:abstractNum w:abstractNumId="1">
    <w:multiLevelType w:val="multilevel"/>
    <w:lvl w:ilvl="0">
      <w:start w:val="1"/>
      <w:numFmt w:val="decimal"/>
      <w:suff w:val="tab"/>
      <w:lvlText w:val="%1."/>
      <w:lvlJc w:val="left"/>
      <w:pPr>
        <w:ind w:left="360" w:hanging="360"/>
      </w:pPr>
    </w:lvl>
    <w:lvl w:ilvl="1">
      <w:start w:val="1"/>
      <w:numFmt w:val="decimal"/>
      <w:suff w:val="tab"/>
      <w:lvlText w:val="%2."/>
      <w:lvlJc w:val="left"/>
      <w:pPr>
        <w:ind w:left="720" w:hanging="360"/>
      </w:pPr>
    </w:lvl>
    <w:lvl w:ilvl="2">
      <w:start w:val="1"/>
      <w:numFmt w:val="decimal"/>
      <w:suff w:val="tab"/>
      <w:lvlText w:val="%3."/>
      <w:lvlJc w:val="left"/>
      <w:pPr>
        <w:ind w:left="1080" w:hanging="360"/>
      </w:pPr>
    </w:lvl>
    <w:lvl w:ilvl="3">
      <w:start w:val="1"/>
      <w:numFmt w:val="decimal"/>
      <w:suff w:val="tab"/>
      <w:lvlText w:val="%4."/>
      <w:lvlJc w:val="left"/>
      <w:pPr>
        <w:ind w:left="1440" w:hanging="360"/>
      </w:pPr>
    </w:lvl>
    <w:lvl w:ilvl="4">
      <w:start w:val="1"/>
      <w:numFmt w:val="decimal"/>
      <w:suff w:val="tab"/>
      <w:lvlText w:val="%5."/>
      <w:lvlJc w:val="left"/>
      <w:pPr>
        <w:ind w:left="1800" w:hanging="360"/>
      </w:pPr>
    </w:lvl>
    <w:lvl w:ilvl="5">
      <w:start w:val="1"/>
      <w:numFmt w:val="decimal"/>
      <w:suff w:val="tab"/>
      <w:lvlText w:val="%6."/>
      <w:lvlJc w:val="left"/>
      <w:pPr>
        <w:ind w:left="2160" w:hanging="360"/>
      </w:pPr>
    </w:lvl>
    <w:lvl w:ilvl="6">
      <w:start w:val="1"/>
      <w:numFmt w:val="decimal"/>
      <w:suff w:val="tab"/>
      <w:lvlText w:val="%7."/>
      <w:lvlJc w:val="left"/>
      <w:pPr>
        <w:ind w:left="2520" w:hanging="360"/>
      </w:pPr>
    </w:lvl>
    <w:lvl w:ilvl="7">
      <w:start w:val="1"/>
      <w:numFmt w:val="decimal"/>
      <w:suff w:val="tab"/>
      <w:lvlText w:val="%8."/>
      <w:lvlJc w:val="left"/>
      <w:pPr>
        <w:ind w:left="2880" w:hanging="360"/>
      </w:pPr>
    </w:lvl>
    <w:lvl w:ilvl="8">
      <w:start w:val="1"/>
      <w:numFmt w:val="decimal"/>
      <w:suff w:val="tab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0"/>
        <w:szCs w:val="20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  <w:style w:type="paragraph" w:styleId="Heading4">
    <w:name w:val="Heading 4"/>
    <w:basedOn w:val="Normal"/>
    <w:next w:val="Normal"/>
    <w:qFormat/>
  </w:style>
  <w:style w:type="paragraph" w:styleId="Heading5">
    <w:name w:val="Heading 5"/>
    <w:basedOn w:val="Normal"/>
    <w:next w:val="Normal"/>
    <w:qFormat/>
  </w:style>
  <w:style w:type="paragraph" w:styleId="Heading6">
    <w:name w:val="Heading 6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help.example.com/plotline/cli" TargetMode="External"/><Relationship Id="rId2" Type="http://schemas.openxmlformats.org/officeDocument/2006/relationships/hyperlink" Target="mailto:help@example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Setting up two-factor sign-in</dc:title>
  <dc:creator>Plotline</dc:creator>
  <dcterms:created xsi:type="dcterms:W3CDTF">2026-03-12T09:00:00Z</dcterms:created>
  <dcterms:modified xsi:type="dcterms:W3CDTF">2026-03-12T09:00:00Z</dcterms:modified>
</cp:coreProperties>
</file>