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F172A"/>
          <w:sz w:val="96"/>
          <w:szCs w:val="96"/>
        </w:rPr>
        <w:t xml:space="preserve">NIHAO</w:t>
      </w:r>
      <w:r>
        <w:rPr>
          <w:b/>
          <w:bCs/>
          <w:color w:val="10B981"/>
          <w:sz w:val="96"/>
          <w:szCs w:val="96"/>
        </w:rPr>
        <w:t xml:space="preserve">GROUP</w:t>
      </w:r>
    </w:p>
    <w:p>
      <w:pPr>
        <w:spacing w:before="200" w:after="400"/>
        <w:jc w:val="center"/>
      </w:pPr>
      <w:r>
        <w:rPr>
          <w:color w:val="94A3B8"/>
          <w:sz w:val="36"/>
          <w:szCs w:val="36"/>
        </w:rPr>
        <w:t xml:space="preserve">Carbon Credit Trading Platform</w:t>
      </w:r>
    </w:p>
    <w:p>
      <w:pPr>
        <w:spacing w:before="800"/>
        <w:jc w:val="center"/>
      </w:pPr>
      <w:r>
        <w:rPr>
          <w:b/>
          <w:bCs/>
          <w:color w:val="3B82F6"/>
          <w:sz w:val="48"/>
          <w:szCs w:val="48"/>
        </w:rPr>
        <w:t xml:space="preserve">PROTOTIP DE INTERFATA GRAFICA</w:t>
      </w:r>
    </w:p>
    <w:p>
      <w:pPr>
        <w:spacing w:before="200"/>
        <w:jc w:val="center"/>
      </w:pPr>
      <w:r>
        <w:rPr>
          <w:color w:val="94A3B8"/>
          <w:sz w:val="28"/>
          <w:szCs w:val="28"/>
        </w:rPr>
        <w:t xml:space="preserve">Documentatie Tehnica Completa</w:t>
      </w:r>
    </w:p>
    <w:p>
      <w:pPr>
        <w:spacing w:before="20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Versiune: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Data: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21 Ianuarie 2026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Autor: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Victor Safta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Cuprins</w:t>
      </w:r>
    </w:p>
    <w:p>
      <w:pPr>
        <w:spacing w:after="100"/>
      </w:pPr>
      <w:r>
        <w:rPr>
          <w:sz w:val="24"/>
          <w:szCs w:val="24"/>
        </w:rPr>
        <w:t xml:space="preserve">1. Prezentare Generala</w:t>
      </w:r>
    </w:p>
    <w:p>
      <w:pPr>
        <w:spacing w:after="100"/>
      </w:pPr>
      <w:r>
        <w:rPr>
          <w:sz w:val="24"/>
          <w:szCs w:val="24"/>
        </w:rPr>
        <w:t xml:space="preserve">2. Structura Aplicatiei</w:t>
      </w:r>
    </w:p>
    <w:p>
      <w:pPr>
        <w:spacing w:after="100"/>
      </w:pPr>
      <w:r>
        <w:rPr>
          <w:sz w:val="24"/>
          <w:szCs w:val="24"/>
        </w:rPr>
        <w:t xml:space="preserve">3. Pagini si Componente</w:t>
      </w:r>
    </w:p>
    <w:p>
      <w:pPr>
        <w:spacing w:after="100"/>
      </w:pPr>
      <w:r>
        <w:rPr>
          <w:sz w:val="22"/>
          <w:szCs w:val="22"/>
        </w:rPr>
        <w:t xml:space="preserve">   3.1 Dashboard</w:t>
      </w:r>
    </w:p>
    <w:p>
      <w:pPr>
        <w:spacing w:after="100"/>
      </w:pPr>
      <w:r>
        <w:rPr>
          <w:sz w:val="22"/>
          <w:szCs w:val="22"/>
        </w:rPr>
        <w:t xml:space="preserve">   3.2 Cash Market</w:t>
      </w:r>
    </w:p>
    <w:p>
      <w:pPr>
        <w:spacing w:after="100"/>
      </w:pPr>
      <w:r>
        <w:rPr>
          <w:sz w:val="22"/>
          <w:szCs w:val="22"/>
        </w:rPr>
        <w:t xml:space="preserve">   3.3 Swap Center</w:t>
      </w:r>
    </w:p>
    <w:p>
      <w:pPr>
        <w:spacing w:after="100"/>
      </w:pPr>
      <w:r>
        <w:rPr>
          <w:sz w:val="22"/>
          <w:szCs w:val="22"/>
        </w:rPr>
        <w:t xml:space="preserve">   3.4 Settings</w:t>
      </w:r>
    </w:p>
    <w:p>
      <w:pPr>
        <w:spacing w:after="100"/>
      </w:pPr>
      <w:r>
        <w:rPr>
          <w:sz w:val="22"/>
          <w:szCs w:val="22"/>
        </w:rPr>
        <w:t xml:space="preserve">   3.5 User Management</w:t>
      </w:r>
    </w:p>
    <w:p>
      <w:pPr>
        <w:spacing w:after="100"/>
      </w:pPr>
      <w:r>
        <w:rPr>
          <w:sz w:val="22"/>
          <w:szCs w:val="22"/>
        </w:rPr>
        <w:t xml:space="preserve">   3.6 Backoffice</w:t>
      </w:r>
    </w:p>
    <w:p>
      <w:pPr>
        <w:spacing w:after="100"/>
      </w:pPr>
      <w:r>
        <w:rPr>
          <w:sz w:val="22"/>
          <w:szCs w:val="22"/>
        </w:rPr>
        <w:t xml:space="preserve">   3.7 Profile</w:t>
      </w:r>
    </w:p>
    <w:p>
      <w:pPr>
        <w:spacing w:after="100"/>
      </w:pPr>
      <w:r>
        <w:rPr>
          <w:sz w:val="24"/>
          <w:szCs w:val="24"/>
        </w:rPr>
        <w:t xml:space="preserve">4. Paleta de Culori</w:t>
      </w:r>
    </w:p>
    <w:p>
      <w:pPr>
        <w:spacing w:after="100"/>
      </w:pPr>
      <w:r>
        <w:rPr>
          <w:sz w:val="24"/>
          <w:szCs w:val="24"/>
        </w:rPr>
        <w:t xml:space="preserve">5. Componente UI Reutilizabile</w:t>
      </w:r>
    </w:p>
    <w:p>
      <w:pPr>
        <w:spacing w:after="100"/>
      </w:pPr>
      <w:r>
        <w:rPr>
          <w:sz w:val="24"/>
          <w:szCs w:val="24"/>
        </w:rPr>
        <w:t xml:space="preserve">6. Fluxuri de Utilizare</w:t>
      </w:r>
    </w:p>
    <w:p>
      <w:r>
        <w:br w:type="page"/>
      </w:r>
    </w:p>
    <w:p>
      <w:pPr>
        <w:pStyle w:val="Heading1"/>
      </w:pPr>
      <w:r>
        <w:t xml:space="preserve">1. Prezentare Generala</w:t>
      </w:r>
    </w:p>
    <w:p>
      <w:pPr>
        <w:spacing w:after="200"/>
      </w:pPr>
      <w:r>
        <w:rPr>
          <w:sz w:val="22"/>
          <w:szCs w:val="22"/>
        </w:rPr>
        <w:t xml:space="preserve">Nihao Group este o platforma profesionala OTC (Over-The-Counter) pentru tranzactionarea creditelor de carbon. Platforma faciliteaza swap-uri intre EU ETS (EUA - EU Emission Allowance) si China ETS (CEA - China Emission Allowance).</w:t>
      </w:r>
    </w:p>
    <w:p>
      <w:pPr>
        <w:pStyle w:val="Heading3"/>
      </w:pPr>
      <w:r>
        <w:t xml:space="preserve">Functionalitati Principale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Tranzactionare credite de carbon CEA/EUA pe piata Cash Market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Swap-uri automatizate intre CEA si EUA cu rate variabile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Dashboard pentru monitorizarea portofoliului si valorii totale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Sistem KYC integrat pentru verificarea utilizatorilor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Backoffice pentru administrare Market Makers si procesare ordine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Scraping automat preturi din surse externe</w:t>
      </w:r>
    </w:p>
    <w:p>
      <w:r>
        <w:br w:type="page"/>
      </w:r>
    </w:p>
    <w:p>
      <w:pPr>
        <w:pStyle w:val="Heading1"/>
      </w:pPr>
      <w:r>
        <w:t xml:space="preserve">2. Structura Aplicatiei</w:t>
      </w:r>
    </w:p>
    <w:p>
      <w:pPr>
        <w:pStyle w:val="Heading3"/>
      </w:pPr>
      <w:r>
        <w:t xml:space="preserve">Arhitectura Navigarii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Ruta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Pagina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Acces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Portfolio Dashboard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Toti utilizatorii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/cash-market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CEA Cash Market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Utilizatori aprobati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/swap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Swap Center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Utilizatori aprobati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/settings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Settings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/users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/backoffice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Backoffice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/profile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 Profile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Toti utilizatorii</w:t>
            </w:r>
          </w:p>
        </w:tc>
      </w:tr>
    </w:tbl>
    <w:p>
      <w:pPr>
        <w:pStyle w:val="Heading3"/>
        <w:spacing w:before="300"/>
      </w:pPr>
      <w:r>
        <w:t xml:space="preserve">Roluri Utilizatori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- Acces complet la toate functionalitatile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MARKET_MAKER - Agent automat pentru furnizarea lichiditatii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FUNDED - Utilizator cu cont finantat, poate tranzactiona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APPROVED - KYC aprobat, asteapta finantare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PENDING - In asteptarea verificarii KYC</w:t>
      </w:r>
    </w:p>
    <w:p>
      <w:r>
        <w:br w:type="page"/>
      </w:r>
    </w:p>
    <w:p>
      <w:pPr>
        <w:pStyle w:val="Heading1"/>
      </w:pPr>
      <w:r>
        <w:t xml:space="preserve">3. Pagini si Componente</w:t>
      </w:r>
    </w:p>
    <w:p>
      <w:pPr>
        <w:pStyle w:val="Heading2"/>
      </w:pPr>
      <w:r>
        <w:t xml:space="preserve">3.1 Dashboard (/dashboard)</w:t>
      </w:r>
    </w:p>
    <w:p>
      <w:pPr>
        <w:spacing w:after="150"/>
      </w:pPr>
      <w:r>
        <w:rPr>
          <w:sz w:val="22"/>
          <w:szCs w:val="22"/>
        </w:rPr>
        <w:t xml:space="preserve">Pagina principala care afiseaza o vedere de ansamblu asupra portofoliului utilizatorului.</w:t>
      </w:r>
    </w:p>
    <w:p>
      <w:pPr>
        <w:pStyle w:val="Heading3"/>
      </w:pPr>
      <w:r>
        <w:t xml:space="preserve">Componente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Stats Cards (Header)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Portfolio Value</w:t>
            </w:r>
          </w:p>
          <w:p>
            <w:r>
              <w:rPr>
                <w:b/>
                <w:bCs/>
                <w:color w:val="10B981"/>
                <w:sz w:val="28"/>
                <w:szCs w:val="28"/>
              </w:rPr>
              <w:t xml:space="preserve">€32,118,368.84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Cash (EUR)</w:t>
            </w:r>
          </w:p>
          <w:p>
            <w:r>
              <w:rPr>
                <w:b/>
                <w:bCs/>
                <w:sz w:val="28"/>
                <w:szCs w:val="28"/>
              </w:rPr>
              <w:t xml:space="preserve">€9,453,747.23</w:t>
            </w:r>
          </w:p>
          <w:p>
            <w:r>
              <w:rPr>
                <w:color w:val="94A3B8"/>
                <w:sz w:val="16"/>
                <w:szCs w:val="16"/>
              </w:rPr>
              <w:t xml:space="preserve">Total deposited: €10,000,000.00</w:t>
            </w:r>
          </w:p>
        </w:tc>
      </w:tr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CEA Holdings</w:t>
            </w:r>
          </w:p>
          <w:p>
            <w:r>
              <w:rPr>
                <w:b/>
                <w:bCs/>
                <w:color w:val="F59E0B"/>
                <w:sz w:val="28"/>
                <w:szCs w:val="28"/>
              </w:rPr>
              <w:t xml:space="preserve">1,450,116 tCO₂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EUA Holdings</w:t>
            </w:r>
          </w:p>
          <w:p>
            <w:r>
              <w:rPr>
                <w:b/>
                <w:bCs/>
                <w:color w:val="3B82F6"/>
                <w:sz w:val="28"/>
                <w:szCs w:val="28"/>
              </w:rPr>
              <w:t xml:space="preserve">100,000 tCO₂</w:t>
            </w:r>
          </w:p>
        </w:tc>
      </w:tr>
    </w:tbl>
    <w:p>
      <w:pPr>
        <w:spacing w:before="200"/>
      </w:pPr>
      <w:r>
        <w:rPr>
          <w:b/>
          <w:bCs/>
          <w:sz w:val="22"/>
          <w:szCs w:val="22"/>
        </w:rPr>
        <w:t xml:space="preserve">Holdings Breakdown</w:t>
      </w:r>
    </w:p>
    <w:p>
      <w:r>
        <w:rPr>
          <w:sz w:val="20"/>
          <w:szCs w:val="20"/>
        </w:rPr>
        <w:t xml:space="preserve">Lista detaliata a activelor cu valoarea curenta si variatia procentuala: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EUR Cash - €9,453,747.23 disponibil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CEA (China Emission Allowance) - €13,964,621.61 la €9.63/t (-0.1%)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EUA (EU Emission Allowance) - €8,700,000.00 la €87.00/t (+2.9%)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Active Orders</w:t>
      </w:r>
    </w:p>
    <w:p>
      <w:r>
        <w:rPr>
          <w:sz w:val="20"/>
          <w:szCs w:val="20"/>
        </w:rPr>
        <w:t xml:space="preserve">Panou lateral care afiseaza ordinele active in timp real. Afiseaza mesaj 'No active orders' cand lista este goala.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Order History</w:t>
      </w:r>
    </w:p>
    <w:p>
      <w:r>
        <w:rPr>
          <w:sz w:val="20"/>
          <w:szCs w:val="20"/>
        </w:rPr>
        <w:t xml:space="preserve">Tabel cu istoricul tranzactiilor: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Coloane: DATE, TYPE, DESCRIPTION, AMOUNT, STATUS, REFERENCE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Filtre: All | Pending | Completed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Export si filtrare disponibile</w:t>
      </w:r>
    </w:p>
    <w:p>
      <w:r>
        <w:br w:type="page"/>
      </w:r>
    </w:p>
    <w:p>
      <w:pPr>
        <w:pStyle w:val="Heading2"/>
      </w:pPr>
      <w:r>
        <w:t xml:space="preserve">3.2 Cash Market (/cash-market)</w:t>
      </w:r>
    </w:p>
    <w:p>
      <w:pPr>
        <w:spacing w:after="150"/>
      </w:pPr>
      <w:r>
        <w:rPr>
          <w:sz w:val="22"/>
          <w:szCs w:val="22"/>
        </w:rPr>
        <w:t xml:space="preserve">Piata spot pentru tranzactionarea certificatelor CEA cu EUR.</w:t>
      </w:r>
    </w:p>
    <w:p>
      <w:pPr>
        <w:pStyle w:val="Heading3"/>
      </w:pPr>
      <w:r>
        <w:t xml:space="preserve">Header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Titlu: 'CEA Cash Market' cu icon grafic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Pret curent: Last €9.10 cu variatia 24h (+0.00%)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Volum: Vol 1.60M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Buton 'Place Order' (verde)</w:t>
      </w:r>
    </w:p>
    <w:p>
      <w:pPr>
        <w:pStyle w:val="Heading3"/>
        <w:spacing w:before="200"/>
      </w:pPr>
      <w:r>
        <w:t xml:space="preserve">Order Book</w:t>
      </w:r>
    </w:p>
    <w:p>
      <w:r>
        <w:rPr>
          <w:sz w:val="20"/>
          <w:szCs w:val="20"/>
        </w:rPr>
        <w:t xml:space="preserve">Afisare bid/ask cu doua parti: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B981"/>
                <w:sz w:val="22"/>
                <w:szCs w:val="22"/>
              </w:rPr>
              <w:t xml:space="preserve">BID (Cumparare)</w:t>
            </w:r>
          </w:p>
          <w:p>
            <w:r>
              <w:rPr>
                <w:sz w:val="16"/>
                <w:szCs w:val="16"/>
              </w:rPr>
              <w:t xml:space="preserve">TOTAL VALUE | TOTAL VOLUME | VALUE | VOLUME | PRICE</w:t>
            </w:r>
          </w:p>
          <w:p>
            <w:r>
              <w:rPr>
                <w:sz w:val="18"/>
                <w:szCs w:val="18"/>
              </w:rPr>
              <w:t xml:space="preserve">Preturi: 8.900, 8.800, 8.700 (verde)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F4444"/>
                <w:sz w:val="22"/>
                <w:szCs w:val="22"/>
              </w:rPr>
              <w:t xml:space="preserve">ASK (Vanzare)</w:t>
            </w:r>
          </w:p>
          <w:p>
            <w:r>
              <w:rPr>
                <w:sz w:val="16"/>
                <w:szCs w:val="16"/>
              </w:rPr>
              <w:t xml:space="preserve">PRICE | VOLUME | VALUE | TOTAL VOLUME | TOTAL VALUE</w:t>
            </w:r>
          </w:p>
          <w:p>
            <w:r>
              <w:rPr>
                <w:sz w:val="18"/>
                <w:szCs w:val="18"/>
              </w:rPr>
              <w:t xml:space="preserve">Preturi: 9.100, 9.200, 9.300, 9.500 (rosu)</w:t>
            </w:r>
          </w:p>
        </w:tc>
      </w:tr>
    </w:tbl>
    <w:p>
      <w:pPr>
        <w:spacing w:before="200"/>
      </w:pPr>
      <w:r>
        <w:rPr>
          <w:b/>
          <w:bCs/>
          <w:sz w:val="22"/>
          <w:szCs w:val="22"/>
        </w:rPr>
        <w:t xml:space="preserve">Market Summary Bar</w:t>
      </w:r>
    </w:p>
    <w:p>
      <w:r>
        <w:rPr>
          <w:sz w:val="20"/>
          <w:szCs w:val="20"/>
        </w:rPr>
        <w:t xml:space="preserve">7,505,000.00 EUR | 850,000 cert. | [Spread: 0.200] | 750,000 cert. | 6,985,000.00 EUR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Depth Charts</w:t>
      </w:r>
    </w:p>
    <w:p>
      <w:r>
        <w:rPr>
          <w:sz w:val="20"/>
          <w:szCs w:val="20"/>
        </w:rPr>
        <w:t xml:space="preserve">Doua grafice area side-by-side: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Stanga (verde): Bid depth - arata volumul cumulativ la fiecare nivel de pret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Dreapta (rosu): Ask depth - arata volumul cumulativ de vanzare</w:t>
      </w:r>
    </w:p>
    <w:p>
      <w:pPr>
        <w:pStyle w:val="Heading3"/>
        <w:spacing w:before="200"/>
      </w:pPr>
      <w:r>
        <w:t xml:space="preserve">Place Order Modal</w:t>
      </w:r>
    </w:p>
    <w:p>
      <w:r>
        <w:rPr>
          <w:sz w:val="20"/>
          <w:szCs w:val="20"/>
        </w:rPr>
        <w:t xml:space="preserve">Dialog modal pentru plasarea ordinelor: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Titlu: 'Buy CEA Certificates' cu Available balance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Order Type: Toggle intre Market Order si Limit Order</w:t>
      </w:r>
    </w:p>
    <w:p>
      <w:pPr>
        <w:pStyle w:val="ListParagraph"/>
        <w:numPr>
          <w:ilvl w:val="1"/>
          <w:numId w:val="2"/>
        </w:numPr>
      </w:pPr>
      <w:r>
        <w:rPr>
          <w:sz w:val="18"/>
          <w:szCs w:val="18"/>
        </w:rPr>
        <w:t xml:space="preserve">Market Order: 'Execute immediately at best available price'</w:t>
      </w:r>
    </w:p>
    <w:p>
      <w:pPr>
        <w:pStyle w:val="ListParagraph"/>
        <w:numPr>
          <w:ilvl w:val="1"/>
          <w:numId w:val="2"/>
        </w:numPr>
      </w:pPr>
      <w:r>
        <w:rPr>
          <w:sz w:val="18"/>
          <w:szCs w:val="18"/>
        </w:rPr>
        <w:t xml:space="preserve">Limit Order: 'Execute only at specified price or better' + camp Limit Price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Amount (EUR): Input cu buton MAX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Est. Quantity: Calculat automat in CEA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Order Preview: Quantity, Avg Price, Cost, Platform Fee (0.50%), Total Cost, Remaining Balance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Status indicator: 'Ready to execute' (verde)</w:t>
      </w:r>
    </w:p>
    <w:p>
      <w:r>
        <w:br w:type="page"/>
      </w:r>
    </w:p>
    <w:p>
      <w:pPr>
        <w:pStyle w:val="Heading2"/>
      </w:pPr>
      <w:r>
        <w:t xml:space="preserve">3.3 Swap Center (/swap)</w:t>
      </w:r>
    </w:p>
    <w:p>
      <w:pPr>
        <w:spacing w:after="150"/>
      </w:pPr>
      <w:r>
        <w:rPr>
          <w:sz w:val="22"/>
          <w:szCs w:val="22"/>
        </w:rPr>
        <w:t xml:space="preserve">Centru pentru schimbul automat intre CEA si EUA cu rate variabile de la AI Market Makers.</w:t>
      </w:r>
    </w:p>
    <w:p>
      <w:pPr>
        <w:pStyle w:val="Heading3"/>
      </w:pPr>
      <w:r>
        <w:t xml:space="preserve">Header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Titlu: 'CEA → EUA Swap Market'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Subtitlu: 'Exchange CEA for EU Allowances'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Best Ratio: 1:11.2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24h change: +0.80% (verde)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24h Swaps: 12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Swap Visualization</w:t>
      </w:r>
    </w:p>
    <w:p>
      <w:r>
        <w:rPr>
          <w:sz w:val="20"/>
          <w:szCs w:val="20"/>
        </w:rPr>
        <w:t xml:space="preserve">Card vizual cu iconuri si cantitati: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[Icon CEA galben] 443,014 CEA (You give) → [Arrow] → [Icon EUA albastru] 39,357 EUA (You get)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Rata afisata central: '1 EUA = 11.2 CEA'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Available Swap Offers</w:t>
      </w:r>
    </w:p>
    <w:p>
      <w:r>
        <w:rPr>
          <w:sz w:val="20"/>
          <w:szCs w:val="20"/>
        </w:rPr>
        <w:t xml:space="preserve">Tabel cu ofertele disponibile de la AI Agent Providers: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Coloane: Ratio | EUA Available | Depth (progress bar)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Prima linie marcata cu 'BEST' badge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Nota: 'Lower ratio = better for you (less CEA per EUA)'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Your Swap Panel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Your CEA Balance: 443,014 tonnes (cu icon)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Swap Preview: You give, Ratio (best available), You receive, Platform Fee (0.5%), Net EUA, Estimated Value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Buton mare: 'SWAP CEA → EUA - FULL BALANCE' (gradient verde-albastru)</w:t>
      </w:r>
    </w:p>
    <w:p>
      <w:r>
        <w:br w:type="page"/>
      </w:r>
    </w:p>
    <w:p>
      <w:pPr>
        <w:pStyle w:val="Heading2"/>
      </w:pPr>
      <w:r>
        <w:t xml:space="preserve">3.4 Platform Settings (/settings)</w:t>
      </w:r>
    </w:p>
    <w:p>
      <w:pPr>
        <w:spacing w:after="150"/>
      </w:pPr>
      <w:r>
        <w:rPr>
          <w:sz w:val="22"/>
          <w:szCs w:val="22"/>
        </w:rPr>
        <w:t xml:space="preserve">Pagina de configurare pentru administratori. Acces doar pentru rolul ADMIN.</w:t>
      </w:r>
    </w:p>
    <w:p>
      <w:pPr>
        <w:pStyle w:val="Heading3"/>
      </w:pPr>
      <w:r>
        <w:t xml:space="preserve">Price Scraping Sources</w:t>
      </w:r>
    </w:p>
    <w:p>
      <w:r>
        <w:rPr>
          <w:sz w:val="20"/>
          <w:szCs w:val="20"/>
        </w:rPr>
        <w:t xml:space="preserve">Tabel pentru configurarea surselor de preturi: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040"/>
        <w:gridCol w:w="1560"/>
        <w:gridCol w:w="1040"/>
        <w:gridCol w:w="1040"/>
        <w:gridCol w:w="1040"/>
        <w:gridCol w:w="1080"/>
      </w:tblGrid>
      <w:tr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B82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10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B82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B82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LIBRARY</w:t>
            </w:r>
          </w:p>
        </w:tc>
        <w:tc>
          <w:tcPr>
            <w:tcW w:type="dxa" w:w="10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B82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INTERVAL</w:t>
            </w:r>
          </w:p>
        </w:tc>
        <w:tc>
          <w:tcPr>
            <w:tcW w:type="dxa" w:w="10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B82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LAST</w:t>
            </w:r>
          </w:p>
        </w:tc>
        <w:tc>
          <w:tcPr>
            <w:tcW w:type="dxa" w:w="10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B82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PRICE</w:t>
            </w:r>
          </w:p>
        </w:tc>
        <w:tc>
          <w:tcPr>
            <w:tcW w:type="dxa" w:w="10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B82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CarbonCredits CEA</w:t>
            </w:r>
          </w:p>
        </w:tc>
        <w:tc>
          <w:tcPr>
            <w:tcW w:type="dxa" w:w="10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F59E0B"/>
                <w:sz w:val="16"/>
                <w:szCs w:val="16"/>
              </w:rPr>
              <w:t xml:space="preserve">CEA</w:t>
            </w:r>
          </w:p>
        </w:tc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HTTPX</w:t>
            </w:r>
          </w:p>
        </w:tc>
        <w:tc>
          <w:tcPr>
            <w:tcW w:type="dxa" w:w="10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5 min</w:t>
            </w:r>
          </w:p>
        </w:tc>
        <w:tc>
          <w:tcPr>
            <w:tcW w:type="dxa" w:w="10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12h ago</w:t>
            </w:r>
          </w:p>
        </w:tc>
        <w:tc>
          <w:tcPr>
            <w:tcW w:type="dxa" w:w="10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¥78.60</w:t>
            </w:r>
          </w:p>
        </w:tc>
        <w:tc>
          <w:tcPr>
            <w:tcW w:type="dxa" w:w="10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0B981"/>
                <w:sz w:val="16"/>
                <w:szCs w:val="16"/>
              </w:rPr>
              <w:t xml:space="preserve">Success</w:t>
            </w:r>
          </w:p>
        </w:tc>
      </w:tr>
    </w:tbl>
    <w:p>
      <w:pPr>
        <w:spacing w:before="100"/>
      </w:pPr>
      <w:r>
        <w:rPr>
          <w:sz w:val="18"/>
          <w:szCs w:val="18"/>
        </w:rPr>
        <w:t xml:space="preserve">Butoane actiuni per sursa: Test | Refresh</w:t>
      </w:r>
    </w:p>
    <w:p>
      <w:r>
        <w:rPr>
          <w:sz w:val="18"/>
          <w:szCs w:val="18"/>
        </w:rPr>
        <w:t xml:space="preserve">Buton '+ Add Source' pentru adaugarea de noi surse</w:t>
      </w:r>
    </w:p>
    <w:p>
      <w:pPr>
        <w:pStyle w:val="Heading3"/>
        <w:spacing w:before="200"/>
      </w:pPr>
      <w:r>
        <w:t xml:space="preserve">Market Overview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Top 20 CEA Sell Orders: valoare totala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Top 20 Swap Orders: valoare totala</w:t>
      </w:r>
    </w:p>
    <w:p>
      <w:pPr>
        <w:pStyle w:val="Heading3"/>
        <w:spacing w:before="200"/>
      </w:pPr>
      <w:r>
        <w:t xml:space="preserve">User Activity Dashboard</w:t>
      </w:r>
    </w:p>
    <w:p>
      <w:r>
        <w:rPr>
          <w:sz w:val="20"/>
          <w:szCs w:val="20"/>
        </w:rPr>
        <w:t xml:space="preserve">Carduri cu statistici: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Total Users: 18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Active Sessions: 0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Logins Today: 0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Avg. Session: 0m</w:t>
      </w:r>
    </w:p>
    <w:p>
      <w:r>
        <w:rPr>
          <w:sz w:val="20"/>
          <w:szCs w:val="20"/>
        </w:rPr>
        <w:t xml:space="preserve">Users by Role: Admin (1), Funded (1), Approved (1), Pending (8)</w:t>
      </w:r>
    </w:p>
    <w:p>
      <w:r>
        <w:br w:type="page"/>
      </w:r>
    </w:p>
    <w:p>
      <w:pPr>
        <w:pStyle w:val="Heading2"/>
      </w:pPr>
      <w:r>
        <w:t xml:space="preserve">3.5 User Management (/users)</w:t>
      </w:r>
    </w:p>
    <w:p>
      <w:pPr>
        <w:spacing w:after="150"/>
      </w:pPr>
      <w:r>
        <w:rPr>
          <w:sz w:val="22"/>
          <w:szCs w:val="22"/>
        </w:rPr>
        <w:t xml:space="preserve">Pagina pentru gestionarea utilizatorilor platformei. Acces doar pentru ADMIN.</w:t>
      </w:r>
    </w:p>
    <w:p>
      <w:pPr>
        <w:pStyle w:val="Heading3"/>
      </w:pPr>
      <w:r>
        <w:t xml:space="preserve">Functionalitati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Cautare: 'Search by name, email, or entity...'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Filtru dropdown: All Roles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Buton: '+ Create User'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Tabel Utilizatori</w:t>
      </w:r>
    </w:p>
    <w:p>
      <w:r>
        <w:rPr>
          <w:sz w:val="20"/>
          <w:szCs w:val="20"/>
        </w:rPr>
        <w:t xml:space="preserve">Coloane: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USER: Avatar circular cu initiale + Nume + Email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ENTITY: Numele companiei sau 'No entity'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ROLE: Badge cu dropdown (MARKET_MAKER, FUNDED, PENDING, etc.)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STATUS: Badge Active (verde) sau Inactive (rosu)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LAST ACTIVITY: Data ultimei activitati sau 'Never'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ACTIONS: View, Edit, (optional +), Delete icons</w:t>
      </w:r>
    </w:p>
    <w:p>
      <w:r>
        <w:br w:type="page"/>
      </w:r>
    </w:p>
    <w:p>
      <w:pPr>
        <w:pStyle w:val="Heading2"/>
      </w:pPr>
      <w:r>
        <w:t xml:space="preserve">3.6 Backoffice (/backoffice)</w:t>
      </w:r>
    </w:p>
    <w:p>
      <w:pPr>
        <w:spacing w:after="150"/>
      </w:pPr>
      <w:r>
        <w:rPr>
          <w:sz w:val="22"/>
          <w:szCs w:val="22"/>
        </w:rPr>
        <w:t xml:space="preserve">Centrul de administrare pentru procesarea cererilor si gestionarea Market Makers.</w:t>
      </w:r>
    </w:p>
    <w:p>
      <w:pPr>
        <w:pStyle w:val="Heading3"/>
      </w:pPr>
      <w:r>
        <w:t xml:space="preserve">Module Cards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Market Makers</w:t>
            </w:r>
          </w:p>
          <w:p>
            <w:r>
              <w:rPr>
                <w:color w:val="94A3B8"/>
                <w:sz w:val="18"/>
                <w:szCs w:val="18"/>
              </w:rPr>
              <w:t xml:space="preserve">Manage MM clients and assets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Market Orders</w:t>
            </w:r>
          </w:p>
          <w:p>
            <w:r>
              <w:rPr>
                <w:color w:val="94A3B8"/>
                <w:sz w:val="18"/>
                <w:szCs w:val="18"/>
              </w:rPr>
              <w:t xml:space="preserve">Place orders for MM clients</w:t>
            </w:r>
          </w:p>
        </w:tc>
      </w:tr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Order Management</w:t>
            </w:r>
          </w:p>
          <w:p>
            <w:r>
              <w:rPr>
                <w:color w:val="94A3B8"/>
                <w:sz w:val="18"/>
                <w:szCs w:val="18"/>
              </w:rPr>
              <w:t xml:space="preserve">View order book &amp; place MM orders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Audit Logging</w:t>
            </w:r>
          </w:p>
          <w:p>
            <w:r>
              <w:rPr>
                <w:color w:val="94A3B8"/>
                <w:sz w:val="18"/>
                <w:szCs w:val="18"/>
              </w:rPr>
              <w:t xml:space="preserve">View comprehensive audit trail</w:t>
            </w:r>
          </w:p>
        </w:tc>
      </w:tr>
    </w:tbl>
    <w:p>
      <w:pPr>
        <w:pStyle w:val="Heading3"/>
        <w:spacing w:before="300"/>
      </w:pPr>
      <w:r>
        <w:t xml:space="preserve">Tab Navigation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Contact Requests (badge cu numar) - Cereri de acces cu NDA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KYC Review (badge cu numar) - Verificare documente KYC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Deposits - Depozite in asteptare pentru procesare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User Details - Detalii utilizator selectat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Live (badge verde) - Activitate in timp real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Contact Requests Card</w:t>
      </w:r>
    </w:p>
    <w:p>
      <w:r>
        <w:rPr>
          <w:sz w:val="20"/>
          <w:szCs w:val="20"/>
        </w:rPr>
        <w:t xml:space="preserve">Afiseaza cererile de acces: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Nume entitate + badge NDA + badge status (REJECTED/PENDING)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Contact email, Name, Position, IP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NDA File: link download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Actiuni: Delete, Reject, Approve &amp; Invite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KYC Documents Review</w:t>
      </w:r>
    </w:p>
    <w:p>
      <w:r>
        <w:rPr>
          <w:sz w:val="20"/>
          <w:szCs w:val="20"/>
        </w:rPr>
        <w:t xml:space="preserve">Card expandabil per utilizator: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Avatar + Nume + Email + Companie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Progress: 'X of Y required uploaded' + 'X of Y approved'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Approval Progress bar (0-100%)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Categorii documente:</w:t>
      </w:r>
    </w:p>
    <w:p>
      <w:pPr>
        <w:pStyle w:val="ListParagraph"/>
        <w:numPr>
          <w:ilvl w:val="1"/>
          <w:numId w:val="2"/>
        </w:numPr>
      </w:pPr>
      <w:r>
        <w:rPr>
          <w:sz w:val="18"/>
          <w:szCs w:val="18"/>
        </w:rPr>
        <w:t xml:space="preserve">Company Documents (0/4)</w:t>
      </w:r>
    </w:p>
    <w:p>
      <w:pPr>
        <w:pStyle w:val="ListParagraph"/>
        <w:numPr>
          <w:ilvl w:val="1"/>
          <w:numId w:val="2"/>
        </w:numPr>
      </w:pPr>
      <w:r>
        <w:rPr>
          <w:sz w:val="18"/>
          <w:szCs w:val="18"/>
        </w:rPr>
        <w:t xml:space="preserve">Representative Documents (0/3)</w:t>
      </w:r>
    </w:p>
    <w:p>
      <w:pPr>
        <w:pStyle w:val="ListParagraph"/>
        <w:numPr>
          <w:ilvl w:val="1"/>
          <w:numId w:val="2"/>
        </w:numPr>
      </w:pPr>
      <w:r>
        <w:rPr>
          <w:sz w:val="18"/>
          <w:szCs w:val="18"/>
        </w:rPr>
        <w:t xml:space="preserve">Optional Documents (0/1)</w:t>
      </w:r>
    </w:p>
    <w:p>
      <w:r>
        <w:br w:type="page"/>
      </w:r>
    </w:p>
    <w:p>
      <w:pPr>
        <w:pStyle w:val="Heading2"/>
      </w:pPr>
      <w:r>
        <w:t xml:space="preserve">3.7 My Profile (/profile)</w:t>
      </w:r>
    </w:p>
    <w:p>
      <w:pPr>
        <w:spacing w:after="150"/>
      </w:pPr>
      <w:r>
        <w:rPr>
          <w:sz w:val="22"/>
          <w:szCs w:val="22"/>
        </w:rPr>
        <w:t xml:space="preserve">Pagina de profil a utilizatorului curent.</w:t>
      </w:r>
    </w:p>
    <w:p>
      <w:pPr>
        <w:pStyle w:val="Heading3"/>
      </w:pPr>
      <w:r>
        <w:t xml:space="preserve">Personal Information Card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Avatar mare cu initiale + badge rol (ADMIN)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Full Name, Email Address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Phone Number, Position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Buton 'Edit Profile'</w:t>
      </w:r>
    </w:p>
    <w:p>
      <w:pPr>
        <w:pStyle w:val="Heading3"/>
        <w:spacing w:before="200"/>
      </w:pPr>
      <w:r>
        <w:t xml:space="preserve">Entity Information Card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Entity Name, Legal Name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Jurisdiction (cu icon glob)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KYC Status badge (APPROVED - verde)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Banner: 'Verified Entity - Your entity has been verified and approved for trading'</w:t>
      </w:r>
    </w:p>
    <w:p>
      <w:pPr>
        <w:pStyle w:val="Heading3"/>
        <w:spacing w:before="200"/>
      </w:pPr>
      <w:r>
        <w:t xml:space="preserve">Security Card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Last Login: timestamp relativ (e.g., '6m ago')</w:t>
      </w:r>
    </w:p>
    <w:p>
      <w:r>
        <w:br w:type="page"/>
      </w:r>
    </w:p>
    <w:p>
      <w:pPr>
        <w:pStyle w:val="Heading1"/>
      </w:pPr>
      <w:r>
        <w:t xml:space="preserve">4. Paleta de Culori</w:t>
      </w:r>
    </w:p>
    <w:p>
      <w:pPr>
        <w:spacing w:after="200"/>
      </w:pPr>
      <w:r>
        <w:rPr>
          <w:sz w:val="22"/>
          <w:szCs w:val="22"/>
        </w:rPr>
        <w:t xml:space="preserve">Aplicatia foloseste un design dark theme cu accente vibrante pentru diferentierea elementelor.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Culoare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Utilizare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Dark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#0F172A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 principal pagini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#1E293B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 carduri, panouri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#10B981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Actiuni principale, succes, BID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#3B82F6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EUA, link-uri, accente info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Accent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#F59E0B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CEA, warnings, highlights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Danger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#EF4444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ASK, erori, actiuni periculoase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94A3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Muted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#94A3B8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secundar, labels, placeholder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Componente UI Reutilizabile</w:t>
      </w:r>
    </w:p>
    <w:p>
      <w:pPr>
        <w:pStyle w:val="Heading3"/>
      </w:pPr>
      <w:r>
        <w:t xml:space="preserve">Navigation Header</w:t>
      </w:r>
    </w:p>
    <w:p>
      <w:r>
        <w:rPr>
          <w:sz w:val="20"/>
          <w:szCs w:val="20"/>
        </w:rPr>
        <w:t xml:space="preserve">Header fix cu: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Logo: NIHAO (negru) GROUP (verde)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Price tickers: EUA €87.00 | CEA €9.63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Nav links: Dashboard, Cash Market, Swap Center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Theme toggle (sun/moon icon)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User avatar dropdown</w:t>
      </w:r>
    </w:p>
    <w:p>
      <w:pPr>
        <w:pStyle w:val="Heading3"/>
        <w:spacing w:before="200"/>
      </w:pPr>
      <w:r>
        <w:t xml:space="preserve">Stats Card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Background semi-transparent cu border color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Titlu mic (muted), valoare mare (bold)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Optional: subtitlu, variatie procentuala</w:t>
      </w:r>
    </w:p>
    <w:p>
      <w:pPr>
        <w:pStyle w:val="Heading3"/>
        <w:spacing w:before="200"/>
      </w:pPr>
      <w:r>
        <w:t xml:space="preserve">Data Table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Header row cu background subtil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Rows cu hover effect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Sortare pe coloane (optional)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Pagination (optional)</w:t>
      </w:r>
    </w:p>
    <w:p>
      <w:pPr>
        <w:pStyle w:val="Heading3"/>
        <w:spacing w:before="200"/>
      </w:pPr>
      <w:r>
        <w:t xml:space="preserve">Badge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Variante: success (verde), warning (galben), danger (rosu), info (albastru), neutral (gri)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Utilizare: status, roluri, etichete</w:t>
      </w:r>
    </w:p>
    <w:p>
      <w:pPr>
        <w:pStyle w:val="Heading3"/>
        <w:spacing w:before="200"/>
      </w:pPr>
      <w:r>
        <w:t xml:space="preserve">Button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Primary: background verde, text alb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Secondary: background transparent, border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Danger: background rosu pentru actiuni distructive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Icon button: doar icon, pentru actiuni in tabele</w:t>
      </w:r>
    </w:p>
    <w:p>
      <w:pPr>
        <w:pStyle w:val="Heading3"/>
        <w:spacing w:before="200"/>
      </w:pPr>
      <w:r>
        <w:t xml:space="preserve">Modal/Dialog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Overlay semi-transparent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Card centrat cu shadow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Header cu titlu si buton close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Body scrollabil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Footer optional cu actiuni</w:t>
      </w:r>
    </w:p>
    <w:p>
      <w:pPr>
        <w:pStyle w:val="Heading3"/>
        <w:spacing w:before="200"/>
      </w:pPr>
      <w:r>
        <w:t xml:space="preserve">Form Elements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Input: background dark, border subtle, focus ring verde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Select/Dropdown: cu chevron icon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Toggle: pentru optiuni binare (Market/Limit Order)</w:t>
      </w:r>
    </w:p>
    <w:p>
      <w:pPr>
        <w:pStyle w:val="Heading3"/>
        <w:spacing w:before="200"/>
      </w:pPr>
      <w:r>
        <w:t xml:space="preserve">Footer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Logo si descriere companie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Coloane: Platform (CEA Marketplace, Swap Center), Contact (email, telefon)</w:t>
      </w:r>
    </w:p>
    <w:p>
      <w:r>
        <w:br w:type="page"/>
      </w:r>
    </w:p>
    <w:p>
      <w:pPr>
        <w:pStyle w:val="Heading1"/>
      </w:pPr>
      <w:r>
        <w:t xml:space="preserve">6. Fluxuri de Utilizare</w:t>
      </w:r>
    </w:p>
    <w:p>
      <w:pPr>
        <w:pStyle w:val="Heading2"/>
      </w:pPr>
      <w:r>
        <w:t xml:space="preserve">6.1 Flux Cumparare CEA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Utilizatorul acceseaza Cash Market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Verifica Order Book pentru preturi disponibile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Click pe butonul 'Place Order'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Selecteaza tipul ordinului (Market/Limit)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Introduce suma in EUR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Verifica Order Preview (cantitate, cost, fee)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Confirma ordinul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Ordinul apare in Active Orders sau este executat instant</w:t>
      </w:r>
    </w:p>
    <w:p>
      <w:pPr>
        <w:pStyle w:val="Heading2"/>
        <w:spacing w:before="300"/>
      </w:pPr>
      <w:r>
        <w:t xml:space="preserve">6.2 Flux Swap CEA → EUA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Utilizatorul acceseaza Swap Center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Vizualizeaza ratele disponibile de la Market Makers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Sistemul selecteaza automat 'BEST' ratio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Verifica Swap Preview (cantitate primita, fee, valoare estimata)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Click pe 'SWAP CEA → EUA - FULL BALANCE'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Swap-ul este executat, balanțele sunt actualizate</w:t>
      </w:r>
    </w:p>
    <w:p>
      <w:pPr>
        <w:pStyle w:val="Heading2"/>
        <w:spacing w:before="300"/>
      </w:pPr>
      <w:r>
        <w:t xml:space="preserve">6.3 Flux Onboarding Utilizator Nou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Utilizatorul trimite cerere de acces cu NDA semnat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Admin primeste notificare in Backoffice → Contact Requests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Admin verifica NDA si apasa 'Approve &amp; Invite'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Utilizatorul primeste invitatie si creeaza cont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Utilizatorul incarca documente KYC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Admin verifica documentele in KYC Review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Dupa aprobare KYC, utilizatorul face depozit EUR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Admin confirma depozitul in Deposits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Utilizatorul devine FUNDED si poate tranzactiona</w:t>
      </w:r>
    </w:p>
    <w:p>
      <w:pPr>
        <w:spacing w:before="400"/>
      </w:pPr>
    </w:p>
    <w:p>
      <w:pPr>
        <w:shd w:fill="E8F5E9" w:val="clear"/>
        <w:spacing w:before="200" w:after="200"/>
        <w:jc w:val="center"/>
      </w:pPr>
      <w:r>
        <w:rPr>
          <w:i/>
          <w:iCs/>
          <w:sz w:val="18"/>
          <w:szCs w:val="18"/>
        </w:rPr>
        <w:t xml:space="preserve">Document generat automat pe baza analizei aplicatiei Nihao Group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Documentatie Prototip UI | 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F8FAFC"/>
        <w:sz w:val="20"/>
        <w:szCs w:val="20"/>
      </w:rPr>
      <w:t xml:space="preserve">NIHAO</w:t>
    </w:r>
    <w:r>
      <w:rPr>
        <w:b/>
        <w:bCs/>
        <w:color w:val="10B981"/>
        <w:sz w:val="20"/>
        <w:szCs w:val="20"/>
      </w:rPr>
      <w:t xml:space="preserve">GROUP</w:t>
    </w:r>
    <w:r>
      <w:rPr>
        <w:color w:val="94A3B8"/>
        <w:sz w:val="18"/>
        <w:szCs w:val="18"/>
      </w:rPr>
      <w:t xml:space="preserve"> | Carbon Credit Trading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0B981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B82F6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2026-01-21T19:26:30.362Z</dcterms:created>
  <dcterms:modified xsi:type="dcterms:W3CDTF">2026-01-21T19:26:30.362Z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