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3A70" w14:textId="77777777" w:rsidR="001D3F89" w:rsidRPr="00361881" w:rsidRDefault="001D3F89" w:rsidP="001D3F89">
      <w:pPr>
        <w:pStyle w:val="Title1"/>
        <w:rPr>
          <w:rFonts w:ascii="Helvetica Neue" w:hAnsi="Helvetica Neue"/>
          <w:b/>
          <w:color w:val="000000" w:themeColor="text1"/>
          <w:lang w:val="nl-NL"/>
        </w:rPr>
      </w:pPr>
      <w:r>
        <w:rPr>
          <w:rFonts w:ascii="Helvetica Neue" w:hAnsi="Helvetica Neue"/>
          <w:b/>
          <w:color w:val="000000" w:themeColor="text1"/>
          <w:lang w:val="nl-NL"/>
        </w:rPr>
        <w:t>SIDDHARTH KRISHNA</w:t>
      </w:r>
    </w:p>
    <w:p w14:paraId="1DCBB461" w14:textId="77777777" w:rsidR="001D3F89" w:rsidRPr="00361881" w:rsidRDefault="001D3F89" w:rsidP="001D3F89">
      <w:pPr>
        <w:jc w:val="distribute"/>
        <w:rPr>
          <w:rFonts w:ascii="Helvetica Neue" w:hAnsi="Helvetica Neue" w:cs="Arial"/>
          <w:caps/>
          <w:color w:val="000000" w:themeColor="text1"/>
          <w:sz w:val="18"/>
          <w:szCs w:val="18"/>
          <w:lang w:val="nl-NL"/>
        </w:rPr>
      </w:pPr>
    </w:p>
    <w:p w14:paraId="2AD3B0FA" w14:textId="77777777" w:rsidR="001D3F89" w:rsidRPr="00361881" w:rsidRDefault="001D3F89" w:rsidP="001D3F89">
      <w:pPr>
        <w:pStyle w:val="Title1Sub"/>
        <w:rPr>
          <w:rFonts w:ascii="Helvetica Neue Thin" w:hAnsi="Helvetica Neue Thin"/>
          <w:color w:val="000000" w:themeColor="text1"/>
          <w:sz w:val="18"/>
          <w:lang w:val="nl-NL"/>
        </w:rPr>
      </w:pPr>
      <w:r>
        <w:rPr>
          <w:rFonts w:ascii="Helvetica Neue Thin" w:hAnsi="Helvetica Neue Thin"/>
          <w:color w:val="000000" w:themeColor="text1"/>
          <w:sz w:val="18"/>
          <w:lang w:val="nl-NL"/>
        </w:rPr>
        <w:t>DEN HAAG</w:t>
      </w:r>
      <w:r w:rsidRPr="00361881">
        <w:rPr>
          <w:rFonts w:ascii="Helvetica Neue Thin" w:hAnsi="Helvetica Neue Thin"/>
          <w:color w:val="000000" w:themeColor="text1"/>
          <w:sz w:val="18"/>
          <w:lang w:val="nl-NL"/>
        </w:rPr>
        <w:t xml:space="preserve">, NETHERLANDS | </w:t>
      </w:r>
      <w:r>
        <w:rPr>
          <w:rFonts w:ascii="Helvetica Neue Thin" w:hAnsi="Helvetica Neue Thin"/>
          <w:color w:val="000000" w:themeColor="text1"/>
          <w:sz w:val="18"/>
          <w:lang w:val="nl-NL"/>
        </w:rPr>
        <w:t>SIDDHARTH.KRISHNA</w:t>
      </w:r>
      <w:r w:rsidRPr="00361881">
        <w:rPr>
          <w:rFonts w:ascii="Helvetica Neue Thin" w:hAnsi="Helvetica Neue Thin"/>
          <w:color w:val="000000" w:themeColor="text1"/>
          <w:sz w:val="18"/>
          <w:lang w:val="nl-NL"/>
        </w:rPr>
        <w:t>@one-consultants.com | +31-6</w:t>
      </w:r>
      <w:r>
        <w:rPr>
          <w:rFonts w:ascii="Helvetica Neue Thin" w:hAnsi="Helvetica Neue Thin"/>
          <w:color w:val="000000" w:themeColor="text1"/>
          <w:sz w:val="18"/>
          <w:lang w:val="nl-NL"/>
        </w:rPr>
        <w:t>12811704</w:t>
      </w:r>
    </w:p>
    <w:p w14:paraId="16392217" w14:textId="77777777" w:rsidR="001D3F89" w:rsidRPr="00361881" w:rsidRDefault="001D3F89" w:rsidP="001D3F89">
      <w:pPr>
        <w:rPr>
          <w:rFonts w:ascii="Helvetica Neue" w:hAnsi="Helvetica Neue"/>
          <w:color w:val="000000" w:themeColor="text1"/>
          <w:lang w:val="nl-NL"/>
        </w:rPr>
      </w:pPr>
    </w:p>
    <w:p w14:paraId="28DD99D5" w14:textId="77777777" w:rsidR="001D3F89" w:rsidRPr="00361881" w:rsidRDefault="001D3F89" w:rsidP="001D3F89">
      <w:pPr>
        <w:rPr>
          <w:rFonts w:ascii="Helvetica Neue" w:hAnsi="Helvetica Neue"/>
          <w:lang w:val="nl-NL"/>
        </w:rPr>
      </w:pPr>
    </w:p>
    <w:p w14:paraId="5863532C" w14:textId="77777777" w:rsidR="001D3F89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361881">
        <w:rPr>
          <w:rFonts w:ascii="Helvetica Neue" w:hAnsi="Helvetica Neue" w:cs="Arial"/>
          <w:caps/>
          <w:color w:val="333333"/>
          <w:spacing w:val="20"/>
          <w:lang w:val="en-AU"/>
        </w:rPr>
        <w:t>summary</w:t>
      </w:r>
    </w:p>
    <w:p w14:paraId="757AB42B" w14:textId="77777777" w:rsidR="001D3F89" w:rsidRPr="00437670" w:rsidRDefault="001D3F89" w:rsidP="001D3F89">
      <w:pPr>
        <w:rPr>
          <w:lang w:val="en-AU"/>
        </w:rPr>
      </w:pPr>
    </w:p>
    <w:p w14:paraId="7F5ED91E" w14:textId="77777777" w:rsidR="001D3F89" w:rsidRPr="00437670" w:rsidRDefault="001D3F89" w:rsidP="001D3F89">
      <w:pPr>
        <w:jc w:val="both"/>
        <w:rPr>
          <w:rFonts w:ascii="Helvetica Neue" w:hAnsi="Helvetica Neue" w:cs="Tahoma"/>
          <w:color w:val="292929"/>
          <w:sz w:val="21"/>
          <w:szCs w:val="21"/>
        </w:rPr>
      </w:pPr>
      <w:r w:rsidRPr="00437670">
        <w:rPr>
          <w:rFonts w:ascii="Helvetica Neue" w:hAnsi="Helvetica Neue" w:cs="Tahoma"/>
          <w:color w:val="292929"/>
          <w:sz w:val="21"/>
          <w:szCs w:val="21"/>
        </w:rPr>
        <w:t xml:space="preserve">A detail-oriented Business Intelligence Professional with 11 years of experience in IT industry primarily as a BODS-ETL Senior Consultant in different Data Migration &amp; Warehousing Projects. I also have exposure to solutioning on AWS/Azure cloud platform for application hosting, pricing, storage aspects and in-house application developments. Additionally, have exposure in SAP HANA Data Modelling and have also worked on data-visualization tools like Tableau, Sap Information Steward and Business Objects across assignments. </w:t>
      </w:r>
    </w:p>
    <w:p w14:paraId="74BC4BB5" w14:textId="77777777" w:rsidR="001D3F89" w:rsidRPr="00361881" w:rsidRDefault="001D3F89" w:rsidP="001D3F89">
      <w:pPr>
        <w:tabs>
          <w:tab w:val="left" w:pos="1440"/>
        </w:tabs>
        <w:spacing w:before="120" w:line="0" w:lineRule="atLeast"/>
        <w:jc w:val="both"/>
        <w:rPr>
          <w:rFonts w:ascii="Helvetica Neue" w:hAnsi="Helvetica Neue"/>
          <w:color w:val="292929"/>
          <w:sz w:val="21"/>
          <w:szCs w:val="21"/>
        </w:rPr>
      </w:pPr>
    </w:p>
    <w:p w14:paraId="76B149AC" w14:textId="77777777" w:rsidR="001D3F89" w:rsidRPr="00361881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361881">
        <w:rPr>
          <w:rFonts w:ascii="Helvetica Neue" w:hAnsi="Helvetica Neue" w:cs="Arial"/>
          <w:caps/>
          <w:color w:val="333333"/>
          <w:spacing w:val="20"/>
          <w:lang w:val="en-AU"/>
        </w:rPr>
        <w:t>Relevant skills</w:t>
      </w:r>
    </w:p>
    <w:p w14:paraId="0A64537C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SAP BODS</w:t>
      </w:r>
    </w:p>
    <w:p w14:paraId="45E3633C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Microsoft Azure</w:t>
      </w:r>
      <w:r>
        <w:rPr>
          <w:rFonts w:ascii="Helvetica Neue" w:hAnsi="Helvetica Neue" w:cs="Tahoma"/>
          <w:color w:val="292929"/>
          <w:sz w:val="21"/>
          <w:szCs w:val="21"/>
          <w:lang w:val="en-GB"/>
        </w:rPr>
        <w:t xml:space="preserve"> </w:t>
      </w:r>
    </w:p>
    <w:p w14:paraId="3F62CE90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Amazon AWS</w:t>
      </w:r>
    </w:p>
    <w:p w14:paraId="4C9B3504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Sap Information Steward</w:t>
      </w:r>
    </w:p>
    <w:p w14:paraId="794DB7F6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SAP Business Objects</w:t>
      </w:r>
    </w:p>
    <w:p w14:paraId="35974C95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Tableau</w:t>
      </w:r>
    </w:p>
    <w:p w14:paraId="0861BF7B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SAP Native HANA</w:t>
      </w:r>
    </w:p>
    <w:p w14:paraId="28FB92DF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 xml:space="preserve">Oracle Endeca </w:t>
      </w:r>
    </w:p>
    <w:p w14:paraId="563E4FE6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Windows Shell Scripting</w:t>
      </w:r>
    </w:p>
    <w:p w14:paraId="2F8C110F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Relational Database - SQL Server, DB2, Netezza, Oracle</w:t>
      </w:r>
    </w:p>
    <w:p w14:paraId="2B773282" w14:textId="77777777" w:rsidR="001D3F89" w:rsidRPr="00C6451E" w:rsidRDefault="001D3F89" w:rsidP="001D3F89"/>
    <w:p w14:paraId="16D978B3" w14:textId="77777777" w:rsidR="001D3F89" w:rsidRPr="00C6451E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C6451E">
        <w:rPr>
          <w:rFonts w:ascii="Helvetica Neue" w:hAnsi="Helvetica Neue" w:cs="Arial"/>
          <w:caps/>
          <w:color w:val="333333"/>
          <w:spacing w:val="20"/>
          <w:lang w:val="en-AU"/>
        </w:rPr>
        <w:t>CERTIFICATIONS</w:t>
      </w:r>
    </w:p>
    <w:p w14:paraId="2FF82BD7" w14:textId="77777777" w:rsidR="001D3F89" w:rsidRDefault="001D3F89" w:rsidP="001D3F89"/>
    <w:p w14:paraId="5EB6B583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Microsoft Azure Architect Technologies</w:t>
      </w:r>
      <w:r>
        <w:rPr>
          <w:rFonts w:ascii="Helvetica Neue" w:hAnsi="Helvetica Neue" w:cs="Tahoma"/>
          <w:color w:val="292929"/>
          <w:sz w:val="21"/>
          <w:szCs w:val="21"/>
          <w:lang w:val="en-GB"/>
        </w:rPr>
        <w:t xml:space="preserve"> (AZ 300)</w:t>
      </w:r>
    </w:p>
    <w:p w14:paraId="225E5DB3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AWS Certified Developer - Associate</w:t>
      </w:r>
    </w:p>
    <w:p w14:paraId="193D6037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PRINCE2® Foundation Certificate in Project Management</w:t>
      </w:r>
    </w:p>
    <w:p w14:paraId="62A0DCB2" w14:textId="77777777" w:rsidR="001D3F89" w:rsidRPr="00C6451E" w:rsidRDefault="001D3F89" w:rsidP="001D3F89">
      <w:pPr>
        <w:pStyle w:val="ListParagraph"/>
        <w:numPr>
          <w:ilvl w:val="0"/>
          <w:numId w:val="5"/>
        </w:numPr>
        <w:tabs>
          <w:tab w:val="left" w:pos="450"/>
        </w:tabs>
        <w:ind w:left="360" w:firstLine="86"/>
        <w:jc w:val="both"/>
        <w:rPr>
          <w:rFonts w:ascii="Helvetica Neue" w:hAnsi="Helvetica Neue" w:cs="Tahoma"/>
          <w:color w:val="292929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z w:val="21"/>
          <w:szCs w:val="21"/>
          <w:lang w:val="en-GB"/>
        </w:rPr>
        <w:t>PRINCE2® Practitioner Certificate in Project Management</w:t>
      </w:r>
    </w:p>
    <w:p w14:paraId="503F73C7" w14:textId="77777777" w:rsidR="001D3F89" w:rsidRPr="00C6451E" w:rsidRDefault="001D3F89" w:rsidP="001D3F89">
      <w:pPr>
        <w:pStyle w:val="bulletedlist"/>
        <w:numPr>
          <w:ilvl w:val="0"/>
          <w:numId w:val="5"/>
        </w:numPr>
        <w:tabs>
          <w:tab w:val="left" w:pos="450"/>
          <w:tab w:val="left" w:pos="720"/>
        </w:tabs>
        <w:spacing w:after="0" w:line="240" w:lineRule="auto"/>
        <w:ind w:left="360" w:firstLine="86"/>
        <w:contextualSpacing/>
        <w:jc w:val="both"/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  <w:t>Oracle 11G, 1Z0 – 051</w:t>
      </w:r>
    </w:p>
    <w:p w14:paraId="2D496E57" w14:textId="77777777" w:rsidR="001D3F89" w:rsidRPr="00C6451E" w:rsidRDefault="001D3F89" w:rsidP="001D3F89">
      <w:pPr>
        <w:pStyle w:val="bulletedlist"/>
        <w:numPr>
          <w:ilvl w:val="0"/>
          <w:numId w:val="5"/>
        </w:numPr>
        <w:tabs>
          <w:tab w:val="left" w:pos="450"/>
          <w:tab w:val="left" w:pos="720"/>
        </w:tabs>
        <w:spacing w:after="0" w:line="240" w:lineRule="auto"/>
        <w:ind w:left="360" w:firstLine="86"/>
        <w:contextualSpacing/>
        <w:jc w:val="both"/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  <w:t>Tableau Desktop 10 Qualified Associate</w:t>
      </w:r>
    </w:p>
    <w:p w14:paraId="751AB94C" w14:textId="77777777" w:rsidR="001D3F89" w:rsidRPr="00C6451E" w:rsidRDefault="001D3F89" w:rsidP="001D3F89">
      <w:pPr>
        <w:pStyle w:val="bulletedlist"/>
        <w:numPr>
          <w:ilvl w:val="0"/>
          <w:numId w:val="5"/>
        </w:numPr>
        <w:tabs>
          <w:tab w:val="left" w:pos="450"/>
          <w:tab w:val="left" w:pos="720"/>
        </w:tabs>
        <w:spacing w:after="0" w:line="240" w:lineRule="auto"/>
        <w:ind w:left="360" w:firstLine="86"/>
        <w:contextualSpacing/>
        <w:jc w:val="both"/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  <w:t>NSE’s NCFM Beginners Commercial Banking Module</w:t>
      </w:r>
    </w:p>
    <w:p w14:paraId="1D439392" w14:textId="77777777" w:rsidR="001D3F89" w:rsidRPr="00C6451E" w:rsidRDefault="001D3F89" w:rsidP="001D3F89">
      <w:pPr>
        <w:pStyle w:val="bulletedlist"/>
        <w:numPr>
          <w:ilvl w:val="0"/>
          <w:numId w:val="5"/>
        </w:numPr>
        <w:tabs>
          <w:tab w:val="left" w:pos="450"/>
          <w:tab w:val="left" w:pos="720"/>
        </w:tabs>
        <w:spacing w:after="0" w:line="240" w:lineRule="auto"/>
        <w:ind w:left="360" w:firstLine="86"/>
        <w:contextualSpacing/>
        <w:jc w:val="both"/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</w:pPr>
      <w:r w:rsidRPr="00C6451E">
        <w:rPr>
          <w:rFonts w:ascii="Helvetica Neue" w:hAnsi="Helvetica Neue" w:cs="Tahoma"/>
          <w:color w:val="292929"/>
          <w:spacing w:val="0"/>
          <w:sz w:val="21"/>
          <w:szCs w:val="21"/>
          <w:lang w:val="en-GB"/>
        </w:rPr>
        <w:t>ITIL V3</w:t>
      </w:r>
    </w:p>
    <w:p w14:paraId="4480FE5D" w14:textId="77777777" w:rsidR="001D3F89" w:rsidRPr="00C6451E" w:rsidRDefault="001D3F89" w:rsidP="001D3F89">
      <w:pPr>
        <w:rPr>
          <w:rFonts w:ascii="Helvetica Neue" w:hAnsi="Helvetica Neue" w:cs="Tahoma"/>
          <w:color w:val="292929"/>
          <w:sz w:val="21"/>
          <w:szCs w:val="21"/>
        </w:rPr>
      </w:pPr>
    </w:p>
    <w:p w14:paraId="23AB03B6" w14:textId="77777777" w:rsidR="001D3F89" w:rsidRPr="00361881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361881">
        <w:rPr>
          <w:rFonts w:ascii="Helvetica Neue" w:hAnsi="Helvetica Neue" w:cs="Arial"/>
          <w:caps/>
          <w:color w:val="333333"/>
          <w:spacing w:val="20"/>
          <w:lang w:val="en-AU"/>
        </w:rPr>
        <w:t>EMPLOYMENT</w:t>
      </w:r>
    </w:p>
    <w:p w14:paraId="72BA335B" w14:textId="77777777" w:rsidR="001D3F89" w:rsidRPr="00361881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Tahoma"/>
          <w:color w:val="292929"/>
          <w:sz w:val="21"/>
          <w:szCs w:val="21"/>
        </w:rPr>
      </w:pPr>
      <w:r w:rsidRPr="00361881">
        <w:rPr>
          <w:rFonts w:ascii="Helvetica Neue" w:hAnsi="Helvetica Neue" w:cs="Tahoma"/>
          <w:color w:val="292929"/>
          <w:sz w:val="21"/>
          <w:szCs w:val="21"/>
        </w:rPr>
        <w:t>ONE-Consultants, Netherlands (</w:t>
      </w:r>
      <w:r>
        <w:rPr>
          <w:rFonts w:ascii="Helvetica Neue" w:hAnsi="Helvetica Neue" w:cs="Tahoma"/>
          <w:color w:val="292929"/>
          <w:sz w:val="21"/>
          <w:szCs w:val="21"/>
        </w:rPr>
        <w:t xml:space="preserve">Aug 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201</w:t>
      </w:r>
      <w:r>
        <w:rPr>
          <w:rFonts w:ascii="Helvetica Neue" w:hAnsi="Helvetica Neue" w:cs="Tahoma"/>
          <w:color w:val="292929"/>
          <w:sz w:val="21"/>
          <w:szCs w:val="21"/>
        </w:rPr>
        <w:t>9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- Till Date)  </w:t>
      </w:r>
    </w:p>
    <w:p w14:paraId="6C512CE2" w14:textId="77777777" w:rsidR="001D3F89" w:rsidRPr="00361881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Tahoma"/>
          <w:color w:val="292929"/>
          <w:sz w:val="21"/>
          <w:szCs w:val="21"/>
        </w:rPr>
      </w:pPr>
      <w:r>
        <w:rPr>
          <w:rFonts w:ascii="Helvetica Neue" w:hAnsi="Helvetica Neue" w:cs="Tahoma"/>
          <w:color w:val="292929"/>
          <w:sz w:val="21"/>
          <w:szCs w:val="21"/>
        </w:rPr>
        <w:t>Accenture, India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(</w:t>
      </w:r>
      <w:r>
        <w:rPr>
          <w:rFonts w:ascii="Helvetica Neue" w:hAnsi="Helvetica Neue" w:cs="Tahoma"/>
          <w:color w:val="292929"/>
          <w:sz w:val="21"/>
          <w:szCs w:val="21"/>
        </w:rPr>
        <w:t xml:space="preserve">July 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201</w:t>
      </w:r>
      <w:r>
        <w:rPr>
          <w:rFonts w:ascii="Helvetica Neue" w:hAnsi="Helvetica Neue" w:cs="Tahoma"/>
          <w:color w:val="292929"/>
          <w:sz w:val="21"/>
          <w:szCs w:val="21"/>
        </w:rPr>
        <w:t>5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</w:t>
      </w:r>
      <w:r>
        <w:rPr>
          <w:rFonts w:ascii="Helvetica Neue" w:hAnsi="Helvetica Neue" w:cs="Tahoma"/>
          <w:color w:val="292929"/>
          <w:sz w:val="21"/>
          <w:szCs w:val="21"/>
        </w:rPr>
        <w:t>–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</w:t>
      </w:r>
      <w:r>
        <w:rPr>
          <w:rFonts w:ascii="Helvetica Neue" w:hAnsi="Helvetica Neue" w:cs="Tahoma"/>
          <w:color w:val="292929"/>
          <w:sz w:val="21"/>
          <w:szCs w:val="21"/>
        </w:rPr>
        <w:t xml:space="preserve">June 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201</w:t>
      </w:r>
      <w:r>
        <w:rPr>
          <w:rFonts w:ascii="Helvetica Neue" w:hAnsi="Helvetica Neue" w:cs="Tahoma"/>
          <w:color w:val="292929"/>
          <w:sz w:val="21"/>
          <w:szCs w:val="21"/>
        </w:rPr>
        <w:t>9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) </w:t>
      </w:r>
    </w:p>
    <w:p w14:paraId="0133B9A4" w14:textId="77777777" w:rsidR="001D3F89" w:rsidRPr="00361881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Tahoma"/>
          <w:color w:val="292929"/>
          <w:sz w:val="21"/>
          <w:szCs w:val="21"/>
        </w:rPr>
      </w:pPr>
      <w:r>
        <w:rPr>
          <w:rFonts w:ascii="Helvetica Neue" w:hAnsi="Helvetica Neue" w:cs="Tahoma"/>
          <w:color w:val="292929"/>
          <w:sz w:val="21"/>
          <w:szCs w:val="21"/>
        </w:rPr>
        <w:t>Tavant Technologies, India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(</w:t>
      </w:r>
      <w:r>
        <w:rPr>
          <w:rFonts w:ascii="Helvetica Neue" w:hAnsi="Helvetica Neue" w:cs="Tahoma"/>
          <w:color w:val="292929"/>
          <w:sz w:val="21"/>
          <w:szCs w:val="21"/>
        </w:rPr>
        <w:t>Sep 2013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– </w:t>
      </w:r>
      <w:r>
        <w:rPr>
          <w:rFonts w:ascii="Helvetica Neue" w:hAnsi="Helvetica Neue" w:cs="Tahoma"/>
          <w:color w:val="292929"/>
          <w:sz w:val="21"/>
          <w:szCs w:val="21"/>
        </w:rPr>
        <w:t xml:space="preserve">July 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201</w:t>
      </w:r>
      <w:r>
        <w:rPr>
          <w:rFonts w:ascii="Helvetica Neue" w:hAnsi="Helvetica Neue" w:cs="Tahoma"/>
          <w:color w:val="292929"/>
          <w:sz w:val="21"/>
          <w:szCs w:val="21"/>
        </w:rPr>
        <w:t>5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)</w:t>
      </w:r>
    </w:p>
    <w:p w14:paraId="38656C78" w14:textId="77777777" w:rsidR="001D3F89" w:rsidRPr="00361881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Tahoma"/>
          <w:color w:val="292929"/>
          <w:sz w:val="21"/>
          <w:szCs w:val="21"/>
        </w:rPr>
      </w:pPr>
      <w:r>
        <w:rPr>
          <w:rFonts w:ascii="Helvetica Neue" w:hAnsi="Helvetica Neue" w:cs="Tahoma"/>
          <w:color w:val="292929"/>
          <w:sz w:val="21"/>
          <w:szCs w:val="21"/>
        </w:rPr>
        <w:t>Ness Technologies, India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(</w:t>
      </w:r>
      <w:r>
        <w:rPr>
          <w:rFonts w:ascii="Helvetica Neue" w:hAnsi="Helvetica Neue" w:cs="Tahoma"/>
          <w:color w:val="292929"/>
          <w:sz w:val="21"/>
          <w:szCs w:val="21"/>
        </w:rPr>
        <w:t xml:space="preserve">April 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20</w:t>
      </w:r>
      <w:r>
        <w:rPr>
          <w:rFonts w:ascii="Helvetica Neue" w:hAnsi="Helvetica Neue" w:cs="Tahoma"/>
          <w:color w:val="292929"/>
          <w:sz w:val="21"/>
          <w:szCs w:val="21"/>
        </w:rPr>
        <w:t>12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– </w:t>
      </w:r>
      <w:r>
        <w:rPr>
          <w:rFonts w:ascii="Helvetica Neue" w:hAnsi="Helvetica Neue" w:cs="Tahoma"/>
          <w:color w:val="292929"/>
          <w:sz w:val="21"/>
          <w:szCs w:val="21"/>
        </w:rPr>
        <w:t>Sep 2013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) </w:t>
      </w:r>
    </w:p>
    <w:p w14:paraId="25FF11A9" w14:textId="77777777" w:rsidR="001D3F89" w:rsidRPr="00361881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Tahoma"/>
          <w:color w:val="292929"/>
          <w:sz w:val="21"/>
          <w:szCs w:val="21"/>
        </w:rPr>
      </w:pPr>
      <w:r>
        <w:rPr>
          <w:rFonts w:ascii="Helvetica Neue" w:hAnsi="Helvetica Neue" w:cs="Tahoma"/>
          <w:color w:val="292929"/>
          <w:sz w:val="21"/>
          <w:szCs w:val="21"/>
        </w:rPr>
        <w:t xml:space="preserve">TCS, India 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(</w:t>
      </w:r>
      <w:r>
        <w:rPr>
          <w:rFonts w:ascii="Helvetica Neue" w:hAnsi="Helvetica Neue" w:cs="Tahoma"/>
          <w:color w:val="292929"/>
          <w:sz w:val="21"/>
          <w:szCs w:val="21"/>
        </w:rPr>
        <w:t>June 2008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 xml:space="preserve"> – </w:t>
      </w:r>
      <w:r>
        <w:rPr>
          <w:rFonts w:ascii="Helvetica Neue" w:hAnsi="Helvetica Neue" w:cs="Tahoma"/>
          <w:color w:val="292929"/>
          <w:sz w:val="21"/>
          <w:szCs w:val="21"/>
        </w:rPr>
        <w:t>April 2012</w:t>
      </w:r>
      <w:r w:rsidRPr="00361881">
        <w:rPr>
          <w:rFonts w:ascii="Helvetica Neue" w:hAnsi="Helvetica Neue" w:cs="Tahoma"/>
          <w:color w:val="292929"/>
          <w:sz w:val="21"/>
          <w:szCs w:val="21"/>
        </w:rPr>
        <w:t>)</w:t>
      </w:r>
    </w:p>
    <w:p w14:paraId="45554C12" w14:textId="77777777" w:rsidR="001D3F89" w:rsidRPr="00361881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361881">
        <w:rPr>
          <w:rFonts w:ascii="Helvetica Neue" w:hAnsi="Helvetica Neue" w:cs="Tahoma"/>
          <w:color w:val="292929"/>
          <w:sz w:val="20"/>
          <w:szCs w:val="20"/>
        </w:rPr>
        <w:br w:type="page"/>
      </w:r>
      <w:r w:rsidRPr="00361881">
        <w:rPr>
          <w:rFonts w:ascii="Helvetica Neue" w:hAnsi="Helvetica Neue" w:cs="Arial"/>
          <w:caps/>
          <w:color w:val="333333"/>
          <w:spacing w:val="20"/>
          <w:lang w:val="en-AU"/>
        </w:rPr>
        <w:lastRenderedPageBreak/>
        <w:t>EXPERTISE</w:t>
      </w:r>
    </w:p>
    <w:tbl>
      <w:tblPr>
        <w:tblW w:w="9070" w:type="dxa"/>
        <w:tblInd w:w="38" w:type="dxa"/>
        <w:tblLayout w:type="fixed"/>
        <w:tblLook w:val="0000" w:firstRow="0" w:lastRow="0" w:firstColumn="0" w:lastColumn="0" w:noHBand="0" w:noVBand="0"/>
      </w:tblPr>
      <w:tblGrid>
        <w:gridCol w:w="2050"/>
        <w:gridCol w:w="7020"/>
      </w:tblGrid>
      <w:tr w:rsidR="001D3F89" w:rsidRPr="00361881" w14:paraId="58ED293C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745439E9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</w:p>
          <w:p w14:paraId="5E3E84A5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8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-201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9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 xml:space="preserve"> | now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1F73A874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</w:p>
          <w:p w14:paraId="33121CF1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  <w:t>ONE CONSULTANTS</w:t>
            </w:r>
          </w:p>
        </w:tc>
      </w:tr>
      <w:tr w:rsidR="001D3F89" w:rsidRPr="00361881" w14:paraId="6816A09C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1D53BAEA" w14:textId="3F54EDC4" w:rsidR="001D3F89" w:rsidRPr="00361881" w:rsidRDefault="00972052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ETL/</w:t>
            </w:r>
            <w:r w:rsidR="001D3F89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Cloud Consultant</w:t>
            </w:r>
            <w:bookmarkStart w:id="0" w:name="_GoBack"/>
            <w:bookmarkEnd w:id="0"/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30366DDD" w14:textId="77777777" w:rsidR="001D3F89" w:rsidRPr="00872F6D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caps/>
                <w:color w:val="292929"/>
                <w:sz w:val="21"/>
                <w:szCs w:val="21"/>
                <w:lang w:val="en-GB"/>
              </w:rPr>
            </w:pPr>
            <w:r w:rsidRPr="29BBF33E">
              <w:rPr>
                <w:rFonts w:ascii="Helvetica Neue" w:hAnsi="Helvetica Neue" w:cs="Arial"/>
                <w:color w:val="292929"/>
                <w:sz w:val="21"/>
                <w:szCs w:val="21"/>
              </w:rPr>
              <w:t xml:space="preserve">ONE </w:t>
            </w:r>
            <w:r>
              <w:rPr>
                <w:rFonts w:ascii="Helvetica Neue" w:hAnsi="Helvetica Neue" w:cs="Arial"/>
                <w:color w:val="292929"/>
                <w:sz w:val="21"/>
                <w:szCs w:val="21"/>
              </w:rPr>
              <w:t xml:space="preserve">Time Sheet Project </w:t>
            </w:r>
            <w:r w:rsidRPr="29BBF33E">
              <w:rPr>
                <w:rFonts w:ascii="Helvetica Neue" w:hAnsi="Helvetica Neue" w:cs="Arial"/>
                <w:color w:val="292929"/>
                <w:sz w:val="21"/>
                <w:szCs w:val="21"/>
              </w:rPr>
              <w:t xml:space="preserve">for </w:t>
            </w:r>
            <w:r>
              <w:rPr>
                <w:rFonts w:ascii="Helvetica Neue" w:hAnsi="Helvetica Neue" w:cs="Arial"/>
                <w:color w:val="292929"/>
                <w:sz w:val="21"/>
                <w:szCs w:val="21"/>
              </w:rPr>
              <w:t>Azure</w:t>
            </w:r>
            <w:r w:rsidRPr="29BBF33E">
              <w:rPr>
                <w:rFonts w:ascii="Helvetica Neue" w:hAnsi="Helvetica Neue" w:cs="Arial"/>
                <w:color w:val="292929"/>
                <w:sz w:val="21"/>
                <w:szCs w:val="21"/>
              </w:rPr>
              <w:t xml:space="preserve"> Proof-Of-Concept. </w:t>
            </w:r>
          </w:p>
          <w:p w14:paraId="33217C5F" w14:textId="77777777" w:rsidR="001D3F89" w:rsidRPr="00872F6D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caps/>
                <w:color w:val="292929"/>
                <w:sz w:val="21"/>
                <w:szCs w:val="21"/>
                <w:lang w:val="en-GB"/>
              </w:rPr>
            </w:pPr>
            <w:r w:rsidRPr="00872F6D">
              <w:rPr>
                <w:rFonts w:ascii="Helvetica Neue" w:eastAsia="Helvetica Neue" w:hAnsi="Helvetica Neue" w:cs="Helvetica Neue"/>
                <w:color w:val="292929"/>
                <w:sz w:val="21"/>
                <w:szCs w:val="21"/>
              </w:rPr>
              <w:t>Data Ingestion, Transformation, Cleansing using Databricks and Data Factory</w:t>
            </w:r>
            <w:r>
              <w:rPr>
                <w:rFonts w:ascii="Helvetica Neue" w:eastAsia="Helvetica Neue" w:hAnsi="Helvetica Neue" w:cs="Helvetica Neue"/>
                <w:color w:val="292929"/>
                <w:sz w:val="21"/>
                <w:szCs w:val="21"/>
              </w:rPr>
              <w:t xml:space="preserve"> into Azure SQL DB.</w:t>
            </w:r>
          </w:p>
          <w:p w14:paraId="26AD0E1F" w14:textId="77777777" w:rsidR="001D3F89" w:rsidRPr="00872F6D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caps/>
                <w:color w:val="292929"/>
                <w:sz w:val="21"/>
                <w:szCs w:val="21"/>
                <w:lang w:val="en-GB"/>
              </w:rPr>
            </w:pPr>
            <w:r>
              <w:rPr>
                <w:rFonts w:ascii="Helvetica Neue" w:eastAsia="Helvetica Neue" w:hAnsi="Helvetica Neue" w:cs="Helvetica Neue"/>
                <w:color w:val="292929"/>
                <w:sz w:val="21"/>
                <w:szCs w:val="21"/>
              </w:rPr>
              <w:t>Data Modelling in Visual Studio and publishing the same Azure Analysis Services.</w:t>
            </w:r>
          </w:p>
          <w:p w14:paraId="58038B49" w14:textId="77777777" w:rsidR="001D3F89" w:rsidRPr="00872F6D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caps/>
                <w:color w:val="292929"/>
                <w:sz w:val="21"/>
                <w:szCs w:val="21"/>
                <w:lang w:val="en-GB"/>
              </w:rPr>
            </w:pPr>
            <w:r>
              <w:rPr>
                <w:rFonts w:ascii="Helvetica Neue" w:eastAsia="Helvetica Neue" w:hAnsi="Helvetica Neue" w:cs="Helvetica Neue"/>
                <w:color w:val="292929"/>
                <w:sz w:val="21"/>
                <w:szCs w:val="21"/>
              </w:rPr>
              <w:t>Build Reports in Power BI using the published models in Azure Analysis Services.</w:t>
            </w:r>
          </w:p>
          <w:p w14:paraId="1B034910" w14:textId="77777777" w:rsidR="001D3F89" w:rsidRPr="00872F6D" w:rsidRDefault="001D3F89" w:rsidP="00B550B6">
            <w:pPr>
              <w:pStyle w:val="ListParagraph"/>
              <w:ind w:left="360"/>
              <w:jc w:val="both"/>
              <w:rPr>
                <w:caps/>
                <w:color w:val="292929"/>
                <w:sz w:val="21"/>
                <w:szCs w:val="21"/>
                <w:lang w:val="en-GB"/>
              </w:rPr>
            </w:pPr>
          </w:p>
        </w:tc>
      </w:tr>
      <w:tr w:rsidR="001D3F89" w:rsidRPr="00361881" w14:paraId="7B38F19C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471C6A8C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</w:p>
          <w:p w14:paraId="28304996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7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-201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5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 xml:space="preserve"> | 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6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-201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9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5F83D954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</w:p>
          <w:p w14:paraId="6035638D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  <w:t>Accenture</w:t>
            </w:r>
          </w:p>
        </w:tc>
      </w:tr>
      <w:tr w:rsidR="001D3F89" w:rsidRPr="00361881" w14:paraId="696D8DE5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5299E242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ETL and Cloud Specialist.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7489F017" w14:textId="3CEE4CFC" w:rsidR="001D3F89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AD6379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Provisioning SQL Server, Virtual Machines</w:t>
            </w:r>
            <w:r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 xml:space="preserve"> on Azure Cloud</w:t>
            </w:r>
            <w:r w:rsidR="00E515A4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 xml:space="preserve"> for Client assignments.</w:t>
            </w:r>
          </w:p>
          <w:p w14:paraId="6ACC94B2" w14:textId="77777777" w:rsidR="001D3F89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Design, capacity planning &amp; provide Cost Estimation for migration from on-premise to Azure Cloud Solution.</w:t>
            </w:r>
          </w:p>
          <w:p w14:paraId="457151B2" w14:textId="77777777" w:rsidR="001D3F89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As part of a POC, Implemented On-premise hosted application on cloud using Application Gateway and setting up proper backup and recovery mechanism.</w:t>
            </w:r>
          </w:p>
          <w:p w14:paraId="2757FC32" w14:textId="77777777" w:rsidR="001D3F89" w:rsidRPr="00040A5C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040A5C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Conceptualized Technical Design of Data Migration Objects involving SAP BODS/SAP IS.</w:t>
            </w:r>
          </w:p>
          <w:p w14:paraId="7572DE88" w14:textId="77777777" w:rsidR="001D3F89" w:rsidRPr="00040A5C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040A5C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Provide technical expertise on Data Conversion and Profiling activities into SAP Streams like O2C, P2P, FI and SCM.</w:t>
            </w:r>
          </w:p>
          <w:p w14:paraId="52CFF57A" w14:textId="77777777" w:rsidR="001D3F89" w:rsidRPr="00040A5C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040A5C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Report designing using Tableau as Data Visualization Tool and Data Modelling using SAP HANA Studio as platform.</w:t>
            </w:r>
          </w:p>
          <w:p w14:paraId="0F091CB8" w14:textId="77777777" w:rsidR="001D3F89" w:rsidRPr="00040A5C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040A5C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Resource Estimation, Budget Preparation and Buy-in from leadership.</w:t>
            </w:r>
          </w:p>
          <w:p w14:paraId="6B9F78B0" w14:textId="77777777" w:rsidR="001D3F89" w:rsidRPr="00040A5C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040A5C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Accountability of all deliverable for a team of 18 resources comprising of business analyst and technical engineers at Offshore as per the Project Plan.</w:t>
            </w:r>
          </w:p>
          <w:p w14:paraId="5FE5DA77" w14:textId="77777777" w:rsidR="001D3F89" w:rsidRPr="00040A5C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040A5C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Responsible for defining, clarifying and evaluating business processes for key stakeholders.</w:t>
            </w:r>
          </w:p>
          <w:p w14:paraId="0FFB020B" w14:textId="77777777" w:rsidR="001D3F89" w:rsidRPr="00040A5C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040A5C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Manage and monitor work allocation, delivery, training and quality assurance as per Life Science norms.</w:t>
            </w:r>
          </w:p>
          <w:p w14:paraId="2B8A084F" w14:textId="77777777" w:rsidR="001D3F89" w:rsidRPr="00AD6379" w:rsidRDefault="001D3F89" w:rsidP="00B550B6">
            <w:pPr>
              <w:pStyle w:val="ListParagraph"/>
              <w:ind w:left="360"/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</w:p>
        </w:tc>
      </w:tr>
      <w:tr w:rsidR="001D3F89" w:rsidRPr="00361881" w14:paraId="02EA680D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2AE98A2C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</w:p>
          <w:p w14:paraId="5C6676C0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9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-201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3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 xml:space="preserve"> | 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7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-201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5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61E68980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</w:p>
          <w:p w14:paraId="6435E6F6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  <w:t>TAVANT TECHNOLOGIES</w:t>
            </w:r>
          </w:p>
        </w:tc>
      </w:tr>
      <w:tr w:rsidR="001D3F89" w:rsidRPr="00361881" w14:paraId="18D63032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75A677C9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292929"/>
                <w:sz w:val="21"/>
                <w:szCs w:val="21"/>
              </w:rPr>
              <w:t>ETL and Cloud Developer.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0E4E5BA7" w14:textId="77777777" w:rsidR="001D3F89" w:rsidRPr="00E8499F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 xml:space="preserve">Architect the new Amazon environment to cater with the large data volume from the on-premise data </w:t>
            </w:r>
            <w:proofErr w:type="spellStart"/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centre</w:t>
            </w:r>
            <w:proofErr w:type="spellEnd"/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 xml:space="preserve"> to S3 storage system and host applications on EC2 instance.</w:t>
            </w:r>
          </w:p>
          <w:p w14:paraId="6F1EC2FF" w14:textId="77777777" w:rsidR="001D3F89" w:rsidRPr="00E8499F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Define administrative roles in new Amazon Cloud environment.</w:t>
            </w:r>
          </w:p>
          <w:p w14:paraId="0A2BACB9" w14:textId="77777777" w:rsidR="001D3F89" w:rsidRPr="00E8499F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AWS Cost Planning &amp; estimation to get the maximum ROI.</w:t>
            </w:r>
          </w:p>
          <w:p w14:paraId="488DE0E4" w14:textId="77777777" w:rsidR="001D3F89" w:rsidRPr="00E8499F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Developing the Windows Shell scripts to move the data into the new planned Amazon Redshift DB.</w:t>
            </w:r>
          </w:p>
          <w:p w14:paraId="05F960B3" w14:textId="77777777" w:rsidR="001D3F89" w:rsidRPr="00E8499F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Performed a POC on Oracle Endeca using test business data to build a Use Case.</w:t>
            </w:r>
          </w:p>
          <w:p w14:paraId="4AFF6CA6" w14:textId="77777777" w:rsidR="001D3F89" w:rsidRPr="00E8499F" w:rsidRDefault="001D3F89" w:rsidP="001D3F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lastRenderedPageBreak/>
              <w:t>Develop complex ETL Data Warehousing Jobs using SAP BODS to prepare cleansed, quality data for reporting purpose.</w:t>
            </w:r>
          </w:p>
          <w:p w14:paraId="43F7E9EE" w14:textId="77777777" w:rsidR="001D3F89" w:rsidRPr="00361881" w:rsidRDefault="001D3F89" w:rsidP="00B550B6">
            <w:pPr>
              <w:pStyle w:val="ListParagraph"/>
              <w:ind w:left="360"/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</w:p>
        </w:tc>
      </w:tr>
      <w:tr w:rsidR="001D3F89" w:rsidRPr="00361881" w14:paraId="34513293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6C03B4BF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</w:p>
          <w:p w14:paraId="6539E145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04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12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 xml:space="preserve"> | 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9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-201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3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788404D5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</w:p>
          <w:p w14:paraId="7BBA4760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  <w:t>NESS TECHNOLOGIES</w:t>
            </w:r>
          </w:p>
        </w:tc>
      </w:tr>
      <w:tr w:rsidR="001D3F89" w:rsidRPr="00361881" w14:paraId="05DEB8CB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2A0DFF41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292929"/>
                <w:sz w:val="21"/>
                <w:szCs w:val="21"/>
              </w:rPr>
              <w:t>ETL Specialist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76062FE2" w14:textId="71E35373" w:rsidR="001D3F89" w:rsidRPr="00E8499F" w:rsidRDefault="00B76881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Analyzing</w:t>
            </w:r>
            <w:r w:rsidR="001D3F89"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 xml:space="preserve"> the user requirements, functional specifications &amp; technical requirements, design analysis and Mapping Sheets.</w:t>
            </w:r>
          </w:p>
          <w:p w14:paraId="6667F80C" w14:textId="77777777" w:rsidR="001D3F89" w:rsidRPr="00E8499F" w:rsidRDefault="001D3F89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Development of new ETL Jobs as per the business requirements using DQ, DI and Platform Transformation.</w:t>
            </w:r>
          </w:p>
          <w:p w14:paraId="3DA3C372" w14:textId="77777777" w:rsidR="001D3F89" w:rsidRPr="00E8499F" w:rsidRDefault="001D3F89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Optimization techniques implementation both at the database and ETL flows.</w:t>
            </w:r>
          </w:p>
          <w:p w14:paraId="4E8DB325" w14:textId="77777777" w:rsidR="001D3F89" w:rsidRPr="00E8499F" w:rsidRDefault="001D3F89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E8499F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Work on Data Modelling enhancements using SAP HANA Studio.</w:t>
            </w:r>
          </w:p>
          <w:p w14:paraId="2D1E7E44" w14:textId="77777777" w:rsidR="001D3F89" w:rsidRPr="00361881" w:rsidRDefault="001D3F89" w:rsidP="00B550B6">
            <w:pPr>
              <w:pStyle w:val="ListParagraph"/>
              <w:ind w:left="360"/>
              <w:jc w:val="both"/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  <w:lang w:val="en-GB"/>
              </w:rPr>
            </w:pPr>
          </w:p>
        </w:tc>
      </w:tr>
      <w:tr w:rsidR="001D3F89" w:rsidRPr="00361881" w14:paraId="57859609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4C63FF2A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</w:pP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6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08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 xml:space="preserve"> | 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04</w:t>
            </w:r>
            <w:r w:rsidRPr="00361881"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-20</w:t>
            </w:r>
            <w:r>
              <w:rPr>
                <w:rFonts w:ascii="Helvetica Neue" w:hAnsi="Helvetica Neue" w:cs="Arial"/>
                <w:b/>
                <w:bCs/>
                <w:caps/>
                <w:sz w:val="20"/>
                <w:szCs w:val="20"/>
              </w:rPr>
              <w:t>12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3340C9AC" w14:textId="77777777" w:rsidR="001D3F89" w:rsidRPr="00361881" w:rsidRDefault="001D3F89" w:rsidP="00B550B6">
            <w:pP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</w:pPr>
            <w:r>
              <w:rPr>
                <w:rFonts w:ascii="Helvetica Neue" w:hAnsi="Helvetica Neue" w:cs="Arial"/>
                <w:b/>
                <w:bCs/>
                <w:caps/>
                <w:color w:val="4D4D4D"/>
                <w:sz w:val="20"/>
                <w:szCs w:val="20"/>
              </w:rPr>
              <w:t>TCS</w:t>
            </w:r>
          </w:p>
        </w:tc>
      </w:tr>
      <w:tr w:rsidR="001D3F89" w:rsidRPr="00361881" w14:paraId="5833F7CA" w14:textId="77777777" w:rsidTr="00B550B6">
        <w:tc>
          <w:tcPr>
            <w:tcW w:w="2050" w:type="dxa"/>
            <w:tcMar>
              <w:top w:w="28" w:type="dxa"/>
              <w:bottom w:w="28" w:type="dxa"/>
            </w:tcMar>
          </w:tcPr>
          <w:p w14:paraId="3AD9CD35" w14:textId="77777777" w:rsidR="001D3F89" w:rsidRPr="00361881" w:rsidRDefault="001D3F89" w:rsidP="00B550B6">
            <w:pPr>
              <w:rPr>
                <w:rFonts w:ascii="Helvetica Neue" w:hAnsi="Helvetica Neue" w:cs="Arial"/>
                <w:bCs/>
                <w:caps/>
                <w:sz w:val="20"/>
                <w:szCs w:val="20"/>
              </w:rPr>
            </w:pPr>
            <w:r>
              <w:rPr>
                <w:rFonts w:ascii="Helvetica Neue" w:hAnsi="Helvetica Neue" w:cs="Arial"/>
                <w:color w:val="292929"/>
                <w:sz w:val="21"/>
                <w:szCs w:val="21"/>
              </w:rPr>
              <w:t>BI Developer</w:t>
            </w:r>
          </w:p>
        </w:tc>
        <w:tc>
          <w:tcPr>
            <w:tcW w:w="7020" w:type="dxa"/>
            <w:tcMar>
              <w:top w:w="28" w:type="dxa"/>
              <w:bottom w:w="28" w:type="dxa"/>
            </w:tcMar>
          </w:tcPr>
          <w:p w14:paraId="50A24059" w14:textId="77777777" w:rsidR="001D3F89" w:rsidRPr="00444347" w:rsidRDefault="001D3F89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444347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Customization of SAP Rapid Marts for FI &amp; HCM Modules.</w:t>
            </w:r>
          </w:p>
          <w:p w14:paraId="7B8B64DB" w14:textId="77777777" w:rsidR="001D3F89" w:rsidRPr="00444347" w:rsidRDefault="001D3F89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444347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Setup business reports using SAP BO.</w:t>
            </w:r>
          </w:p>
          <w:p w14:paraId="2DA90D30" w14:textId="77777777" w:rsidR="001D3F89" w:rsidRPr="00444347" w:rsidRDefault="001D3F89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444347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Perform BODS &amp; BO Administrative tasks using CMC.</w:t>
            </w:r>
          </w:p>
          <w:p w14:paraId="496BA601" w14:textId="77777777" w:rsidR="001D3F89" w:rsidRPr="00361881" w:rsidRDefault="001D3F89" w:rsidP="001D3F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</w:pPr>
            <w:r w:rsidRPr="00444347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>Handling Incident &amp; Problem Management issue tickets</w:t>
            </w:r>
            <w:r w:rsidRPr="00361881">
              <w:rPr>
                <w:rFonts w:ascii="Helvetica Neue" w:hAnsi="Helvetica Neue" w:cs="Arial"/>
                <w:bCs/>
                <w:color w:val="292929"/>
                <w:sz w:val="21"/>
                <w:szCs w:val="21"/>
              </w:rPr>
              <w:t xml:space="preserve"> </w:t>
            </w:r>
          </w:p>
          <w:p w14:paraId="41CC5DB6" w14:textId="77777777" w:rsidR="001D3F89" w:rsidRPr="00361881" w:rsidRDefault="001D3F89" w:rsidP="00B550B6">
            <w:pPr>
              <w:pStyle w:val="ListParagraph"/>
              <w:ind w:left="360"/>
              <w:jc w:val="both"/>
              <w:rPr>
                <w:rFonts w:ascii="Helvetica Neue" w:hAnsi="Helvetica Neue" w:cs="Arial"/>
                <w:bCs/>
                <w:caps/>
                <w:color w:val="4D4D4D"/>
                <w:sz w:val="20"/>
                <w:szCs w:val="20"/>
                <w:lang w:val="en-GB"/>
              </w:rPr>
            </w:pPr>
          </w:p>
        </w:tc>
      </w:tr>
    </w:tbl>
    <w:p w14:paraId="5CB5F711" w14:textId="77777777" w:rsidR="001D3F89" w:rsidRDefault="001D3F89" w:rsidP="001D3F89">
      <w:pPr>
        <w:rPr>
          <w:lang w:val="en-US"/>
        </w:rPr>
      </w:pPr>
    </w:p>
    <w:p w14:paraId="4BD43C97" w14:textId="77777777" w:rsidR="001D3F89" w:rsidRPr="00361881" w:rsidRDefault="001D3F89" w:rsidP="001D3F89">
      <w:pPr>
        <w:rPr>
          <w:lang w:val="en-US"/>
        </w:rPr>
      </w:pPr>
    </w:p>
    <w:p w14:paraId="28253889" w14:textId="77777777" w:rsidR="001D3F89" w:rsidRPr="00361881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nl-NL"/>
        </w:rPr>
      </w:pPr>
      <w:r w:rsidRPr="00361881">
        <w:rPr>
          <w:rFonts w:ascii="Helvetica Neue" w:hAnsi="Helvetica Neue" w:cs="Arial"/>
          <w:caps/>
          <w:color w:val="333333"/>
          <w:spacing w:val="20"/>
          <w:lang w:val="nl-NL"/>
        </w:rPr>
        <w:t>EDUCATION</w:t>
      </w:r>
    </w:p>
    <w:p w14:paraId="36F6A4C8" w14:textId="77777777" w:rsidR="001D3F89" w:rsidRPr="00361881" w:rsidRDefault="001D3F89" w:rsidP="001D3F89">
      <w:pPr>
        <w:jc w:val="both"/>
        <w:rPr>
          <w:rFonts w:ascii="Helvetica Neue" w:hAnsi="Helvetica Neue" w:cs="Arial"/>
          <w:bCs/>
          <w:color w:val="292929"/>
          <w:sz w:val="21"/>
          <w:szCs w:val="21"/>
          <w:lang w:val="en-US"/>
        </w:rPr>
      </w:pPr>
      <w:r>
        <w:rPr>
          <w:rFonts w:ascii="Helvetica Neue" w:hAnsi="Helvetica Neue" w:cs="Arial"/>
          <w:bCs/>
          <w:color w:val="292929"/>
          <w:sz w:val="21"/>
          <w:szCs w:val="21"/>
          <w:lang w:val="en-US"/>
        </w:rPr>
        <w:t>B-tech-Computer Science, KIIT Bhubaneswar- India</w:t>
      </w:r>
    </w:p>
    <w:p w14:paraId="2F1C4B4C" w14:textId="77777777" w:rsidR="001D3F89" w:rsidRPr="00361881" w:rsidRDefault="001D3F89" w:rsidP="001D3F89">
      <w:pPr>
        <w:jc w:val="both"/>
        <w:rPr>
          <w:rFonts w:ascii="Helvetica Neue" w:hAnsi="Helvetica Neue" w:cs="Arial"/>
          <w:sz w:val="21"/>
          <w:szCs w:val="21"/>
          <w:lang w:val="en-IN"/>
        </w:rPr>
      </w:pPr>
    </w:p>
    <w:p w14:paraId="6B8176C0" w14:textId="77777777" w:rsidR="001D3F89" w:rsidRPr="00361881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361881">
        <w:rPr>
          <w:rFonts w:ascii="Helvetica Neue" w:hAnsi="Helvetica Neue" w:cs="Arial"/>
          <w:caps/>
          <w:color w:val="333333"/>
          <w:spacing w:val="20"/>
          <w:lang w:val="en-AU"/>
        </w:rPr>
        <w:t>training</w:t>
      </w:r>
    </w:p>
    <w:p w14:paraId="60B5A347" w14:textId="77777777" w:rsidR="001D3F89" w:rsidRPr="00361881" w:rsidRDefault="001D3F89" w:rsidP="001D3F89">
      <w:pPr>
        <w:jc w:val="both"/>
        <w:rPr>
          <w:rFonts w:ascii="Helvetica Neue" w:hAnsi="Helvetica Neue" w:cs="Arial"/>
          <w:b/>
          <w:bCs/>
          <w:caps/>
          <w:color w:val="808080"/>
          <w:sz w:val="20"/>
          <w:szCs w:val="20"/>
        </w:rPr>
      </w:pPr>
      <w:r w:rsidRPr="00361881">
        <w:rPr>
          <w:rFonts w:ascii="Helvetica Neue" w:hAnsi="Helvetica Neue" w:cs="Arial"/>
          <w:b/>
          <w:bCs/>
          <w:caps/>
          <w:color w:val="808080"/>
          <w:sz w:val="20"/>
          <w:szCs w:val="20"/>
        </w:rPr>
        <w:t>Workshops/Training attended</w:t>
      </w:r>
    </w:p>
    <w:p w14:paraId="3345BAA1" w14:textId="77777777" w:rsidR="001D3F89" w:rsidRPr="00EA6F28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Arial"/>
          <w:color w:val="292929"/>
          <w:sz w:val="21"/>
          <w:szCs w:val="21"/>
        </w:rPr>
      </w:pPr>
      <w:r>
        <w:rPr>
          <w:rFonts w:ascii="Helvetica Neue" w:hAnsi="Helvetica Neue" w:cs="Arial"/>
          <w:color w:val="292929"/>
          <w:sz w:val="21"/>
          <w:szCs w:val="21"/>
        </w:rPr>
        <w:t>AWS workshop on Developer Associate Certification</w:t>
      </w:r>
    </w:p>
    <w:p w14:paraId="1515722E" w14:textId="77777777" w:rsidR="001D3F89" w:rsidRPr="00361881" w:rsidRDefault="001D3F89" w:rsidP="001D3F89">
      <w:pPr>
        <w:rPr>
          <w:rFonts w:ascii="Helvetica Neue" w:hAnsi="Helvetica Neue" w:cs="Arial"/>
          <w:color w:val="292929"/>
          <w:sz w:val="21"/>
          <w:szCs w:val="21"/>
          <w:lang w:val="en-US"/>
        </w:rPr>
      </w:pPr>
    </w:p>
    <w:p w14:paraId="72CA1152" w14:textId="77777777" w:rsidR="001D3F89" w:rsidRPr="00361881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361881">
        <w:rPr>
          <w:rFonts w:ascii="Helvetica Neue" w:hAnsi="Helvetica Neue" w:cs="Arial"/>
          <w:caps/>
          <w:color w:val="333333"/>
          <w:spacing w:val="20"/>
          <w:lang w:val="en-AU"/>
        </w:rPr>
        <w:t>OTHER</w:t>
      </w:r>
    </w:p>
    <w:p w14:paraId="4D0762FC" w14:textId="77777777" w:rsidR="001D3F89" w:rsidRPr="00361881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Arial"/>
          <w:color w:val="292929"/>
          <w:sz w:val="21"/>
          <w:szCs w:val="21"/>
        </w:rPr>
      </w:pPr>
      <w:r w:rsidRPr="00361881">
        <w:rPr>
          <w:rFonts w:ascii="Helvetica Neue" w:hAnsi="Helvetica Neue" w:cs="Arial"/>
          <w:color w:val="292929"/>
          <w:sz w:val="21"/>
          <w:szCs w:val="21"/>
        </w:rPr>
        <w:t>Fluent in English</w:t>
      </w:r>
      <w:r>
        <w:rPr>
          <w:rFonts w:ascii="Helvetica Neue" w:hAnsi="Helvetica Neue" w:cs="Arial"/>
          <w:color w:val="292929"/>
          <w:sz w:val="21"/>
          <w:szCs w:val="21"/>
        </w:rPr>
        <w:t xml:space="preserve"> and Hindi</w:t>
      </w:r>
    </w:p>
    <w:p w14:paraId="2F6D427A" w14:textId="77777777" w:rsidR="001D3F89" w:rsidRPr="00361881" w:rsidRDefault="001D3F89" w:rsidP="001D3F89">
      <w:pPr>
        <w:spacing w:line="300" w:lineRule="atLeast"/>
        <w:jc w:val="both"/>
        <w:rPr>
          <w:rFonts w:ascii="Helvetica Neue" w:hAnsi="Helvetica Neue" w:cs="Arial"/>
          <w:bCs/>
          <w:caps/>
          <w:color w:val="808080"/>
        </w:rPr>
      </w:pPr>
    </w:p>
    <w:p w14:paraId="0D9C0F80" w14:textId="77777777" w:rsidR="001D3F89" w:rsidRPr="00361881" w:rsidRDefault="001D3F89" w:rsidP="001D3F89">
      <w:pPr>
        <w:pStyle w:val="Heading1"/>
        <w:spacing w:after="120" w:line="300" w:lineRule="atLeast"/>
        <w:rPr>
          <w:rFonts w:ascii="Helvetica Neue" w:hAnsi="Helvetica Neue" w:cs="Arial"/>
          <w:caps/>
          <w:color w:val="333333"/>
          <w:spacing w:val="20"/>
          <w:lang w:val="en-AU"/>
        </w:rPr>
      </w:pPr>
      <w:r w:rsidRPr="00361881">
        <w:rPr>
          <w:rFonts w:ascii="Helvetica Neue" w:hAnsi="Helvetica Neue" w:cs="Arial"/>
          <w:caps/>
          <w:color w:val="333333"/>
          <w:spacing w:val="20"/>
          <w:lang w:val="en-AU"/>
        </w:rPr>
        <w:t>REFERENCES</w:t>
      </w:r>
    </w:p>
    <w:p w14:paraId="370B586C" w14:textId="77777777" w:rsidR="001D3F89" w:rsidRDefault="001D3F89" w:rsidP="001D3F89">
      <w:pPr>
        <w:numPr>
          <w:ilvl w:val="0"/>
          <w:numId w:val="2"/>
        </w:numPr>
        <w:tabs>
          <w:tab w:val="num" w:pos="0"/>
        </w:tabs>
        <w:ind w:left="180" w:hanging="180"/>
        <w:jc w:val="both"/>
        <w:rPr>
          <w:rFonts w:ascii="Helvetica Neue" w:hAnsi="Helvetica Neue" w:cs="Arial"/>
          <w:color w:val="292929"/>
          <w:sz w:val="21"/>
          <w:szCs w:val="21"/>
        </w:rPr>
      </w:pPr>
      <w:r w:rsidRPr="00361881">
        <w:rPr>
          <w:rFonts w:ascii="Helvetica Neue" w:hAnsi="Helvetica Neue" w:cs="Arial"/>
          <w:color w:val="292929"/>
          <w:sz w:val="21"/>
          <w:szCs w:val="21"/>
        </w:rPr>
        <w:t>Available upon request.</w:t>
      </w:r>
    </w:p>
    <w:p w14:paraId="494C068B" w14:textId="77777777" w:rsidR="001D3F89" w:rsidRPr="00805E4F" w:rsidRDefault="001D3F89" w:rsidP="001D3F89">
      <w:pPr>
        <w:rPr>
          <w:rFonts w:ascii="Helvetica Neue" w:hAnsi="Helvetica Neue" w:cs="Arial"/>
          <w:sz w:val="21"/>
          <w:szCs w:val="21"/>
        </w:rPr>
      </w:pPr>
    </w:p>
    <w:p w14:paraId="04A3DE23" w14:textId="77777777" w:rsidR="001D3F89" w:rsidRPr="00805E4F" w:rsidRDefault="001D3F89" w:rsidP="001D3F89">
      <w:pPr>
        <w:rPr>
          <w:rFonts w:ascii="Helvetica Neue" w:hAnsi="Helvetica Neue" w:cs="Arial"/>
          <w:sz w:val="21"/>
          <w:szCs w:val="21"/>
        </w:rPr>
      </w:pPr>
    </w:p>
    <w:p w14:paraId="1D8D9DD0" w14:textId="77777777" w:rsidR="001D3F89" w:rsidRPr="00805E4F" w:rsidRDefault="001D3F89" w:rsidP="001D3F89">
      <w:pPr>
        <w:rPr>
          <w:rFonts w:ascii="Helvetica Neue" w:hAnsi="Helvetica Neue" w:cs="Arial"/>
          <w:sz w:val="21"/>
          <w:szCs w:val="21"/>
        </w:rPr>
      </w:pPr>
    </w:p>
    <w:p w14:paraId="5CEBF7C6" w14:textId="77777777" w:rsidR="001D3F89" w:rsidRPr="00805E4F" w:rsidRDefault="001D3F89" w:rsidP="001D3F89">
      <w:pPr>
        <w:rPr>
          <w:rFonts w:ascii="Helvetica Neue" w:hAnsi="Helvetica Neue" w:cs="Arial"/>
          <w:sz w:val="21"/>
          <w:szCs w:val="21"/>
        </w:rPr>
      </w:pPr>
    </w:p>
    <w:p w14:paraId="638D3E25" w14:textId="77777777" w:rsidR="001D3F89" w:rsidRPr="00805E4F" w:rsidRDefault="001D3F89" w:rsidP="001D3F89">
      <w:pPr>
        <w:rPr>
          <w:rFonts w:ascii="Helvetica Neue" w:hAnsi="Helvetica Neue" w:cs="Arial"/>
          <w:sz w:val="21"/>
          <w:szCs w:val="21"/>
        </w:rPr>
      </w:pPr>
    </w:p>
    <w:p w14:paraId="3C95FBC4" w14:textId="77777777" w:rsidR="001D3F89" w:rsidRPr="00805E4F" w:rsidRDefault="001D3F89" w:rsidP="001D3F89">
      <w:pPr>
        <w:rPr>
          <w:rFonts w:ascii="Helvetica Neue" w:hAnsi="Helvetica Neue" w:cs="Arial"/>
          <w:sz w:val="21"/>
          <w:szCs w:val="21"/>
        </w:rPr>
      </w:pPr>
    </w:p>
    <w:p w14:paraId="60E85E60" w14:textId="77777777" w:rsidR="001D3F89" w:rsidRPr="00805E4F" w:rsidRDefault="001D3F89" w:rsidP="001D3F89">
      <w:pPr>
        <w:rPr>
          <w:rFonts w:ascii="Helvetica Neue" w:hAnsi="Helvetica Neue" w:cs="Arial"/>
          <w:sz w:val="21"/>
          <w:szCs w:val="21"/>
        </w:rPr>
      </w:pPr>
    </w:p>
    <w:p w14:paraId="4D79705A" w14:textId="77777777" w:rsidR="001D3F89" w:rsidRDefault="001D3F89" w:rsidP="001D3F89">
      <w:pPr>
        <w:rPr>
          <w:rFonts w:ascii="Helvetica Neue" w:hAnsi="Helvetica Neue" w:cs="Arial"/>
          <w:color w:val="292929"/>
          <w:sz w:val="21"/>
          <w:szCs w:val="21"/>
        </w:rPr>
      </w:pPr>
    </w:p>
    <w:p w14:paraId="46D8009D" w14:textId="77777777" w:rsidR="001D3F89" w:rsidRPr="00805E4F" w:rsidRDefault="001D3F89" w:rsidP="001D3F89">
      <w:pPr>
        <w:tabs>
          <w:tab w:val="left" w:pos="7356"/>
        </w:tabs>
        <w:rPr>
          <w:rFonts w:ascii="Helvetica Neue" w:hAnsi="Helvetica Neue" w:cs="Arial"/>
          <w:sz w:val="21"/>
          <w:szCs w:val="21"/>
        </w:rPr>
      </w:pPr>
      <w:r>
        <w:rPr>
          <w:rFonts w:ascii="Helvetica Neue" w:hAnsi="Helvetica Neue" w:cs="Arial"/>
          <w:sz w:val="21"/>
          <w:szCs w:val="21"/>
        </w:rPr>
        <w:tab/>
      </w:r>
    </w:p>
    <w:p w14:paraId="679C71A8" w14:textId="77777777" w:rsidR="00762B76" w:rsidRDefault="00A203FA"/>
    <w:sectPr w:rsidR="00762B76" w:rsidSect="00054EA4">
      <w:headerReference w:type="default" r:id="rId7"/>
      <w:footerReference w:type="default" r:id="rId8"/>
      <w:pgSz w:w="11907" w:h="16840" w:code="9"/>
      <w:pgMar w:top="1474" w:right="1701" w:bottom="1985" w:left="1418" w:header="720" w:footer="851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0A53D" w14:textId="77777777" w:rsidR="00A203FA" w:rsidRDefault="00A203FA">
      <w:r>
        <w:separator/>
      </w:r>
    </w:p>
  </w:endnote>
  <w:endnote w:type="continuationSeparator" w:id="0">
    <w:p w14:paraId="23B7FEE9" w14:textId="77777777" w:rsidR="00A203FA" w:rsidRDefault="00A2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Omega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 Neue Thin">
    <w:altName w:val="Arial"/>
    <w:charset w:val="00"/>
    <w:family w:val="swiss"/>
    <w:pitch w:val="variable"/>
    <w:sig w:usb0="E00002EF" w:usb1="5000205B" w:usb2="00000002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13CD" w14:textId="77777777" w:rsidR="00361881" w:rsidRDefault="001D3F89" w:rsidP="00054EA4">
    <w:pPr>
      <w:pStyle w:val="Header"/>
      <w:ind w:left="4320" w:right="-6" w:hanging="2160"/>
      <w:jc w:val="distribute"/>
      <w:rPr>
        <w:rFonts w:ascii="Helvetica Neue" w:hAnsi="Helvetica Neue"/>
        <w:caps/>
        <w:color w:val="FF0000"/>
        <w:sz w:val="16"/>
        <w:szCs w:val="16"/>
        <w:lang w:val="en-AU"/>
      </w:rPr>
    </w:pPr>
    <w:r w:rsidRPr="002D5F91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E340C5A" wp14:editId="2DCADDC5">
          <wp:simplePos x="0" y="0"/>
          <wp:positionH relativeFrom="column">
            <wp:posOffset>-130810</wp:posOffset>
          </wp:positionH>
          <wp:positionV relativeFrom="paragraph">
            <wp:posOffset>21244</wp:posOffset>
          </wp:positionV>
          <wp:extent cx="1052830" cy="550545"/>
          <wp:effectExtent l="0" t="0" r="0" b="0"/>
          <wp:wrapThrough wrapText="bothSides">
            <wp:wrapPolygon edited="0">
              <wp:start x="3908" y="2990"/>
              <wp:lineTo x="3127" y="5979"/>
              <wp:lineTo x="2606" y="9467"/>
              <wp:lineTo x="2606" y="11958"/>
              <wp:lineTo x="3908" y="16941"/>
              <wp:lineTo x="4429" y="17938"/>
              <wp:lineTo x="6253" y="17938"/>
              <wp:lineTo x="17978" y="16941"/>
              <wp:lineTo x="19802" y="16443"/>
              <wp:lineTo x="19281" y="2990"/>
              <wp:lineTo x="3908" y="2990"/>
            </wp:wrapPolygon>
          </wp:wrapThrough>
          <wp:docPr id="8" name="Picture 3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A3BA245-50AB-894C-96F4-D5B0E0E0E57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2A3BA245-50AB-894C-96F4-D5B0E0E0E5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2830" cy="550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6A06E4D" w14:textId="77777777" w:rsidR="00054EA4" w:rsidRPr="00866616" w:rsidRDefault="001D3F89" w:rsidP="00866616">
    <w:pPr>
      <w:pStyle w:val="Header"/>
      <w:ind w:left="4320" w:right="-6" w:hanging="2160"/>
      <w:jc w:val="right"/>
      <w:rPr>
        <w:rFonts w:ascii="Helvetica Neue Thin" w:hAnsi="Helvetica Neue Thin"/>
        <w:caps/>
        <w:color w:val="000000" w:themeColor="text1"/>
        <w:sz w:val="13"/>
        <w:szCs w:val="16"/>
        <w:lang w:val="en-AU"/>
      </w:rPr>
    </w:pPr>
    <w:r w:rsidRPr="00361881">
      <w:rPr>
        <w:rFonts w:ascii="Helvetica Neue Thin" w:hAnsi="Helvetica Neue Thin"/>
        <w:color w:val="000000" w:themeColor="text1"/>
        <w:sz w:val="13"/>
        <w:szCs w:val="16"/>
        <w:lang w:val="en-AU"/>
      </w:rPr>
      <w:t xml:space="preserve">Curriculum vitae </w:t>
    </w:r>
    <w:r w:rsidRPr="00361881">
      <w:rPr>
        <w:rFonts w:ascii="Helvetica Neue Thin" w:hAnsi="Helvetica Neue Thin"/>
        <w:caps/>
        <w:color w:val="000000" w:themeColor="text1"/>
        <w:sz w:val="13"/>
        <w:szCs w:val="16"/>
        <w:lang w:val="en-AU"/>
      </w:rPr>
      <w:t xml:space="preserve">| </w:t>
    </w:r>
    <w:r>
      <w:rPr>
        <w:rFonts w:ascii="Helvetica Neue Thin" w:hAnsi="Helvetica Neue Thin"/>
        <w:color w:val="000000" w:themeColor="text1"/>
        <w:sz w:val="13"/>
        <w:szCs w:val="16"/>
        <w:lang w:val="en-AU"/>
      </w:rPr>
      <w:t>Siddharth Krishna</w:t>
    </w:r>
    <w:r w:rsidRPr="00361881">
      <w:rPr>
        <w:rFonts w:ascii="Helvetica Neue Thin" w:hAnsi="Helvetica Neue Thin"/>
        <w:caps/>
        <w:color w:val="000000" w:themeColor="text1"/>
        <w:sz w:val="13"/>
        <w:szCs w:val="16"/>
        <w:lang w:val="en-AU"/>
      </w:rPr>
      <w:t>|</w:t>
    </w:r>
    <w:r w:rsidRPr="00361881">
      <w:rPr>
        <w:rFonts w:ascii="Helvetica Neue Thin" w:hAnsi="Helvetica Neue Thin"/>
        <w:caps/>
        <w:color w:val="000000" w:themeColor="text1"/>
        <w:sz w:val="13"/>
        <w:szCs w:val="16"/>
      </w:rPr>
      <w:t>ONE–</w:t>
    </w:r>
    <w:r w:rsidRPr="00361881">
      <w:rPr>
        <w:rFonts w:ascii="Helvetica Neue Thin" w:hAnsi="Helvetica Neue Thin"/>
        <w:color w:val="000000" w:themeColor="text1"/>
        <w:sz w:val="13"/>
        <w:szCs w:val="16"/>
      </w:rPr>
      <w:t>consultants.com</w:t>
    </w:r>
    <w:r w:rsidRPr="00361881">
      <w:rPr>
        <w:rFonts w:ascii="Helvetica Neue Thin" w:hAnsi="Helvetica Neue Thin"/>
        <w:caps/>
        <w:color w:val="000000" w:themeColor="text1"/>
        <w:sz w:val="13"/>
        <w:szCs w:val="16"/>
        <w:lang w:val="en-AU"/>
      </w:rPr>
      <w:t xml:space="preserve"> | </w:t>
    </w:r>
    <w:r>
      <w:rPr>
        <w:rFonts w:ascii="Helvetica Neue Thin" w:hAnsi="Helvetica Neue Thin"/>
        <w:color w:val="000000" w:themeColor="text1"/>
        <w:sz w:val="13"/>
        <w:szCs w:val="16"/>
        <w:lang w:val="en-AU"/>
      </w:rPr>
      <w:t xml:space="preserve">ETL/Cloud Consultant </w:t>
    </w:r>
    <w:r>
      <w:rPr>
        <w:rFonts w:ascii="Helvetica Neue Thin" w:hAnsi="Helvetica Neue Thin"/>
        <w:caps/>
        <w:color w:val="000000" w:themeColor="text1"/>
        <w:sz w:val="13"/>
        <w:szCs w:val="16"/>
        <w:lang w:val="en-AU"/>
      </w:rPr>
      <w:t xml:space="preserve">| </w:t>
    </w:r>
    <w:r>
      <w:rPr>
        <w:rFonts w:ascii="Helvetica Neue Thin" w:hAnsi="Helvetica Neue Thin"/>
        <w:color w:val="000000" w:themeColor="text1"/>
        <w:sz w:val="13"/>
        <w:szCs w:val="16"/>
        <w:lang w:val="en-AU"/>
      </w:rPr>
      <w:t>p</w:t>
    </w:r>
    <w:r w:rsidRPr="00361881">
      <w:rPr>
        <w:rFonts w:ascii="Helvetica Neue Thin" w:hAnsi="Helvetica Neue Thin"/>
        <w:color w:val="000000" w:themeColor="text1"/>
        <w:sz w:val="13"/>
        <w:szCs w:val="16"/>
        <w:lang w:val="en-AU"/>
      </w:rPr>
      <w:t xml:space="preserve">. </w:t>
    </w:r>
    <w:r w:rsidRPr="00361881">
      <w:rPr>
        <w:rFonts w:ascii="Helvetica Neue Thin" w:hAnsi="Helvetica Neue Thin"/>
        <w:caps/>
        <w:color w:val="000000" w:themeColor="text1"/>
        <w:sz w:val="13"/>
        <w:szCs w:val="16"/>
      </w:rPr>
      <w:fldChar w:fldCharType="begin"/>
    </w:r>
    <w:r w:rsidRPr="00361881">
      <w:rPr>
        <w:rFonts w:ascii="Helvetica Neue Thin" w:hAnsi="Helvetica Neue Thin"/>
        <w:caps/>
        <w:color w:val="000000" w:themeColor="text1"/>
        <w:sz w:val="13"/>
        <w:szCs w:val="16"/>
        <w:lang w:val="en-AU"/>
      </w:rPr>
      <w:instrText xml:space="preserve"> PAGE </w:instrText>
    </w:r>
    <w:r w:rsidRPr="00361881">
      <w:rPr>
        <w:rFonts w:ascii="Helvetica Neue Thin" w:hAnsi="Helvetica Neue Thin"/>
        <w:caps/>
        <w:color w:val="000000" w:themeColor="text1"/>
        <w:sz w:val="13"/>
        <w:szCs w:val="16"/>
      </w:rPr>
      <w:fldChar w:fldCharType="separate"/>
    </w:r>
    <w:r w:rsidRPr="00361881">
      <w:rPr>
        <w:rFonts w:ascii="Helvetica Neue Thin" w:hAnsi="Helvetica Neue Thin"/>
        <w:caps/>
        <w:noProof/>
        <w:color w:val="000000" w:themeColor="text1"/>
        <w:sz w:val="13"/>
        <w:szCs w:val="16"/>
        <w:lang w:val="en-AU"/>
      </w:rPr>
      <w:t>VI</w:t>
    </w:r>
    <w:r w:rsidRPr="00361881">
      <w:rPr>
        <w:rFonts w:ascii="Helvetica Neue Thin" w:hAnsi="Helvetica Neue Thin"/>
        <w:caps/>
        <w:color w:val="000000" w:themeColor="text1"/>
        <w:sz w:val="13"/>
        <w:szCs w:val="16"/>
      </w:rPr>
      <w:fldChar w:fldCharType="end"/>
    </w:r>
    <w:r>
      <w:rPr>
        <w:rFonts w:ascii="Century Gothic" w:hAnsi="Century Gothic"/>
        <w:caps/>
        <w:color w:val="FF000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DD18E" w14:textId="77777777" w:rsidR="00A203FA" w:rsidRDefault="00A203FA">
      <w:r>
        <w:separator/>
      </w:r>
    </w:p>
  </w:footnote>
  <w:footnote w:type="continuationSeparator" w:id="0">
    <w:p w14:paraId="26F34169" w14:textId="77777777" w:rsidR="00A203FA" w:rsidRDefault="00A20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29"/>
      <w:gridCol w:w="2929"/>
      <w:gridCol w:w="2929"/>
    </w:tblGrid>
    <w:tr w:rsidR="661E07B7" w14:paraId="01EDCC50" w14:textId="77777777" w:rsidTr="661E07B7">
      <w:tc>
        <w:tcPr>
          <w:tcW w:w="2929" w:type="dxa"/>
        </w:tcPr>
        <w:p w14:paraId="2F529CE7" w14:textId="77777777" w:rsidR="661E07B7" w:rsidRDefault="00A203FA" w:rsidP="661E07B7">
          <w:pPr>
            <w:pStyle w:val="Header"/>
            <w:ind w:left="-115"/>
          </w:pPr>
        </w:p>
      </w:tc>
      <w:tc>
        <w:tcPr>
          <w:tcW w:w="2929" w:type="dxa"/>
        </w:tcPr>
        <w:p w14:paraId="0F5A0C62" w14:textId="77777777" w:rsidR="661E07B7" w:rsidRDefault="001D3F89" w:rsidP="00F35284">
          <w:pPr>
            <w:pStyle w:val="Header"/>
            <w:tabs>
              <w:tab w:val="left" w:pos="564"/>
            </w:tabs>
          </w:pPr>
          <w:r>
            <w:tab/>
          </w:r>
        </w:p>
      </w:tc>
      <w:tc>
        <w:tcPr>
          <w:tcW w:w="2929" w:type="dxa"/>
        </w:tcPr>
        <w:p w14:paraId="0C99C380" w14:textId="77777777" w:rsidR="661E07B7" w:rsidRDefault="00A203FA" w:rsidP="661E07B7">
          <w:pPr>
            <w:pStyle w:val="Header"/>
            <w:ind w:right="-115"/>
            <w:jc w:val="right"/>
          </w:pPr>
        </w:p>
      </w:tc>
    </w:tr>
  </w:tbl>
  <w:p w14:paraId="1AC3BF21" w14:textId="77777777" w:rsidR="661E07B7" w:rsidRDefault="00A203FA" w:rsidP="661E0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87C66"/>
    <w:multiLevelType w:val="hybridMultilevel"/>
    <w:tmpl w:val="4732D85C"/>
    <w:lvl w:ilvl="0" w:tplc="FFFFFFFF">
      <w:start w:val="4"/>
      <w:numFmt w:val="bullet"/>
      <w:lvlText w:val="-"/>
      <w:lvlJc w:val="left"/>
      <w:pPr>
        <w:ind w:left="360" w:hanging="360"/>
      </w:pPr>
      <w:rPr>
        <w:rFonts w:ascii="CG Omega" w:hAnsi="CG Omeg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3170BE"/>
    <w:multiLevelType w:val="hybridMultilevel"/>
    <w:tmpl w:val="0892148A"/>
    <w:lvl w:ilvl="0" w:tplc="FFFFFFFF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entury Gothic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entury Gothic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entury Gothic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38263979"/>
    <w:multiLevelType w:val="hybridMultilevel"/>
    <w:tmpl w:val="58A88AB2"/>
    <w:lvl w:ilvl="0" w:tplc="0222236C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G Omega" w:eastAsia="Times New Roman" w:hAnsi="CG Omeg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G Omeg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G Omeg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G Omeg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725DB"/>
    <w:multiLevelType w:val="hybridMultilevel"/>
    <w:tmpl w:val="E30CF87E"/>
    <w:lvl w:ilvl="0" w:tplc="674C3BDA">
      <w:start w:val="7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D44C4"/>
    <w:multiLevelType w:val="hybridMultilevel"/>
    <w:tmpl w:val="B764007E"/>
    <w:lvl w:ilvl="0" w:tplc="8252FFDA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30"/>
    <w:rsid w:val="001D3F89"/>
    <w:rsid w:val="004A3F30"/>
    <w:rsid w:val="007512F3"/>
    <w:rsid w:val="007833E8"/>
    <w:rsid w:val="00972052"/>
    <w:rsid w:val="009A0D92"/>
    <w:rsid w:val="00A203FA"/>
    <w:rsid w:val="00B76881"/>
    <w:rsid w:val="00D17E87"/>
    <w:rsid w:val="00E5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B58A5A"/>
  <w15:chartTrackingRefBased/>
  <w15:docId w15:val="{EDBBE928-FC19-40CC-BECF-4C5399EE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3F89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D3F89"/>
    <w:pPr>
      <w:keepNext/>
      <w:outlineLvl w:val="0"/>
    </w:pPr>
    <w:rPr>
      <w:rFonts w:ascii="Lucida Sans Unicode" w:hAnsi="Lucida Sans Unicode" w:cs="Lucida Sans Unicode"/>
      <w:b/>
      <w:bCs/>
      <w:color w:val="80808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3F89"/>
    <w:rPr>
      <w:rFonts w:ascii="Lucida Sans Unicode" w:eastAsia="Times New Roman" w:hAnsi="Lucida Sans Unicode" w:cs="Lucida Sans Unicode"/>
      <w:b/>
      <w:bCs/>
      <w:color w:val="808080"/>
      <w:sz w:val="24"/>
      <w:szCs w:val="24"/>
      <w:lang w:val="en-GB"/>
    </w:rPr>
  </w:style>
  <w:style w:type="paragraph" w:styleId="Header">
    <w:name w:val="header"/>
    <w:basedOn w:val="Normal"/>
    <w:link w:val="HeaderChar"/>
    <w:rsid w:val="001D3F8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D3F89"/>
    <w:rPr>
      <w:rFonts w:ascii="Georgia" w:eastAsia="Times New Roman" w:hAnsi="Georgia" w:cs="Times New Roman"/>
      <w:szCs w:val="24"/>
      <w:lang w:val="en-GB"/>
    </w:rPr>
  </w:style>
  <w:style w:type="paragraph" w:customStyle="1" w:styleId="Title1">
    <w:name w:val="Title1"/>
    <w:basedOn w:val="Heading6"/>
    <w:rsid w:val="001D3F89"/>
    <w:pPr>
      <w:keepLines w:val="0"/>
      <w:spacing w:before="0"/>
    </w:pPr>
    <w:rPr>
      <w:rFonts w:ascii="Century Gothic" w:eastAsia="Times New Roman" w:hAnsi="Century Gothic" w:cs="Tahoma"/>
      <w:caps/>
      <w:color w:val="FF0000"/>
      <w:sz w:val="48"/>
      <w:szCs w:val="48"/>
      <w:lang w:val="en-AU"/>
    </w:rPr>
  </w:style>
  <w:style w:type="paragraph" w:customStyle="1" w:styleId="Title1Sub">
    <w:name w:val="Title1 Sub"/>
    <w:basedOn w:val="Normal"/>
    <w:rsid w:val="001D3F89"/>
    <w:pPr>
      <w:jc w:val="distribute"/>
    </w:pPr>
    <w:rPr>
      <w:rFonts w:ascii="Century Gothic" w:hAnsi="Century Gothic" w:cs="Arial"/>
      <w:caps/>
      <w:color w:val="FF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1D3F89"/>
    <w:pPr>
      <w:ind w:left="720"/>
      <w:contextualSpacing/>
    </w:pPr>
    <w:rPr>
      <w:rFonts w:ascii="Times New Roman" w:hAnsi="Times New Roman"/>
      <w:sz w:val="24"/>
      <w:lang w:val="en-US"/>
    </w:rPr>
  </w:style>
  <w:style w:type="paragraph" w:customStyle="1" w:styleId="bulletedlist">
    <w:name w:val="bulleted list"/>
    <w:basedOn w:val="Normal"/>
    <w:rsid w:val="001D3F89"/>
    <w:pPr>
      <w:numPr>
        <w:numId w:val="4"/>
      </w:numPr>
      <w:spacing w:before="40" w:after="80" w:line="220" w:lineRule="exact"/>
    </w:pPr>
    <w:rPr>
      <w:rFonts w:ascii="Tahoma" w:hAnsi="Tahoma" w:cs="Arial"/>
      <w:spacing w:val="10"/>
      <w:sz w:val="16"/>
      <w:szCs w:val="1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89"/>
    <w:rPr>
      <w:rFonts w:asciiTheme="majorHAnsi" w:eastAsiaTheme="majorEastAsia" w:hAnsiTheme="majorHAnsi" w:cstheme="majorBidi"/>
      <w:color w:val="1F3763" w:themeColor="accent1" w:themeShade="7F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Krishna</dc:creator>
  <cp:keywords/>
  <dc:description/>
  <cp:lastModifiedBy>Siddharth Krishna</cp:lastModifiedBy>
  <cp:revision>6</cp:revision>
  <dcterms:created xsi:type="dcterms:W3CDTF">2019-09-25T22:49:00Z</dcterms:created>
  <dcterms:modified xsi:type="dcterms:W3CDTF">2019-09-25T22:57:00Z</dcterms:modified>
</cp:coreProperties>
</file>