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tabs>
          <w:tab w:pos="10091" w:val="right"/>
        </w:tabs>
        <w:spacing w:before="0" w:after="40" w:line="240" w:lineRule="auto"/>
      </w:pPr>
      <w:r>
        <w:rPr>
          <w:rFonts w:ascii="Arial" w:hAnsi="Arial" w:eastAsia="Microsoft YaHei"/>
          <w:b/>
          <w:color w:val="15333A"/>
          <w:sz w:val="44"/>
        </w:rPr>
        <w:t>林一然</w:t>
      </w:r>
      <w:r>
        <w:rPr>
          <w:rFonts w:ascii="Arial" w:hAnsi="Arial" w:eastAsia="Microsoft YaHei"/>
          <w:b/>
          <w:color w:val="087F8C"/>
          <w:sz w:val="18"/>
        </w:rPr>
        <w:tab/>
        <w:t>产品运营</w:t>
      </w:r>
    </w:p>
    <w:p>
      <w:pPr>
        <w:keepNext w:val="0"/>
        <w:spacing w:before="0" w:after="100" w:line="240" w:lineRule="auto"/>
        <w:ind w:left="68"/>
        <w:shd w:fill="E6F4F2"/>
      </w:pPr>
      <w:r>
        <w:rPr>
          <w:rFonts w:ascii="Arial" w:hAnsi="Arial" w:eastAsia="Microsoft YaHei"/>
          <w:b w:val="0"/>
          <w:color w:val="3F6264"/>
          <w:sz w:val="15"/>
        </w:rPr>
        <w:t>杭州  /  lin.yiran@example.com  /  138 0000 0000</w:t>
      </w:r>
    </w:p>
    <w:p>
      <w:pPr>
        <w:keepNext/>
        <w:spacing w:before="120" w:after="60" w:line="240" w:lineRule="auto"/>
        <w:pBdr>
          <w:bottom w:val="single" w:sz="4" w:space="4" w:color="D7E9E7"/>
        </w:pBdr>
      </w:pPr>
      <w:r>
        <w:rPr>
          <w:rFonts w:ascii="Arial" w:hAnsi="Arial" w:eastAsia="Microsoft YaHei"/>
          <w:b/>
          <w:color w:val="087F8C"/>
          <w:sz w:val="23"/>
        </w:rPr>
        <w:t>个人概况</w:t>
      </w:r>
    </w:p>
    <w:p>
      <w:pPr>
        <w:keepNext w:val="0"/>
        <w:spacing w:before="0" w:after="50" w:line="274" w:lineRule="auto"/>
      </w:pPr>
      <w:r>
        <w:rPr>
          <w:rFonts w:ascii="Arial" w:hAnsi="Arial" w:eastAsia="Microsoft YaHei"/>
          <w:b w:val="0"/>
          <w:color w:val="20242A"/>
          <w:sz w:val="19"/>
        </w:rPr>
        <w:t>3 年互联网产品运营经验，聚焦效率工具的新用户激活、功能采用与数据分析。能够使用 SQL 和 Looker Studio 拆解注册、激活与留存漏斗，设计并复盘 onboarding 实验，协同产品、设计和研发推动需求上线。</w:t>
      </w:r>
    </w:p>
    <w:p>
      <w:pPr>
        <w:keepNext/>
        <w:spacing w:before="120" w:after="60" w:line="240" w:lineRule="auto"/>
        <w:pBdr>
          <w:bottom w:val="single" w:sz="4" w:space="4" w:color="D7E9E7"/>
        </w:pBdr>
      </w:pPr>
      <w:r>
        <w:rPr>
          <w:rFonts w:ascii="Arial" w:hAnsi="Arial" w:eastAsia="Microsoft YaHei"/>
          <w:b/>
          <w:color w:val="087F8C"/>
          <w:sz w:val="23"/>
        </w:rPr>
        <w:t>核心技能</w:t>
      </w:r>
    </w:p>
    <w:p>
      <w:pPr>
        <w:keepNext w:val="0"/>
        <w:spacing w:before="0" w:after="24" w:line="259" w:lineRule="auto"/>
      </w:pPr>
      <w:r>
        <w:rPr>
          <w:rFonts w:ascii="Arial" w:hAnsi="Arial" w:eastAsia="Microsoft YaHei"/>
          <w:b/>
          <w:color w:val="087F8C"/>
          <w:sz w:val="19"/>
        </w:rPr>
        <w:t xml:space="preserve">数据分析  </w:t>
      </w:r>
      <w:r>
        <w:rPr>
          <w:rFonts w:ascii="Arial" w:hAnsi="Arial" w:eastAsia="Microsoft YaHei"/>
          <w:b w:val="0"/>
          <w:color w:val="20242A"/>
          <w:sz w:val="19"/>
        </w:rPr>
        <w:t>SQL、Excel、Looker Studio、漏斗分析</w:t>
      </w:r>
    </w:p>
    <w:p>
      <w:pPr>
        <w:keepNext w:val="0"/>
        <w:spacing w:before="0" w:after="24" w:line="259" w:lineRule="auto"/>
      </w:pPr>
      <w:r>
        <w:rPr>
          <w:rFonts w:ascii="Arial" w:hAnsi="Arial" w:eastAsia="Microsoft YaHei"/>
          <w:b/>
          <w:color w:val="087F8C"/>
          <w:sz w:val="19"/>
        </w:rPr>
        <w:t xml:space="preserve">用户运营  </w:t>
      </w:r>
      <w:r>
        <w:rPr>
          <w:rFonts w:ascii="Arial" w:hAnsi="Arial" w:eastAsia="Microsoft YaHei"/>
          <w:b w:val="0"/>
          <w:color w:val="20242A"/>
          <w:sz w:val="19"/>
        </w:rPr>
        <w:t>onboarding 优化、A/B 测试、用户访谈、社群运营</w:t>
      </w:r>
    </w:p>
    <w:p>
      <w:pPr>
        <w:keepNext w:val="0"/>
        <w:spacing w:before="0" w:after="24" w:line="259" w:lineRule="auto"/>
      </w:pPr>
      <w:r>
        <w:rPr>
          <w:rFonts w:ascii="Arial" w:hAnsi="Arial" w:eastAsia="Microsoft YaHei"/>
          <w:b/>
          <w:color w:val="087F8C"/>
          <w:sz w:val="19"/>
        </w:rPr>
        <w:t xml:space="preserve">产品协作  </w:t>
      </w:r>
      <w:r>
        <w:rPr>
          <w:rFonts w:ascii="Arial" w:hAnsi="Arial" w:eastAsia="Microsoft YaHei"/>
          <w:b w:val="0"/>
          <w:color w:val="20242A"/>
          <w:sz w:val="19"/>
        </w:rPr>
        <w:t>需求文档、埋点验收、跨团队推进、AI 回答质量评测</w:t>
      </w:r>
    </w:p>
    <w:p>
      <w:pPr>
        <w:keepNext/>
        <w:spacing w:before="120" w:after="60" w:line="240" w:lineRule="auto"/>
        <w:pBdr>
          <w:bottom w:val="single" w:sz="4" w:space="4" w:color="D7E9E7"/>
        </w:pBdr>
      </w:pPr>
      <w:r>
        <w:rPr>
          <w:rFonts w:ascii="Arial" w:hAnsi="Arial" w:eastAsia="Microsoft YaHei"/>
          <w:b/>
          <w:color w:val="087F8C"/>
          <w:sz w:val="23"/>
        </w:rPr>
        <w:t>个人项目</w:t>
      </w:r>
    </w:p>
    <w:p>
      <w:pPr>
        <w:keepNext/>
        <w:tabs>
          <w:tab w:pos="10091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大模型回答质量评测实验</w:t>
      </w:r>
      <w:r>
        <w:rPr>
          <w:rFonts w:ascii="Arial" w:hAnsi="Arial" w:eastAsia="Microsoft YaHei"/>
          <w:b/>
          <w:color w:val="087F8C"/>
          <w:sz w:val="20"/>
        </w:rPr>
        <w:t xml:space="preserve">  个人实验</w:t>
      </w:r>
      <w:r>
        <w:rPr>
          <w:rFonts w:ascii="Arial" w:hAnsi="Arial" w:eastAsia="Microsoft YaHei"/>
          <w:b w:val="0"/>
          <w:color w:val="626A73"/>
          <w:sz w:val="18"/>
        </w:rPr>
        <w:tab/>
        <w:t>2025.11—2026.01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为 120 条公开问答样本设计正确性、完整性和可引用性三维评分规则。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比较 3 个通用模型的输出并复核分歧样本，形成评测记录和问题分类。</w:t>
      </w:r>
    </w:p>
    <w:p>
      <w:pPr>
        <w:keepNext/>
        <w:spacing w:before="120" w:after="60" w:line="240" w:lineRule="auto"/>
        <w:pBdr>
          <w:bottom w:val="single" w:sz="4" w:space="4" w:color="D7E9E7"/>
        </w:pBdr>
      </w:pPr>
      <w:r>
        <w:rPr>
          <w:rFonts w:ascii="Arial" w:hAnsi="Arial" w:eastAsia="Microsoft YaHei"/>
          <w:b/>
          <w:color w:val="087F8C"/>
          <w:sz w:val="23"/>
        </w:rPr>
        <w:t>工作经历</w:t>
      </w:r>
    </w:p>
    <w:p>
      <w:pPr>
        <w:keepNext/>
        <w:tabs>
          <w:tab w:pos="10091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云笺科技</w:t>
      </w:r>
      <w:r>
        <w:rPr>
          <w:rFonts w:ascii="Arial" w:hAnsi="Arial" w:eastAsia="Microsoft YaHei"/>
          <w:b/>
          <w:color w:val="087F8C"/>
          <w:sz w:val="20"/>
        </w:rPr>
        <w:t xml:space="preserve">  产品运营</w:t>
      </w:r>
      <w:r>
        <w:rPr>
          <w:rFonts w:ascii="Arial" w:hAnsi="Arial" w:eastAsia="Microsoft YaHei"/>
          <w:b w:val="0"/>
          <w:color w:val="626A73"/>
          <w:sz w:val="18"/>
        </w:rPr>
        <w:tab/>
        <w:t>2023.03—至今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结合访谈和行为漏斗定位首日流失节点，推动 4 轮 onboarding 实验，次日核心功能激活率由 41% 提升至 55%。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使用 SQL 和 Looker Studio 搭建注册、激活、留存周报，将人工整理时间从约 3 小时缩短到 30 分钟。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联动产品、设计和研发上线模板推荐与新手任务，负责需求说明、埋点验收与复盘，并整理社群高频问题形成反馈报告。</w:t>
      </w:r>
    </w:p>
    <w:p>
      <w:pPr>
        <w:keepNext/>
        <w:tabs>
          <w:tab w:pos="10091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星途教育</w:t>
      </w:r>
      <w:r>
        <w:rPr>
          <w:rFonts w:ascii="Arial" w:hAnsi="Arial" w:eastAsia="Microsoft YaHei"/>
          <w:b/>
          <w:color w:val="087F8C"/>
          <w:sz w:val="20"/>
        </w:rPr>
        <w:t xml:space="preserve">  用户运营实习生</w:t>
      </w:r>
      <w:r>
        <w:rPr>
          <w:rFonts w:ascii="Arial" w:hAnsi="Arial" w:eastAsia="Microsoft YaHei"/>
          <w:b w:val="0"/>
          <w:color w:val="626A73"/>
          <w:sz w:val="18"/>
        </w:rPr>
        <w:tab/>
        <w:t>2022.06—2022.12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维护课程用户社群，整理咨询与完课数据，协助优化开课提醒和学习路径。</w:t>
      </w:r>
    </w:p>
    <w:p>
      <w:pPr>
        <w:keepNext w:val="0"/>
        <w:spacing w:before="0" w:after="26" w:line="264" w:lineRule="auto"/>
        <w:ind w:left="255" w:hanging="204"/>
      </w:pPr>
      <w:r>
        <w:rPr>
          <w:rFonts w:ascii="Arial" w:hAnsi="Arial" w:eastAsia="Microsoft YaHei"/>
          <w:b/>
          <w:color w:val="087F8C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制作基础数据看板，跟踪报名、到课和完课情况。</w:t>
      </w:r>
    </w:p>
    <w:p>
      <w:pPr>
        <w:keepNext/>
        <w:spacing w:before="120" w:after="60" w:line="240" w:lineRule="auto"/>
        <w:pBdr>
          <w:bottom w:val="single" w:sz="4" w:space="4" w:color="D7E9E7"/>
        </w:pBdr>
      </w:pPr>
      <w:r>
        <w:rPr>
          <w:rFonts w:ascii="Arial" w:hAnsi="Arial" w:eastAsia="Microsoft YaHei"/>
          <w:b/>
          <w:color w:val="087F8C"/>
          <w:sz w:val="23"/>
        </w:rPr>
        <w:t>教育经历</w:t>
      </w:r>
    </w:p>
    <w:p>
      <w:pPr>
        <w:keepNext/>
        <w:tabs>
          <w:tab w:pos="10091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华东理工大学</w:t>
      </w:r>
      <w:r>
        <w:rPr>
          <w:rFonts w:ascii="Arial" w:hAnsi="Arial" w:eastAsia="Microsoft YaHei"/>
          <w:b/>
          <w:color w:val="087F8C"/>
          <w:sz w:val="20"/>
        </w:rPr>
        <w:t xml:space="preserve">  工商管理 本科</w:t>
      </w:r>
      <w:r>
        <w:rPr>
          <w:rFonts w:ascii="Arial" w:hAnsi="Arial" w:eastAsia="Microsoft YaHei"/>
          <w:b w:val="0"/>
          <w:color w:val="626A73"/>
          <w:sz w:val="18"/>
        </w:rPr>
        <w:tab/>
        <w:t>2018.09—2022.06</w:t>
      </w:r>
    </w:p>
    <w:sectPr w:rsidR="00FC693F" w:rsidRPr="0006063C" w:rsidSect="00034616">
      <w:pgSz w:w="11906" w:h="16838"/>
      <w:pgMar w:top="595" w:right="907" w:bottom="567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林一然 简历样例（technical-project）</dc:title>
  <dc:subject/>
  <dc:creator>林一然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