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Ahmad Al-Mashaleh is an innovation, entrepreneurship, AI, digital transformation and business growth professional with 18 years of experience across Jordan, Saudi Arabia, and regional initiatives. He currently serves as Innovation Hub Manager at Orange Jordan and has extensive experience in supporting startups, designing and managing innovation programs, mentoring entrepreneurs, delivering training, and building strategic partnerships.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Throughout his career, Ahmad has worked with startups, students, universities, corporates, and development organisations, combining practical business experience with a strong focus on innovation and emerging technologies. He has mentored more than 130 startups and delivered 85+ AI and innovation workshops reaching over 2,000 learners.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His areas of expertise include Innovation Management, Entrepreneurship, Design Thinking, AI, Business Development, Startup Development, Strategy, and Digital Transformation. He is particularly passionate about helping individuals and teams transform ideas into practical solutions and communicate them effectively.</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