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32E1" w14:textId="77777777" w:rsidR="004A29C7" w:rsidRDefault="00000000">
      <w:pPr>
        <w:spacing w:after="100"/>
        <w:jc w:val="center"/>
      </w:pPr>
      <w:r>
        <w:rPr>
          <w:rFonts w:ascii="Calibri" w:eastAsia="Calibri" w:hAnsi="Calibri" w:cs="Calibri"/>
          <w:b/>
          <w:bCs/>
          <w:sz w:val="32"/>
          <w:szCs w:val="32"/>
        </w:rPr>
        <w:t>Análisis de Competencia del Mercado</w:t>
      </w:r>
    </w:p>
    <w:p w14:paraId="35CDB91B" w14:textId="77777777" w:rsidR="004A29C7" w:rsidRDefault="00000000">
      <w:pPr>
        <w:spacing w:after="80" w:line="276" w:lineRule="auto"/>
        <w:jc w:val="center"/>
      </w:pPr>
      <w:r>
        <w:rPr>
          <w:rFonts w:ascii="Calibri" w:eastAsia="Calibri" w:hAnsi="Calibri" w:cs="Calibri"/>
          <w:b/>
          <w:bCs/>
          <w:sz w:val="22"/>
          <w:szCs w:val="22"/>
        </w:rPr>
        <w:t>Proyecto WorkIn — PTY4614 Capstone</w:t>
      </w:r>
    </w:p>
    <w:p w14:paraId="304312B5" w14:textId="499AA6E7" w:rsidR="004A29C7" w:rsidRDefault="00000000">
      <w:pPr>
        <w:spacing w:after="320" w:line="276" w:lineRule="auto"/>
        <w:jc w:val="center"/>
      </w:pPr>
      <w:r>
        <w:rPr>
          <w:rFonts w:ascii="Calibri" w:eastAsia="Calibri" w:hAnsi="Calibri" w:cs="Calibri"/>
        </w:rPr>
        <w:t>Septiembre de 2026</w:t>
      </w:r>
    </w:p>
    <w:p w14:paraId="183171B0" w14:textId="77777777" w:rsidR="004A29C7" w:rsidRDefault="00000000">
      <w:pPr>
        <w:spacing w:before="340" w:after="160"/>
      </w:pPr>
      <w:r>
        <w:rPr>
          <w:rFonts w:ascii="Calibri" w:eastAsia="Calibri" w:hAnsi="Calibri" w:cs="Calibri"/>
          <w:b/>
          <w:bCs/>
          <w:sz w:val="26"/>
          <w:szCs w:val="26"/>
        </w:rPr>
        <w:t>1. Propósito de este documento</w:t>
      </w:r>
    </w:p>
    <w:p w14:paraId="3BE32ECD" w14:textId="77777777" w:rsidR="004A29C7" w:rsidRDefault="00000000">
      <w:pPr>
        <w:spacing w:after="160" w:line="276" w:lineRule="auto"/>
      </w:pPr>
      <w:r>
        <w:rPr>
          <w:rFonts w:ascii="Calibri" w:eastAsia="Calibri" w:hAnsi="Calibri" w:cs="Calibri"/>
          <w:sz w:val="22"/>
          <w:szCs w:val="22"/>
        </w:rPr>
        <w:t>En la entrevista de levantamiento, al preguntar si otras empresas del rubro enfrentan el mismo problema (pregunta H.4), el entrevistado respondió que las empresas grandes tienen aplicaciones propias. Esa respuesta es correcta pero incompleta.</w:t>
      </w:r>
    </w:p>
    <w:p w14:paraId="15873B5A" w14:textId="77777777" w:rsidR="004A29C7" w:rsidRDefault="00000000">
      <w:pPr>
        <w:spacing w:after="160" w:line="276" w:lineRule="auto"/>
      </w:pPr>
      <w:r>
        <w:rPr>
          <w:rFonts w:ascii="Calibri" w:eastAsia="Calibri" w:hAnsi="Calibri" w:cs="Calibri"/>
          <w:sz w:val="22"/>
          <w:szCs w:val="22"/>
        </w:rPr>
        <w:t>Este documento revisa qué soluciones existen hoy en el mercado chileno, las clasifica según el problema que resuelven, y explica por qué ninguna cubre el caso concreto que WorkIn busca atender. El objetivo es justificar la decisión de construir un sistema propio en lugar de contratar uno existente.</w:t>
      </w:r>
    </w:p>
    <w:p w14:paraId="7FFCAD1B" w14:textId="77777777" w:rsidR="004A29C7" w:rsidRDefault="00000000">
      <w:pPr>
        <w:spacing w:before="340" w:after="160"/>
      </w:pPr>
      <w:r>
        <w:rPr>
          <w:rFonts w:ascii="Calibri" w:eastAsia="Calibri" w:hAnsi="Calibri" w:cs="Calibri"/>
          <w:b/>
          <w:bCs/>
          <w:sz w:val="26"/>
          <w:szCs w:val="26"/>
        </w:rPr>
        <w:t>2. Qué es WorkIn y a quién está dirigido</w:t>
      </w:r>
    </w:p>
    <w:p w14:paraId="1B89D49B" w14:textId="77777777" w:rsidR="004A29C7" w:rsidRDefault="00000000">
      <w:pPr>
        <w:spacing w:before="260" w:after="100"/>
      </w:pPr>
      <w:r>
        <w:rPr>
          <w:rFonts w:ascii="Calibri" w:eastAsia="Calibri" w:hAnsi="Calibri" w:cs="Calibri"/>
          <w:b/>
          <w:bCs/>
          <w:sz w:val="23"/>
          <w:szCs w:val="23"/>
        </w:rPr>
        <w:t>2.1 Definición del producto</w:t>
      </w:r>
    </w:p>
    <w:p w14:paraId="11ADF216" w14:textId="77777777" w:rsidR="004A29C7" w:rsidRDefault="00000000">
      <w:pPr>
        <w:spacing w:after="160" w:line="276" w:lineRule="auto"/>
      </w:pPr>
      <w:r>
        <w:rPr>
          <w:rFonts w:ascii="Calibri" w:eastAsia="Calibri" w:hAnsi="Calibri" w:cs="Calibri"/>
          <w:sz w:val="22"/>
          <w:szCs w:val="22"/>
        </w:rPr>
        <w:t>WorkIn es un sistema interno de gestión de turnos y asistencia para trabajadores por día.</w:t>
      </w:r>
    </w:p>
    <w:p w14:paraId="592CFD2C" w14:textId="77777777" w:rsidR="004A29C7" w:rsidRDefault="00000000">
      <w:pPr>
        <w:spacing w:after="160" w:line="276" w:lineRule="auto"/>
      </w:pPr>
      <w:r>
        <w:rPr>
          <w:rFonts w:ascii="Calibri" w:eastAsia="Calibri" w:hAnsi="Calibri" w:cs="Calibri"/>
          <w:b/>
          <w:bCs/>
          <w:sz w:val="22"/>
          <w:szCs w:val="22"/>
        </w:rPr>
        <w:t>No es una bolsa de trabajo ni un marketplace laboral. No provee trabajadores: administra los que la empresa ya tiene. Esta distinción es la que lo separa de las plataformas revisadas más adelante en este documento.</w:t>
      </w:r>
    </w:p>
    <w:p w14:paraId="2DF97041" w14:textId="77777777" w:rsidR="004A29C7" w:rsidRDefault="00000000">
      <w:pPr>
        <w:spacing w:after="160" w:line="276" w:lineRule="auto"/>
      </w:pPr>
      <w:r>
        <w:rPr>
          <w:rFonts w:ascii="Calibri" w:eastAsia="Calibri" w:hAnsi="Calibri" w:cs="Calibri"/>
          <w:sz w:val="22"/>
          <w:szCs w:val="22"/>
        </w:rPr>
        <w:t>El sistema cubre el ciclo completo de un turno por día, desde la convocatoria hasta el respaldo del pago, dejando un registro verificable por ambas partes. Se estructura en tres módulos: convocatoria, asistencia y liquidación.</w:t>
      </w:r>
    </w:p>
    <w:p w14:paraId="55543D56" w14:textId="77777777" w:rsidR="004A29C7" w:rsidRDefault="00000000">
      <w:pPr>
        <w:spacing w:before="260" w:after="100"/>
      </w:pPr>
      <w:r>
        <w:rPr>
          <w:rFonts w:ascii="Calibri" w:eastAsia="Calibri" w:hAnsi="Calibri" w:cs="Calibri"/>
          <w:b/>
          <w:bCs/>
          <w:sz w:val="23"/>
          <w:szCs w:val="23"/>
        </w:rPr>
        <w:t>2.2 Cliente objetivo</w:t>
      </w:r>
    </w:p>
    <w:p w14:paraId="1BC1F046" w14:textId="77777777" w:rsidR="004A29C7" w:rsidRDefault="00000000">
      <w:pPr>
        <w:spacing w:after="160" w:line="276" w:lineRule="auto"/>
      </w:pPr>
      <w:r>
        <w:rPr>
          <w:rFonts w:ascii="Calibri" w:eastAsia="Calibri" w:hAnsi="Calibri" w:cs="Calibri"/>
          <w:sz w:val="22"/>
          <w:szCs w:val="22"/>
        </w:rPr>
        <w:t>El cliente objetivo es una empresa con operación presencial y demanda de personal fluctuante, que ya cuenta con una bolsa recurrente de trabajadores conocidos y actualmente la coordina mediante mensajería y planillas de cálculo, donde toda la trazabilidad depende de una sola persona.</w:t>
      </w:r>
    </w:p>
    <w:p w14:paraId="7A2B73B6" w14:textId="77777777" w:rsidR="004A29C7" w:rsidRDefault="00000000">
      <w:pPr>
        <w:spacing w:after="160" w:line="276" w:lineRule="auto"/>
      </w:pPr>
      <w:r>
        <w:rPr>
          <w:rFonts w:ascii="Calibri" w:eastAsia="Calibri" w:hAnsi="Calibri" w:cs="Calibri"/>
          <w:sz w:val="22"/>
          <w:szCs w:val="22"/>
        </w:rPr>
        <w:t>La definición se delimita por tres umbrales:</w:t>
      </w:r>
    </w:p>
    <w:p w14:paraId="7002F57D" w14:textId="77777777" w:rsidR="004A29C7" w:rsidRDefault="00000000">
      <w:pPr>
        <w:pStyle w:val="Prrafodelista"/>
        <w:numPr>
          <w:ilvl w:val="0"/>
          <w:numId w:val="1"/>
        </w:numPr>
        <w:spacing w:after="90" w:line="276" w:lineRule="auto"/>
      </w:pPr>
      <w:r>
        <w:rPr>
          <w:rFonts w:ascii="Calibri" w:eastAsia="Calibri" w:hAnsi="Calibri" w:cs="Calibri"/>
          <w:sz w:val="22"/>
          <w:szCs w:val="22"/>
        </w:rPr>
        <w:t>Por abajo: una empresa que convoca a unas pocas personas al mes no necesita un sistema, porque la mensajería le resulta suficiente.</w:t>
      </w:r>
    </w:p>
    <w:p w14:paraId="3C90BDA9" w14:textId="77777777" w:rsidR="004A29C7" w:rsidRDefault="00000000">
      <w:pPr>
        <w:pStyle w:val="Prrafodelista"/>
        <w:numPr>
          <w:ilvl w:val="0"/>
          <w:numId w:val="1"/>
        </w:numPr>
        <w:spacing w:after="90" w:line="276" w:lineRule="auto"/>
      </w:pPr>
      <w:r>
        <w:rPr>
          <w:rFonts w:ascii="Calibri" w:eastAsia="Calibri" w:hAnsi="Calibri" w:cs="Calibri"/>
          <w:sz w:val="22"/>
          <w:szCs w:val="22"/>
        </w:rPr>
        <w:t>Por arriba: una empresa que requiere trabajadores que no conoce recurre a una agencia o a una plataforma de intermediación.</w:t>
      </w:r>
    </w:p>
    <w:p w14:paraId="17C8E2F9" w14:textId="77777777" w:rsidR="004A29C7" w:rsidRDefault="00000000">
      <w:pPr>
        <w:pStyle w:val="Prrafodelista"/>
        <w:numPr>
          <w:ilvl w:val="0"/>
          <w:numId w:val="1"/>
        </w:numPr>
        <w:spacing w:after="90" w:line="276" w:lineRule="auto"/>
      </w:pPr>
      <w:r>
        <w:rPr>
          <w:rFonts w:ascii="Calibri" w:eastAsia="Calibri" w:hAnsi="Calibri" w:cs="Calibri"/>
          <w:sz w:val="22"/>
          <w:szCs w:val="22"/>
        </w:rPr>
        <w:t>En el medio se ubica el cliente objetivo: tiene los trabajadores, pero perdió el control de la información.</w:t>
      </w:r>
    </w:p>
    <w:p w14:paraId="10B8377D" w14:textId="77777777" w:rsidR="004A29C7" w:rsidRDefault="00000000">
      <w:pPr>
        <w:spacing w:before="260" w:after="100"/>
      </w:pPr>
      <w:r>
        <w:rPr>
          <w:rFonts w:ascii="Calibri" w:eastAsia="Calibri" w:hAnsi="Calibri" w:cs="Calibri"/>
          <w:b/>
          <w:bCs/>
          <w:sz w:val="23"/>
          <w:szCs w:val="23"/>
        </w:rPr>
        <w:t>2.3 Criterios que definen al segmento</w:t>
      </w:r>
    </w:p>
    <w:p w14:paraId="06355F66" w14:textId="77777777" w:rsidR="004A29C7" w:rsidRDefault="00000000">
      <w:pPr>
        <w:spacing w:after="160" w:line="276" w:lineRule="auto"/>
      </w:pPr>
      <w:r>
        <w:rPr>
          <w:rFonts w:ascii="Calibri" w:eastAsia="Calibri" w:hAnsi="Calibri" w:cs="Calibri"/>
          <w:sz w:val="22"/>
          <w:szCs w:val="22"/>
        </w:rPr>
        <w:t>Las siguientes cinco condiciones, obtenidas de la entrevista de levantamiento, permiten identificar a una empresa del segmento: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4619"/>
        <w:gridCol w:w="2726"/>
      </w:tblGrid>
      <w:tr w:rsidR="004A29C7" w14:paraId="05744E5E" w14:textId="77777777">
        <w:tblPrEx>
          <w:tblCellMar>
            <w:top w:w="0" w:type="dxa"/>
            <w:bottom w:w="0" w:type="dxa"/>
          </w:tblCellMar>
        </w:tblPrEx>
        <w:trPr>
          <w:tblHeader/>
        </w:trPr>
        <w:tc>
          <w:tcPr>
            <w:tcW w:w="2800" w:type="dxa"/>
            <w:shd w:val="clear" w:color="auto" w:fill="1F4E79"/>
            <w:tcMar>
              <w:top w:w="80" w:type="dxa"/>
              <w:left w:w="110" w:type="dxa"/>
              <w:bottom w:w="80" w:type="dxa"/>
              <w:right w:w="110" w:type="dxa"/>
            </w:tcMar>
          </w:tcPr>
          <w:p w14:paraId="48998D3E" w14:textId="77777777" w:rsidR="004A29C7" w:rsidRDefault="00000000">
            <w:pPr>
              <w:spacing w:line="250" w:lineRule="auto"/>
            </w:pPr>
            <w:r>
              <w:rPr>
                <w:rFonts w:ascii="Calibri" w:eastAsia="Calibri" w:hAnsi="Calibri" w:cs="Calibri"/>
                <w:b/>
                <w:bCs/>
                <w:color w:val="FFFFFF"/>
                <w:sz w:val="19"/>
                <w:szCs w:val="19"/>
              </w:rPr>
              <w:t>Criterio</w:t>
            </w:r>
          </w:p>
        </w:tc>
        <w:tc>
          <w:tcPr>
            <w:tcW w:w="5200" w:type="dxa"/>
            <w:shd w:val="clear" w:color="auto" w:fill="1F4E79"/>
            <w:tcMar>
              <w:top w:w="80" w:type="dxa"/>
              <w:left w:w="110" w:type="dxa"/>
              <w:bottom w:w="80" w:type="dxa"/>
              <w:right w:w="110" w:type="dxa"/>
            </w:tcMar>
          </w:tcPr>
          <w:p w14:paraId="45CC5E69" w14:textId="77777777" w:rsidR="004A29C7" w:rsidRDefault="00000000">
            <w:pPr>
              <w:spacing w:line="250" w:lineRule="auto"/>
            </w:pPr>
            <w:r>
              <w:rPr>
                <w:rFonts w:ascii="Calibri" w:eastAsia="Calibri" w:hAnsi="Calibri" w:cs="Calibri"/>
                <w:b/>
                <w:bCs/>
                <w:color w:val="FFFFFF"/>
                <w:sz w:val="19"/>
                <w:szCs w:val="19"/>
              </w:rPr>
              <w:t>Qué significa</w:t>
            </w:r>
          </w:p>
        </w:tc>
        <w:tc>
          <w:tcPr>
            <w:tcW w:w="3000" w:type="dxa"/>
            <w:shd w:val="clear" w:color="auto" w:fill="1F4E79"/>
            <w:tcMar>
              <w:top w:w="80" w:type="dxa"/>
              <w:left w:w="110" w:type="dxa"/>
              <w:bottom w:w="80" w:type="dxa"/>
              <w:right w:w="110" w:type="dxa"/>
            </w:tcMar>
          </w:tcPr>
          <w:p w14:paraId="4C4EC8A5" w14:textId="77777777" w:rsidR="004A29C7" w:rsidRDefault="00000000">
            <w:pPr>
              <w:spacing w:line="250" w:lineRule="auto"/>
            </w:pPr>
            <w:r>
              <w:rPr>
                <w:rFonts w:ascii="Calibri" w:eastAsia="Calibri" w:hAnsi="Calibri" w:cs="Calibri"/>
                <w:b/>
                <w:bCs/>
                <w:color w:val="FFFFFF"/>
                <w:sz w:val="19"/>
                <w:szCs w:val="19"/>
              </w:rPr>
              <w:t>Origen</w:t>
            </w:r>
          </w:p>
        </w:tc>
      </w:tr>
      <w:tr w:rsidR="004A29C7" w14:paraId="6117387D"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59EF1941" w14:textId="77777777" w:rsidR="004A29C7" w:rsidRDefault="00000000">
            <w:pPr>
              <w:spacing w:line="250" w:lineRule="auto"/>
            </w:pPr>
            <w:r>
              <w:rPr>
                <w:rFonts w:ascii="Calibri" w:eastAsia="Calibri" w:hAnsi="Calibri" w:cs="Calibri"/>
                <w:b/>
                <w:bCs/>
                <w:sz w:val="19"/>
                <w:szCs w:val="19"/>
              </w:rPr>
              <w:t>Demanda fluctuante</w:t>
            </w:r>
          </w:p>
        </w:tc>
        <w:tc>
          <w:tcPr>
            <w:tcW w:w="2000" w:type="dxa"/>
            <w:tcMar>
              <w:top w:w="80" w:type="dxa"/>
              <w:left w:w="110" w:type="dxa"/>
              <w:bottom w:w="80" w:type="dxa"/>
              <w:right w:w="110" w:type="dxa"/>
            </w:tcMar>
          </w:tcPr>
          <w:p w14:paraId="44A8B9CA" w14:textId="77777777" w:rsidR="004A29C7" w:rsidRDefault="00000000">
            <w:pPr>
              <w:spacing w:line="250" w:lineRule="auto"/>
            </w:pPr>
            <w:r>
              <w:rPr>
                <w:rFonts w:ascii="Calibri" w:eastAsia="Calibri" w:hAnsi="Calibri" w:cs="Calibri"/>
                <w:sz w:val="19"/>
                <w:szCs w:val="19"/>
              </w:rPr>
              <w:t>Necesita personal en picos de temporada, no de forma estable.</w:t>
            </w:r>
          </w:p>
        </w:tc>
        <w:tc>
          <w:tcPr>
            <w:tcW w:w="2000" w:type="dxa"/>
            <w:tcMar>
              <w:top w:w="80" w:type="dxa"/>
              <w:left w:w="110" w:type="dxa"/>
              <w:bottom w:w="80" w:type="dxa"/>
              <w:right w:w="110" w:type="dxa"/>
            </w:tcMar>
          </w:tcPr>
          <w:p w14:paraId="17EC58CC" w14:textId="77777777" w:rsidR="004A29C7" w:rsidRDefault="00000000">
            <w:pPr>
              <w:spacing w:line="250" w:lineRule="auto"/>
            </w:pPr>
            <w:r>
              <w:rPr>
                <w:rFonts w:ascii="Calibri" w:eastAsia="Calibri" w:hAnsi="Calibri" w:cs="Calibri"/>
                <w:sz w:val="19"/>
                <w:szCs w:val="19"/>
              </w:rPr>
              <w:t>A.3: de 200 a 400 personas al mes según la temporada.</w:t>
            </w:r>
          </w:p>
        </w:tc>
      </w:tr>
      <w:tr w:rsidR="004A29C7" w14:paraId="091BBB12"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52DEFDF5" w14:textId="77777777" w:rsidR="004A29C7" w:rsidRDefault="00000000">
            <w:pPr>
              <w:spacing w:line="250" w:lineRule="auto"/>
            </w:pPr>
            <w:r>
              <w:rPr>
                <w:rFonts w:ascii="Calibri" w:eastAsia="Calibri" w:hAnsi="Calibri" w:cs="Calibri"/>
                <w:b/>
                <w:bCs/>
                <w:sz w:val="19"/>
                <w:szCs w:val="19"/>
              </w:rPr>
              <w:lastRenderedPageBreak/>
              <w:t>Bolsa propia recurrente</w:t>
            </w:r>
          </w:p>
        </w:tc>
        <w:tc>
          <w:tcPr>
            <w:tcW w:w="2000" w:type="dxa"/>
            <w:tcMar>
              <w:top w:w="80" w:type="dxa"/>
              <w:left w:w="110" w:type="dxa"/>
              <w:bottom w:w="80" w:type="dxa"/>
              <w:right w:w="110" w:type="dxa"/>
            </w:tcMar>
          </w:tcPr>
          <w:p w14:paraId="4FC18515" w14:textId="77777777" w:rsidR="004A29C7" w:rsidRDefault="00000000">
            <w:pPr>
              <w:spacing w:line="250" w:lineRule="auto"/>
            </w:pPr>
            <w:r>
              <w:rPr>
                <w:rFonts w:ascii="Calibri" w:eastAsia="Calibri" w:hAnsi="Calibri" w:cs="Calibri"/>
                <w:sz w:val="19"/>
                <w:szCs w:val="19"/>
              </w:rPr>
              <w:t>Ya tiene trabajadores conocidos que vuelven. Esta condición es la que lo separa de las plataformas de intermediación.</w:t>
            </w:r>
          </w:p>
        </w:tc>
        <w:tc>
          <w:tcPr>
            <w:tcW w:w="2000" w:type="dxa"/>
            <w:tcMar>
              <w:top w:w="80" w:type="dxa"/>
              <w:left w:w="110" w:type="dxa"/>
              <w:bottom w:w="80" w:type="dxa"/>
              <w:right w:w="110" w:type="dxa"/>
            </w:tcMar>
          </w:tcPr>
          <w:p w14:paraId="4E1B51BE" w14:textId="77777777" w:rsidR="004A29C7" w:rsidRDefault="00000000">
            <w:pPr>
              <w:spacing w:line="250" w:lineRule="auto"/>
            </w:pPr>
            <w:r>
              <w:rPr>
                <w:rFonts w:ascii="Calibri" w:eastAsia="Calibri" w:hAnsi="Calibri" w:cs="Calibri"/>
                <w:sz w:val="19"/>
                <w:szCs w:val="19"/>
              </w:rPr>
              <w:t>B.3: existe un registro informal de personas de confianza.</w:t>
            </w:r>
          </w:p>
        </w:tc>
      </w:tr>
      <w:tr w:rsidR="004A29C7" w14:paraId="34180582"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07E45B3D" w14:textId="77777777" w:rsidR="004A29C7" w:rsidRDefault="00000000">
            <w:pPr>
              <w:spacing w:line="250" w:lineRule="auto"/>
            </w:pPr>
            <w:r>
              <w:rPr>
                <w:rFonts w:ascii="Calibri" w:eastAsia="Calibri" w:hAnsi="Calibri" w:cs="Calibri"/>
                <w:b/>
                <w:bCs/>
                <w:sz w:val="19"/>
                <w:szCs w:val="19"/>
              </w:rPr>
              <w:t>Volumen intermedio</w:t>
            </w:r>
          </w:p>
        </w:tc>
        <w:tc>
          <w:tcPr>
            <w:tcW w:w="2000" w:type="dxa"/>
            <w:tcMar>
              <w:top w:w="80" w:type="dxa"/>
              <w:left w:w="110" w:type="dxa"/>
              <w:bottom w:w="80" w:type="dxa"/>
              <w:right w:w="110" w:type="dxa"/>
            </w:tcMar>
          </w:tcPr>
          <w:p w14:paraId="5E8CE164" w14:textId="77777777" w:rsidR="004A29C7" w:rsidRDefault="00000000">
            <w:pPr>
              <w:spacing w:line="250" w:lineRule="auto"/>
            </w:pPr>
            <w:r>
              <w:rPr>
                <w:rFonts w:ascii="Calibri" w:eastAsia="Calibri" w:hAnsi="Calibri" w:cs="Calibri"/>
                <w:sz w:val="19"/>
                <w:szCs w:val="19"/>
              </w:rPr>
              <w:t>Demasiado para gestionar con mensajería y planillas, insuficiente para justificar software empresarial o una agencia.</w:t>
            </w:r>
          </w:p>
        </w:tc>
        <w:tc>
          <w:tcPr>
            <w:tcW w:w="2000" w:type="dxa"/>
            <w:tcMar>
              <w:top w:w="80" w:type="dxa"/>
              <w:left w:w="110" w:type="dxa"/>
              <w:bottom w:w="80" w:type="dxa"/>
              <w:right w:w="110" w:type="dxa"/>
            </w:tcMar>
          </w:tcPr>
          <w:p w14:paraId="5DAF95F0" w14:textId="77777777" w:rsidR="004A29C7" w:rsidRDefault="00000000">
            <w:pPr>
              <w:spacing w:line="250" w:lineRule="auto"/>
            </w:pPr>
            <w:r>
              <w:rPr>
                <w:rFonts w:ascii="Calibri" w:eastAsia="Calibri" w:hAnsi="Calibri" w:cs="Calibri"/>
                <w:sz w:val="19"/>
                <w:szCs w:val="19"/>
              </w:rPr>
              <w:t>A.4: la convocatoria toma entre 30 y 55 minutos diarios.</w:t>
            </w:r>
          </w:p>
        </w:tc>
      </w:tr>
      <w:tr w:rsidR="004A29C7" w14:paraId="71FC7359"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18982698" w14:textId="77777777" w:rsidR="004A29C7" w:rsidRDefault="00000000">
            <w:pPr>
              <w:spacing w:line="250" w:lineRule="auto"/>
            </w:pPr>
            <w:r>
              <w:rPr>
                <w:rFonts w:ascii="Calibri" w:eastAsia="Calibri" w:hAnsi="Calibri" w:cs="Calibri"/>
                <w:b/>
                <w:bCs/>
                <w:sz w:val="19"/>
                <w:szCs w:val="19"/>
              </w:rPr>
              <w:t>Un solo coordinador</w:t>
            </w:r>
          </w:p>
        </w:tc>
        <w:tc>
          <w:tcPr>
            <w:tcW w:w="2000" w:type="dxa"/>
            <w:tcMar>
              <w:top w:w="80" w:type="dxa"/>
              <w:left w:w="110" w:type="dxa"/>
              <w:bottom w:w="80" w:type="dxa"/>
              <w:right w:w="110" w:type="dxa"/>
            </w:tcMar>
          </w:tcPr>
          <w:p w14:paraId="200D4AF2" w14:textId="77777777" w:rsidR="004A29C7" w:rsidRDefault="00000000">
            <w:pPr>
              <w:spacing w:line="250" w:lineRule="auto"/>
            </w:pPr>
            <w:r>
              <w:rPr>
                <w:rFonts w:ascii="Calibri" w:eastAsia="Calibri" w:hAnsi="Calibri" w:cs="Calibri"/>
                <w:sz w:val="19"/>
                <w:szCs w:val="19"/>
              </w:rPr>
              <w:t>Toda la información pasa por una persona y no existe respaldo si esa persona se equivoca.</w:t>
            </w:r>
          </w:p>
        </w:tc>
        <w:tc>
          <w:tcPr>
            <w:tcW w:w="2000" w:type="dxa"/>
            <w:tcMar>
              <w:top w:w="80" w:type="dxa"/>
              <w:left w:w="110" w:type="dxa"/>
              <w:bottom w:w="80" w:type="dxa"/>
              <w:right w:w="110" w:type="dxa"/>
            </w:tcMar>
          </w:tcPr>
          <w:p w14:paraId="3900E275" w14:textId="77777777" w:rsidR="004A29C7" w:rsidRDefault="00000000">
            <w:pPr>
              <w:spacing w:line="250" w:lineRule="auto"/>
            </w:pPr>
            <w:r>
              <w:rPr>
                <w:rFonts w:ascii="Calibri" w:eastAsia="Calibri" w:hAnsi="Calibri" w:cs="Calibri"/>
                <w:sz w:val="19"/>
                <w:szCs w:val="19"/>
              </w:rPr>
              <w:t>C.8: si se omite a alguien, no queda constancia de su asistencia.</w:t>
            </w:r>
          </w:p>
        </w:tc>
      </w:tr>
      <w:tr w:rsidR="004A29C7" w14:paraId="7DA7F9E9"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7CE21D28" w14:textId="77777777" w:rsidR="004A29C7" w:rsidRDefault="00000000">
            <w:pPr>
              <w:spacing w:line="250" w:lineRule="auto"/>
            </w:pPr>
            <w:r>
              <w:rPr>
                <w:rFonts w:ascii="Calibri" w:eastAsia="Calibri" w:hAnsi="Calibri" w:cs="Calibri"/>
                <w:b/>
                <w:bCs/>
                <w:sz w:val="19"/>
                <w:szCs w:val="19"/>
              </w:rPr>
              <w:t>Trabajo presencial con cobertura</w:t>
            </w:r>
          </w:p>
        </w:tc>
        <w:tc>
          <w:tcPr>
            <w:tcW w:w="2000" w:type="dxa"/>
            <w:tcMar>
              <w:top w:w="80" w:type="dxa"/>
              <w:left w:w="110" w:type="dxa"/>
              <w:bottom w:w="80" w:type="dxa"/>
              <w:right w:w="110" w:type="dxa"/>
            </w:tcMar>
          </w:tcPr>
          <w:p w14:paraId="0985833E" w14:textId="77777777" w:rsidR="004A29C7" w:rsidRDefault="00000000">
            <w:pPr>
              <w:spacing w:line="250" w:lineRule="auto"/>
            </w:pPr>
            <w:r>
              <w:rPr>
                <w:rFonts w:ascii="Calibri" w:eastAsia="Calibri" w:hAnsi="Calibri" w:cs="Calibri"/>
                <w:sz w:val="19"/>
                <w:szCs w:val="19"/>
              </w:rPr>
              <w:t>Lugar de trabajo fijo con señal de datos, condición que hace viable el marcaje digital.</w:t>
            </w:r>
          </w:p>
        </w:tc>
        <w:tc>
          <w:tcPr>
            <w:tcW w:w="2000" w:type="dxa"/>
            <w:tcMar>
              <w:top w:w="80" w:type="dxa"/>
              <w:left w:w="110" w:type="dxa"/>
              <w:bottom w:w="80" w:type="dxa"/>
              <w:right w:w="110" w:type="dxa"/>
            </w:tcMar>
          </w:tcPr>
          <w:p w14:paraId="620890CD" w14:textId="77777777" w:rsidR="004A29C7" w:rsidRDefault="00000000">
            <w:pPr>
              <w:spacing w:line="250" w:lineRule="auto"/>
            </w:pPr>
            <w:r>
              <w:rPr>
                <w:rFonts w:ascii="Calibri" w:eastAsia="Calibri" w:hAnsi="Calibri" w:cs="Calibri"/>
                <w:sz w:val="19"/>
                <w:szCs w:val="19"/>
              </w:rPr>
              <w:t>C.7: la cobertura en el lugar de trabajo es óptima.</w:t>
            </w:r>
          </w:p>
        </w:tc>
      </w:tr>
    </w:tbl>
    <w:p w14:paraId="302B5FFF" w14:textId="77777777" w:rsidR="004A29C7" w:rsidRDefault="004A29C7">
      <w:pPr>
        <w:spacing w:after="120" w:line="276" w:lineRule="auto"/>
      </w:pPr>
    </w:p>
    <w:p w14:paraId="0B0E9953" w14:textId="77777777" w:rsidR="004A29C7" w:rsidRDefault="00000000">
      <w:pPr>
        <w:spacing w:after="160" w:line="276" w:lineRule="auto"/>
      </w:pPr>
      <w:r>
        <w:rPr>
          <w:rFonts w:ascii="Calibri" w:eastAsia="Calibri" w:hAnsi="Calibri" w:cs="Calibri"/>
          <w:sz w:val="22"/>
          <w:szCs w:val="22"/>
        </w:rPr>
        <w:t>El caso levantado corresponde a una bodega de retail. No obstante, la bodega constituye el caso de estudio donde se identificaron los requisitos, no el mercado completo: el mismo perfil se presenta en eventos y producción, banquetería, ferias y congresos, actividad agrícola de temporada y logística de última milla.</w:t>
      </w:r>
    </w:p>
    <w:p w14:paraId="4A1CB6E8" w14:textId="77777777" w:rsidR="004A29C7" w:rsidRDefault="00000000">
      <w:pPr>
        <w:spacing w:after="160" w:line="276" w:lineRule="auto"/>
      </w:pPr>
      <w:r>
        <w:rPr>
          <w:rFonts w:ascii="Calibri" w:eastAsia="Calibri" w:hAnsi="Calibri" w:cs="Calibri"/>
          <w:i/>
          <w:iCs/>
        </w:rPr>
        <w:t>Nota metodológica: los umbrales de volumen descritos en 2.2 constituyen una hipótesis derivada del caso levantado y no un dato de mercado validado. Su confirmación requiere entrevistas adicionales con empresas de perfil equivalente.</w:t>
      </w:r>
    </w:p>
    <w:p w14:paraId="4AA1AD22" w14:textId="77777777" w:rsidR="004A29C7" w:rsidRDefault="00000000">
      <w:pPr>
        <w:spacing w:before="340" w:after="160"/>
      </w:pPr>
      <w:r>
        <w:rPr>
          <w:rFonts w:ascii="Calibri" w:eastAsia="Calibri" w:hAnsi="Calibri" w:cs="Calibri"/>
          <w:b/>
          <w:bCs/>
          <w:sz w:val="26"/>
          <w:szCs w:val="26"/>
        </w:rPr>
        <w:t>3. Categorías de solución existentes</w:t>
      </w:r>
    </w:p>
    <w:p w14:paraId="377BDCCD" w14:textId="77777777" w:rsidR="004A29C7" w:rsidRDefault="00000000">
      <w:pPr>
        <w:spacing w:after="160" w:line="276" w:lineRule="auto"/>
      </w:pPr>
      <w:r>
        <w:rPr>
          <w:rFonts w:ascii="Calibri" w:eastAsia="Calibri" w:hAnsi="Calibri" w:cs="Calibri"/>
          <w:sz w:val="22"/>
          <w:szCs w:val="22"/>
        </w:rPr>
        <w:t>Las soluciones disponibles se agrupan en tres categorías. Ninguna de ellas cubre el proceso completo levantado en la entrevista.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3026"/>
        <w:gridCol w:w="1845"/>
        <w:gridCol w:w="3008"/>
      </w:tblGrid>
      <w:tr w:rsidR="004A29C7" w14:paraId="265C7889" w14:textId="77777777">
        <w:tblPrEx>
          <w:tblCellMar>
            <w:top w:w="0" w:type="dxa"/>
            <w:bottom w:w="0" w:type="dxa"/>
          </w:tblCellMar>
        </w:tblPrEx>
        <w:trPr>
          <w:tblHeader/>
        </w:trPr>
        <w:tc>
          <w:tcPr>
            <w:tcW w:w="2200" w:type="dxa"/>
            <w:shd w:val="clear" w:color="auto" w:fill="1F4E79"/>
            <w:tcMar>
              <w:top w:w="80" w:type="dxa"/>
              <w:left w:w="110" w:type="dxa"/>
              <w:bottom w:w="80" w:type="dxa"/>
              <w:right w:w="110" w:type="dxa"/>
            </w:tcMar>
          </w:tcPr>
          <w:p w14:paraId="25D26A15" w14:textId="77777777" w:rsidR="004A29C7" w:rsidRDefault="00000000">
            <w:pPr>
              <w:spacing w:line="250" w:lineRule="auto"/>
            </w:pPr>
            <w:r>
              <w:rPr>
                <w:rFonts w:ascii="Calibri" w:eastAsia="Calibri" w:hAnsi="Calibri" w:cs="Calibri"/>
                <w:b/>
                <w:bCs/>
                <w:color w:val="FFFFFF"/>
                <w:sz w:val="19"/>
                <w:szCs w:val="19"/>
              </w:rPr>
              <w:t>Categoría</w:t>
            </w:r>
          </w:p>
        </w:tc>
        <w:tc>
          <w:tcPr>
            <w:tcW w:w="3400" w:type="dxa"/>
            <w:shd w:val="clear" w:color="auto" w:fill="1F4E79"/>
            <w:tcMar>
              <w:top w:w="80" w:type="dxa"/>
              <w:left w:w="110" w:type="dxa"/>
              <w:bottom w:w="80" w:type="dxa"/>
              <w:right w:w="110" w:type="dxa"/>
            </w:tcMar>
          </w:tcPr>
          <w:p w14:paraId="143C77A8" w14:textId="77777777" w:rsidR="004A29C7" w:rsidRDefault="00000000">
            <w:pPr>
              <w:spacing w:line="250" w:lineRule="auto"/>
            </w:pPr>
            <w:r>
              <w:rPr>
                <w:rFonts w:ascii="Calibri" w:eastAsia="Calibri" w:hAnsi="Calibri" w:cs="Calibri"/>
                <w:b/>
                <w:bCs/>
                <w:color w:val="FFFFFF"/>
                <w:sz w:val="19"/>
                <w:szCs w:val="19"/>
              </w:rPr>
              <w:t>Qué resuelve</w:t>
            </w:r>
          </w:p>
        </w:tc>
        <w:tc>
          <w:tcPr>
            <w:tcW w:w="2000" w:type="dxa"/>
            <w:shd w:val="clear" w:color="auto" w:fill="1F4E79"/>
            <w:tcMar>
              <w:top w:w="80" w:type="dxa"/>
              <w:left w:w="110" w:type="dxa"/>
              <w:bottom w:w="80" w:type="dxa"/>
              <w:right w:w="110" w:type="dxa"/>
            </w:tcMar>
          </w:tcPr>
          <w:p w14:paraId="6EC71B34" w14:textId="77777777" w:rsidR="004A29C7" w:rsidRDefault="00000000">
            <w:pPr>
              <w:spacing w:line="250" w:lineRule="auto"/>
            </w:pPr>
            <w:r>
              <w:rPr>
                <w:rFonts w:ascii="Calibri" w:eastAsia="Calibri" w:hAnsi="Calibri" w:cs="Calibri"/>
                <w:b/>
                <w:bCs/>
                <w:color w:val="FFFFFF"/>
                <w:sz w:val="19"/>
                <w:szCs w:val="19"/>
              </w:rPr>
              <w:t>Ejemplo</w:t>
            </w:r>
          </w:p>
        </w:tc>
        <w:tc>
          <w:tcPr>
            <w:tcW w:w="3400" w:type="dxa"/>
            <w:shd w:val="clear" w:color="auto" w:fill="1F4E79"/>
            <w:tcMar>
              <w:top w:w="80" w:type="dxa"/>
              <w:left w:w="110" w:type="dxa"/>
              <w:bottom w:w="80" w:type="dxa"/>
              <w:right w:w="110" w:type="dxa"/>
            </w:tcMar>
          </w:tcPr>
          <w:p w14:paraId="676B9C6A" w14:textId="77777777" w:rsidR="004A29C7" w:rsidRDefault="00000000">
            <w:pPr>
              <w:spacing w:line="250" w:lineRule="auto"/>
            </w:pPr>
            <w:r>
              <w:rPr>
                <w:rFonts w:ascii="Calibri" w:eastAsia="Calibri" w:hAnsi="Calibri" w:cs="Calibri"/>
                <w:b/>
                <w:bCs/>
                <w:color w:val="FFFFFF"/>
                <w:sz w:val="19"/>
                <w:szCs w:val="19"/>
              </w:rPr>
              <w:t>Qué NO resuelve</w:t>
            </w:r>
          </w:p>
        </w:tc>
      </w:tr>
      <w:tr w:rsidR="004A29C7" w14:paraId="59505F30"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4488D412" w14:textId="77777777" w:rsidR="004A29C7" w:rsidRDefault="00000000">
            <w:pPr>
              <w:spacing w:line="250" w:lineRule="auto"/>
            </w:pPr>
            <w:r>
              <w:rPr>
                <w:rFonts w:ascii="Calibri" w:eastAsia="Calibri" w:hAnsi="Calibri" w:cs="Calibri"/>
                <w:b/>
                <w:bCs/>
                <w:sz w:val="19"/>
                <w:szCs w:val="19"/>
              </w:rPr>
              <w:t>Plataformas de trabajo por días</w:t>
            </w:r>
          </w:p>
        </w:tc>
        <w:tc>
          <w:tcPr>
            <w:tcW w:w="2000" w:type="dxa"/>
            <w:tcMar>
              <w:top w:w="80" w:type="dxa"/>
              <w:left w:w="110" w:type="dxa"/>
              <w:bottom w:w="80" w:type="dxa"/>
              <w:right w:w="110" w:type="dxa"/>
            </w:tcMar>
          </w:tcPr>
          <w:p w14:paraId="503C8823" w14:textId="77777777" w:rsidR="004A29C7" w:rsidRDefault="00000000">
            <w:pPr>
              <w:spacing w:line="250" w:lineRule="auto"/>
            </w:pPr>
            <w:r>
              <w:rPr>
                <w:rFonts w:ascii="Calibri" w:eastAsia="Calibri" w:hAnsi="Calibri" w:cs="Calibri"/>
                <w:sz w:val="19"/>
                <w:szCs w:val="19"/>
              </w:rPr>
              <w:t>Conseguir trabajadores que la empresa no tiene, para un turno puntual.</w:t>
            </w:r>
          </w:p>
        </w:tc>
        <w:tc>
          <w:tcPr>
            <w:tcW w:w="2000" w:type="dxa"/>
            <w:tcMar>
              <w:top w:w="80" w:type="dxa"/>
              <w:left w:w="110" w:type="dxa"/>
              <w:bottom w:w="80" w:type="dxa"/>
              <w:right w:w="110" w:type="dxa"/>
            </w:tcMar>
          </w:tcPr>
          <w:p w14:paraId="3D3F7923" w14:textId="77777777" w:rsidR="004A29C7" w:rsidRDefault="00000000">
            <w:pPr>
              <w:spacing w:line="250" w:lineRule="auto"/>
            </w:pPr>
            <w:r>
              <w:rPr>
                <w:rFonts w:ascii="Calibri" w:eastAsia="Calibri" w:hAnsi="Calibri" w:cs="Calibri"/>
                <w:sz w:val="19"/>
                <w:szCs w:val="19"/>
              </w:rPr>
              <w:t>Flexit</w:t>
            </w:r>
          </w:p>
        </w:tc>
        <w:tc>
          <w:tcPr>
            <w:tcW w:w="2000" w:type="dxa"/>
            <w:tcMar>
              <w:top w:w="80" w:type="dxa"/>
              <w:left w:w="110" w:type="dxa"/>
              <w:bottom w:w="80" w:type="dxa"/>
              <w:right w:w="110" w:type="dxa"/>
            </w:tcMar>
          </w:tcPr>
          <w:p w14:paraId="47170610" w14:textId="77777777" w:rsidR="004A29C7" w:rsidRDefault="00000000">
            <w:pPr>
              <w:spacing w:line="250" w:lineRule="auto"/>
            </w:pPr>
            <w:r>
              <w:rPr>
                <w:rFonts w:ascii="Calibri" w:eastAsia="Calibri" w:hAnsi="Calibri" w:cs="Calibri"/>
                <w:sz w:val="19"/>
                <w:szCs w:val="19"/>
              </w:rPr>
              <w:t>No sirve si la empresa ya tiene su propia bolsa de trabajadores conocidos.</w:t>
            </w:r>
          </w:p>
        </w:tc>
      </w:tr>
      <w:tr w:rsidR="004A29C7" w14:paraId="76C1ABAA"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7B60AA4C" w14:textId="77777777" w:rsidR="004A29C7" w:rsidRDefault="00000000">
            <w:pPr>
              <w:spacing w:line="250" w:lineRule="auto"/>
            </w:pPr>
            <w:r>
              <w:rPr>
                <w:rFonts w:ascii="Calibri" w:eastAsia="Calibri" w:hAnsi="Calibri" w:cs="Calibri"/>
                <w:b/>
                <w:bCs/>
                <w:sz w:val="19"/>
                <w:szCs w:val="19"/>
              </w:rPr>
              <w:t>Software de control de asistencia</w:t>
            </w:r>
          </w:p>
        </w:tc>
        <w:tc>
          <w:tcPr>
            <w:tcW w:w="2000" w:type="dxa"/>
            <w:tcMar>
              <w:top w:w="80" w:type="dxa"/>
              <w:left w:w="110" w:type="dxa"/>
              <w:bottom w:w="80" w:type="dxa"/>
              <w:right w:w="110" w:type="dxa"/>
            </w:tcMar>
          </w:tcPr>
          <w:p w14:paraId="46721B19" w14:textId="77777777" w:rsidR="004A29C7" w:rsidRDefault="00000000">
            <w:pPr>
              <w:spacing w:line="250" w:lineRule="auto"/>
            </w:pPr>
            <w:r>
              <w:rPr>
                <w:rFonts w:ascii="Calibri" w:eastAsia="Calibri" w:hAnsi="Calibri" w:cs="Calibri"/>
                <w:sz w:val="19"/>
                <w:szCs w:val="19"/>
              </w:rPr>
              <w:t>Registrar entrada y salida de personal ya contratado.</w:t>
            </w:r>
          </w:p>
        </w:tc>
        <w:tc>
          <w:tcPr>
            <w:tcW w:w="2000" w:type="dxa"/>
            <w:tcMar>
              <w:top w:w="80" w:type="dxa"/>
              <w:left w:w="110" w:type="dxa"/>
              <w:bottom w:w="80" w:type="dxa"/>
              <w:right w:w="110" w:type="dxa"/>
            </w:tcMar>
          </w:tcPr>
          <w:p w14:paraId="228660BB" w14:textId="77777777" w:rsidR="004A29C7" w:rsidRDefault="00000000">
            <w:pPr>
              <w:spacing w:line="250" w:lineRule="auto"/>
            </w:pPr>
            <w:r>
              <w:rPr>
                <w:rFonts w:ascii="Calibri" w:eastAsia="Calibri" w:hAnsi="Calibri" w:cs="Calibri"/>
                <w:sz w:val="19"/>
                <w:szCs w:val="19"/>
              </w:rPr>
              <w:t>GeoVictoria</w:t>
            </w:r>
          </w:p>
        </w:tc>
        <w:tc>
          <w:tcPr>
            <w:tcW w:w="2000" w:type="dxa"/>
            <w:tcMar>
              <w:top w:w="80" w:type="dxa"/>
              <w:left w:w="110" w:type="dxa"/>
              <w:bottom w:w="80" w:type="dxa"/>
              <w:right w:w="110" w:type="dxa"/>
            </w:tcMar>
          </w:tcPr>
          <w:p w14:paraId="1839A6D3" w14:textId="77777777" w:rsidR="004A29C7" w:rsidRDefault="00000000">
            <w:pPr>
              <w:spacing w:line="250" w:lineRule="auto"/>
            </w:pPr>
            <w:r>
              <w:rPr>
                <w:rFonts w:ascii="Calibri" w:eastAsia="Calibri" w:hAnsi="Calibri" w:cs="Calibri"/>
                <w:sz w:val="19"/>
                <w:szCs w:val="19"/>
              </w:rPr>
              <w:t>No convoca trabajadores ni calcula pagos por boleta de honorarios.</w:t>
            </w:r>
          </w:p>
        </w:tc>
      </w:tr>
      <w:tr w:rsidR="004A29C7" w14:paraId="3370F8FC"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7EE38FBE" w14:textId="77777777" w:rsidR="004A29C7" w:rsidRDefault="00000000">
            <w:pPr>
              <w:spacing w:line="250" w:lineRule="auto"/>
            </w:pPr>
            <w:r>
              <w:rPr>
                <w:rFonts w:ascii="Calibri" w:eastAsia="Calibri" w:hAnsi="Calibri" w:cs="Calibri"/>
                <w:b/>
                <w:bCs/>
                <w:sz w:val="19"/>
                <w:szCs w:val="19"/>
              </w:rPr>
              <w:t>Empresas de servicios transitorios</w:t>
            </w:r>
          </w:p>
        </w:tc>
        <w:tc>
          <w:tcPr>
            <w:tcW w:w="2000" w:type="dxa"/>
            <w:tcMar>
              <w:top w:w="80" w:type="dxa"/>
              <w:left w:w="110" w:type="dxa"/>
              <w:bottom w:w="80" w:type="dxa"/>
              <w:right w:w="110" w:type="dxa"/>
            </w:tcMar>
          </w:tcPr>
          <w:p w14:paraId="7B0E56F1" w14:textId="77777777" w:rsidR="004A29C7" w:rsidRDefault="00000000">
            <w:pPr>
              <w:spacing w:line="250" w:lineRule="auto"/>
            </w:pPr>
            <w:r>
              <w:rPr>
                <w:rFonts w:ascii="Calibri" w:eastAsia="Calibri" w:hAnsi="Calibri" w:cs="Calibri"/>
                <w:sz w:val="19"/>
                <w:szCs w:val="19"/>
              </w:rPr>
              <w:t>Proveer personal mediante contrato formal, generalmente por períodos largos.</w:t>
            </w:r>
          </w:p>
        </w:tc>
        <w:tc>
          <w:tcPr>
            <w:tcW w:w="2000" w:type="dxa"/>
            <w:tcMar>
              <w:top w:w="80" w:type="dxa"/>
              <w:left w:w="110" w:type="dxa"/>
              <w:bottom w:w="80" w:type="dxa"/>
              <w:right w:w="110" w:type="dxa"/>
            </w:tcMar>
          </w:tcPr>
          <w:p w14:paraId="702A638B" w14:textId="77777777" w:rsidR="004A29C7" w:rsidRDefault="00000000">
            <w:pPr>
              <w:spacing w:line="250" w:lineRule="auto"/>
            </w:pPr>
            <w:r>
              <w:rPr>
                <w:rFonts w:ascii="Calibri" w:eastAsia="Calibri" w:hAnsi="Calibri" w:cs="Calibri"/>
                <w:sz w:val="19"/>
                <w:szCs w:val="19"/>
              </w:rPr>
              <w:t>Randstad</w:t>
            </w:r>
          </w:p>
        </w:tc>
        <w:tc>
          <w:tcPr>
            <w:tcW w:w="2000" w:type="dxa"/>
            <w:tcMar>
              <w:top w:w="80" w:type="dxa"/>
              <w:left w:w="110" w:type="dxa"/>
              <w:bottom w:w="80" w:type="dxa"/>
              <w:right w:w="110" w:type="dxa"/>
            </w:tcMar>
          </w:tcPr>
          <w:p w14:paraId="2539BF6A" w14:textId="77777777" w:rsidR="004A29C7" w:rsidRDefault="00000000">
            <w:pPr>
              <w:spacing w:line="250" w:lineRule="auto"/>
            </w:pPr>
            <w:r>
              <w:rPr>
                <w:rFonts w:ascii="Calibri" w:eastAsia="Calibri" w:hAnsi="Calibri" w:cs="Calibri"/>
                <w:sz w:val="19"/>
                <w:szCs w:val="19"/>
              </w:rPr>
              <w:t>No opera para necesidades de un solo día ni entrega una herramienta de gestión.</w:t>
            </w:r>
          </w:p>
        </w:tc>
      </w:tr>
    </w:tbl>
    <w:p w14:paraId="100CAD39" w14:textId="77777777" w:rsidR="004A29C7" w:rsidRDefault="004A29C7">
      <w:pPr>
        <w:spacing w:after="120" w:line="276" w:lineRule="auto"/>
      </w:pPr>
    </w:p>
    <w:p w14:paraId="515E16BC" w14:textId="77777777" w:rsidR="004A29C7" w:rsidRDefault="00000000">
      <w:pPr>
        <w:spacing w:before="340" w:after="160"/>
      </w:pPr>
      <w:r>
        <w:rPr>
          <w:rFonts w:ascii="Calibri" w:eastAsia="Calibri" w:hAnsi="Calibri" w:cs="Calibri"/>
          <w:b/>
          <w:bCs/>
          <w:sz w:val="26"/>
          <w:szCs w:val="26"/>
        </w:rPr>
        <w:t>4. Ficha de los principales actores</w:t>
      </w:r>
    </w:p>
    <w:p w14:paraId="219AF886" w14:textId="77777777" w:rsidR="004A29C7" w:rsidRDefault="00000000">
      <w:pPr>
        <w:spacing w:before="260" w:after="100"/>
      </w:pPr>
      <w:r>
        <w:rPr>
          <w:rFonts w:ascii="Calibri" w:eastAsia="Calibri" w:hAnsi="Calibri" w:cs="Calibri"/>
          <w:b/>
          <w:bCs/>
          <w:sz w:val="23"/>
          <w:szCs w:val="23"/>
        </w:rPr>
        <w:t>4.1 Flexit</w:t>
      </w:r>
    </w:p>
    <w:p w14:paraId="513CF86E" w14:textId="77777777" w:rsidR="004A29C7" w:rsidRDefault="00000000">
      <w:pPr>
        <w:spacing w:after="160" w:line="276" w:lineRule="auto"/>
      </w:pPr>
      <w:r>
        <w:rPr>
          <w:rFonts w:ascii="Calibri" w:eastAsia="Calibri" w:hAnsi="Calibri" w:cs="Calibri"/>
          <w:sz w:val="22"/>
          <w:szCs w:val="22"/>
        </w:rPr>
        <w:t>Plataforma chilena que conecta empresas con personas que buscan trabajos por días. Es el actor más parecido a WorkIn en apariencia: el trabajador elige los días desde una aplicación y la empresa publica su necesidad.</w:t>
      </w:r>
    </w:p>
    <w:p w14:paraId="2B13864E" w14:textId="77777777" w:rsidR="004A29C7" w:rsidRDefault="00000000">
      <w:pPr>
        <w:spacing w:after="160" w:line="276" w:lineRule="auto"/>
      </w:pPr>
      <w:r>
        <w:rPr>
          <w:rFonts w:ascii="Calibri" w:eastAsia="Calibri" w:hAnsi="Calibri" w:cs="Calibri"/>
          <w:sz w:val="22"/>
          <w:szCs w:val="22"/>
        </w:rPr>
        <w:t>La diferencia decisiva está en el modelo legal. Flexit declara que todas sus ofertas cuentan con contrato, pago de cotizaciones, liquidaciones y cartas de término, accesibles desde la aplicación. El pago es semanal. Además dispone de un portal de fiscalización para la Dirección del Trabajo. Entre sus empresas asociadas figuran Falabella, Sodimac, Tottus e IKEA.</w:t>
      </w:r>
    </w:p>
    <w:p w14:paraId="271418DB" w14:textId="77777777" w:rsidR="004A29C7" w:rsidRDefault="00000000">
      <w:pPr>
        <w:spacing w:after="160" w:line="276" w:lineRule="auto"/>
      </w:pPr>
      <w:r>
        <w:rPr>
          <w:rFonts w:ascii="Calibri" w:eastAsia="Calibri" w:hAnsi="Calibri" w:cs="Calibri"/>
          <w:b/>
          <w:bCs/>
          <w:sz w:val="22"/>
          <w:szCs w:val="22"/>
        </w:rPr>
        <w:t>En síntesis: Flexit sí contrata por un día, pero con contrato laboral de por medio.</w:t>
      </w:r>
    </w:p>
    <w:p w14:paraId="490A5E14" w14:textId="77777777" w:rsidR="004A29C7" w:rsidRDefault="00000000">
      <w:pPr>
        <w:spacing w:before="260" w:after="100"/>
      </w:pPr>
      <w:r>
        <w:rPr>
          <w:rFonts w:ascii="Calibri" w:eastAsia="Calibri" w:hAnsi="Calibri" w:cs="Calibri"/>
          <w:b/>
          <w:bCs/>
          <w:sz w:val="23"/>
          <w:szCs w:val="23"/>
        </w:rPr>
        <w:t>4.2 GeoVictoria</w:t>
      </w:r>
    </w:p>
    <w:p w14:paraId="2DC7FAE9" w14:textId="77777777" w:rsidR="004A29C7" w:rsidRDefault="00000000">
      <w:pPr>
        <w:spacing w:after="160" w:line="276" w:lineRule="auto"/>
      </w:pPr>
      <w:r>
        <w:rPr>
          <w:rFonts w:ascii="Calibri" w:eastAsia="Calibri" w:hAnsi="Calibri" w:cs="Calibri"/>
          <w:sz w:val="22"/>
          <w:szCs w:val="22"/>
        </w:rPr>
        <w:lastRenderedPageBreak/>
        <w:t>Empresa chilena especializada en control de asistencia. Permite marcar desde aplicación, reloj o web, y declara más de diez mil empresas clientes.</w:t>
      </w:r>
    </w:p>
    <w:p w14:paraId="6BF187B8" w14:textId="77777777" w:rsidR="004A29C7" w:rsidRDefault="00000000">
      <w:pPr>
        <w:spacing w:after="160" w:line="276" w:lineRule="auto"/>
      </w:pPr>
      <w:r>
        <w:rPr>
          <w:rFonts w:ascii="Calibri" w:eastAsia="Calibri" w:hAnsi="Calibri" w:cs="Calibri"/>
          <w:sz w:val="22"/>
          <w:szCs w:val="22"/>
        </w:rPr>
        <w:t>Resuelve muy bien el registro de entrada y salida, mucho mejor de lo que puede lograr este proyecto. Sin embargo, está diseñado para trabajadores con contrato: no gestiona la convocatoria por turno ni calcula pagos por boleta de honorarios. Cubre una parte del proceso, no el ciclo completo.</w:t>
      </w:r>
    </w:p>
    <w:p w14:paraId="2BF09E33" w14:textId="77777777" w:rsidR="004A29C7" w:rsidRDefault="00000000">
      <w:pPr>
        <w:spacing w:before="260" w:after="100"/>
      </w:pPr>
      <w:r>
        <w:rPr>
          <w:rFonts w:ascii="Calibri" w:eastAsia="Calibri" w:hAnsi="Calibri" w:cs="Calibri"/>
          <w:b/>
          <w:bCs/>
          <w:sz w:val="23"/>
          <w:szCs w:val="23"/>
        </w:rPr>
        <w:t>4.3 Randstad y otras empresas de servicios transitorios</w:t>
      </w:r>
    </w:p>
    <w:p w14:paraId="48F1C3D9" w14:textId="77777777" w:rsidR="004A29C7" w:rsidRDefault="00000000">
      <w:pPr>
        <w:spacing w:after="160" w:line="276" w:lineRule="auto"/>
      </w:pPr>
      <w:r>
        <w:rPr>
          <w:rFonts w:ascii="Calibri" w:eastAsia="Calibri" w:hAnsi="Calibri" w:cs="Calibri"/>
          <w:sz w:val="22"/>
          <w:szCs w:val="22"/>
        </w:rPr>
        <w:t>Randstad Chile es una empresa de origen holandés que opera servicios transitorios, outsourcing, selección y evaluación de personal. Su modelo consiste en proveer trabajadores contratados por la propia agencia.</w:t>
      </w:r>
    </w:p>
    <w:p w14:paraId="7DF333F2" w14:textId="77777777" w:rsidR="004A29C7" w:rsidRDefault="00000000">
      <w:pPr>
        <w:spacing w:after="160" w:line="276" w:lineRule="auto"/>
      </w:pPr>
      <w:r>
        <w:rPr>
          <w:rFonts w:ascii="Calibri" w:eastAsia="Calibri" w:hAnsi="Calibri" w:cs="Calibri"/>
          <w:sz w:val="22"/>
          <w:szCs w:val="22"/>
        </w:rPr>
        <w:t>Están orientadas a necesidades de dotación estable o de temporada, con contrato formal de por medio. No operan para cubrir un turno de cuatro horas del día siguiente, ni entregan a la empresa una herramienta para administrar trabajadores que ya conoce.</w:t>
      </w:r>
    </w:p>
    <w:p w14:paraId="761CBC21" w14:textId="77777777" w:rsidR="004A29C7" w:rsidRDefault="00000000">
      <w:pPr>
        <w:spacing w:after="160" w:line="276" w:lineRule="auto"/>
      </w:pPr>
      <w:r>
        <w:rPr>
          <w:rFonts w:ascii="Calibri" w:eastAsia="Calibri" w:hAnsi="Calibri" w:cs="Calibri"/>
          <w:i/>
          <w:iCs/>
        </w:rPr>
        <w:t>Nota: existen otras empresas del mismo rubro que operan bajo este modelo y pueden agregarse a este análisis una vez verificada su razón social.</w:t>
      </w:r>
    </w:p>
    <w:p w14:paraId="476A2983" w14:textId="77777777" w:rsidR="004A29C7" w:rsidRDefault="00000000">
      <w:pPr>
        <w:spacing w:before="340" w:after="160"/>
      </w:pPr>
      <w:r>
        <w:rPr>
          <w:rFonts w:ascii="Calibri" w:eastAsia="Calibri" w:hAnsi="Calibri" w:cs="Calibri"/>
          <w:b/>
          <w:bCs/>
          <w:sz w:val="26"/>
          <w:szCs w:val="26"/>
        </w:rPr>
        <w:t>5. Diferencia entre WorkIn y Flexit</w:t>
      </w:r>
    </w:p>
    <w:p w14:paraId="4EC7533E" w14:textId="77777777" w:rsidR="004A29C7" w:rsidRDefault="00000000">
      <w:pPr>
        <w:spacing w:after="160" w:line="276" w:lineRule="auto"/>
      </w:pPr>
      <w:r>
        <w:rPr>
          <w:rFonts w:ascii="Calibri" w:eastAsia="Calibri" w:hAnsi="Calibri" w:cs="Calibri"/>
          <w:sz w:val="22"/>
          <w:szCs w:val="22"/>
        </w:rPr>
        <w:t>Por ser el competidor más cercano, la comparación se detalla a continuación.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3756"/>
        <w:gridCol w:w="3753"/>
      </w:tblGrid>
      <w:tr w:rsidR="004A29C7" w14:paraId="2F123990" w14:textId="77777777">
        <w:tblPrEx>
          <w:tblCellMar>
            <w:top w:w="0" w:type="dxa"/>
            <w:bottom w:w="0" w:type="dxa"/>
          </w:tblCellMar>
        </w:tblPrEx>
        <w:trPr>
          <w:tblHeader/>
        </w:trPr>
        <w:tc>
          <w:tcPr>
            <w:tcW w:w="2600" w:type="dxa"/>
            <w:shd w:val="clear" w:color="auto" w:fill="1F4E79"/>
            <w:tcMar>
              <w:top w:w="80" w:type="dxa"/>
              <w:left w:w="110" w:type="dxa"/>
              <w:bottom w:w="80" w:type="dxa"/>
              <w:right w:w="110" w:type="dxa"/>
            </w:tcMar>
          </w:tcPr>
          <w:p w14:paraId="4FD14465" w14:textId="77777777" w:rsidR="004A29C7" w:rsidRDefault="00000000">
            <w:pPr>
              <w:spacing w:line="250" w:lineRule="auto"/>
            </w:pPr>
            <w:r>
              <w:rPr>
                <w:rFonts w:ascii="Calibri" w:eastAsia="Calibri" w:hAnsi="Calibri" w:cs="Calibri"/>
                <w:b/>
                <w:bCs/>
                <w:color w:val="FFFFFF"/>
                <w:sz w:val="19"/>
                <w:szCs w:val="19"/>
              </w:rPr>
              <w:t>Criterio</w:t>
            </w:r>
          </w:p>
        </w:tc>
        <w:tc>
          <w:tcPr>
            <w:tcW w:w="4200" w:type="dxa"/>
            <w:shd w:val="clear" w:color="auto" w:fill="1F4E79"/>
            <w:tcMar>
              <w:top w:w="80" w:type="dxa"/>
              <w:left w:w="110" w:type="dxa"/>
              <w:bottom w:w="80" w:type="dxa"/>
              <w:right w:w="110" w:type="dxa"/>
            </w:tcMar>
          </w:tcPr>
          <w:p w14:paraId="2A39AC7C" w14:textId="77777777" w:rsidR="004A29C7" w:rsidRDefault="00000000">
            <w:pPr>
              <w:spacing w:line="250" w:lineRule="auto"/>
            </w:pPr>
            <w:r>
              <w:rPr>
                <w:rFonts w:ascii="Calibri" w:eastAsia="Calibri" w:hAnsi="Calibri" w:cs="Calibri"/>
                <w:b/>
                <w:bCs/>
                <w:color w:val="FFFFFF"/>
                <w:sz w:val="19"/>
                <w:szCs w:val="19"/>
              </w:rPr>
              <w:t>Flexit</w:t>
            </w:r>
          </w:p>
        </w:tc>
        <w:tc>
          <w:tcPr>
            <w:tcW w:w="4200" w:type="dxa"/>
            <w:shd w:val="clear" w:color="auto" w:fill="1F4E79"/>
            <w:tcMar>
              <w:top w:w="80" w:type="dxa"/>
              <w:left w:w="110" w:type="dxa"/>
              <w:bottom w:w="80" w:type="dxa"/>
              <w:right w:w="110" w:type="dxa"/>
            </w:tcMar>
          </w:tcPr>
          <w:p w14:paraId="019AEA11" w14:textId="77777777" w:rsidR="004A29C7" w:rsidRDefault="00000000">
            <w:pPr>
              <w:spacing w:line="250" w:lineRule="auto"/>
            </w:pPr>
            <w:r>
              <w:rPr>
                <w:rFonts w:ascii="Calibri" w:eastAsia="Calibri" w:hAnsi="Calibri" w:cs="Calibri"/>
                <w:b/>
                <w:bCs/>
                <w:color w:val="FFFFFF"/>
                <w:sz w:val="19"/>
                <w:szCs w:val="19"/>
              </w:rPr>
              <w:t>WorkIn</w:t>
            </w:r>
          </w:p>
        </w:tc>
      </w:tr>
      <w:tr w:rsidR="004A29C7" w14:paraId="6A652B56"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6937034E" w14:textId="77777777" w:rsidR="004A29C7" w:rsidRDefault="00000000">
            <w:pPr>
              <w:spacing w:line="250" w:lineRule="auto"/>
            </w:pPr>
            <w:r>
              <w:rPr>
                <w:rFonts w:ascii="Calibri" w:eastAsia="Calibri" w:hAnsi="Calibri" w:cs="Calibri"/>
                <w:b/>
                <w:bCs/>
                <w:sz w:val="19"/>
                <w:szCs w:val="19"/>
              </w:rPr>
              <w:t>Problema que resuelve</w:t>
            </w:r>
          </w:p>
        </w:tc>
        <w:tc>
          <w:tcPr>
            <w:tcW w:w="2000" w:type="dxa"/>
            <w:tcMar>
              <w:top w:w="80" w:type="dxa"/>
              <w:left w:w="110" w:type="dxa"/>
              <w:bottom w:w="80" w:type="dxa"/>
              <w:right w:w="110" w:type="dxa"/>
            </w:tcMar>
          </w:tcPr>
          <w:p w14:paraId="7E86C34D" w14:textId="77777777" w:rsidR="004A29C7" w:rsidRDefault="00000000">
            <w:pPr>
              <w:spacing w:line="250" w:lineRule="auto"/>
            </w:pPr>
            <w:r>
              <w:rPr>
                <w:rFonts w:ascii="Calibri" w:eastAsia="Calibri" w:hAnsi="Calibri" w:cs="Calibri"/>
                <w:sz w:val="19"/>
                <w:szCs w:val="19"/>
              </w:rPr>
              <w:t>La empresa no tiene trabajadores disponibles.</w:t>
            </w:r>
          </w:p>
        </w:tc>
        <w:tc>
          <w:tcPr>
            <w:tcW w:w="2000" w:type="dxa"/>
            <w:tcMar>
              <w:top w:w="80" w:type="dxa"/>
              <w:left w:w="110" w:type="dxa"/>
              <w:bottom w:w="80" w:type="dxa"/>
              <w:right w:w="110" w:type="dxa"/>
            </w:tcMar>
          </w:tcPr>
          <w:p w14:paraId="12FF6227" w14:textId="77777777" w:rsidR="004A29C7" w:rsidRDefault="00000000">
            <w:pPr>
              <w:spacing w:line="250" w:lineRule="auto"/>
            </w:pPr>
            <w:r>
              <w:rPr>
                <w:rFonts w:ascii="Calibri" w:eastAsia="Calibri" w:hAnsi="Calibri" w:cs="Calibri"/>
                <w:sz w:val="19"/>
                <w:szCs w:val="19"/>
              </w:rPr>
              <w:t>La empresa sí tiene trabajadores, pero no puede administrarlos ni demostrar lo trabajado.</w:t>
            </w:r>
          </w:p>
        </w:tc>
      </w:tr>
      <w:tr w:rsidR="004A29C7" w14:paraId="25ED5D73"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463C72C9" w14:textId="77777777" w:rsidR="004A29C7" w:rsidRDefault="00000000">
            <w:pPr>
              <w:spacing w:line="250" w:lineRule="auto"/>
            </w:pPr>
            <w:r>
              <w:rPr>
                <w:rFonts w:ascii="Calibri" w:eastAsia="Calibri" w:hAnsi="Calibri" w:cs="Calibri"/>
                <w:b/>
                <w:bCs/>
                <w:sz w:val="19"/>
                <w:szCs w:val="19"/>
              </w:rPr>
              <w:t>Origen de los trabajadores</w:t>
            </w:r>
          </w:p>
        </w:tc>
        <w:tc>
          <w:tcPr>
            <w:tcW w:w="2000" w:type="dxa"/>
            <w:tcMar>
              <w:top w:w="80" w:type="dxa"/>
              <w:left w:w="110" w:type="dxa"/>
              <w:bottom w:w="80" w:type="dxa"/>
              <w:right w:w="110" w:type="dxa"/>
            </w:tcMar>
          </w:tcPr>
          <w:p w14:paraId="180C5C1E" w14:textId="77777777" w:rsidR="004A29C7" w:rsidRDefault="00000000">
            <w:pPr>
              <w:spacing w:line="250" w:lineRule="auto"/>
            </w:pPr>
            <w:r>
              <w:rPr>
                <w:rFonts w:ascii="Calibri" w:eastAsia="Calibri" w:hAnsi="Calibri" w:cs="Calibri"/>
                <w:sz w:val="19"/>
                <w:szCs w:val="19"/>
              </w:rPr>
              <w:t>Los aporta la plataforma. Son desconocidos para la empresa.</w:t>
            </w:r>
          </w:p>
        </w:tc>
        <w:tc>
          <w:tcPr>
            <w:tcW w:w="2000" w:type="dxa"/>
            <w:tcMar>
              <w:top w:w="80" w:type="dxa"/>
              <w:left w:w="110" w:type="dxa"/>
              <w:bottom w:w="80" w:type="dxa"/>
              <w:right w:w="110" w:type="dxa"/>
            </w:tcMar>
          </w:tcPr>
          <w:p w14:paraId="2D36AF3C" w14:textId="77777777" w:rsidR="004A29C7" w:rsidRDefault="00000000">
            <w:pPr>
              <w:spacing w:line="250" w:lineRule="auto"/>
            </w:pPr>
            <w:r>
              <w:rPr>
                <w:rFonts w:ascii="Calibri" w:eastAsia="Calibri" w:hAnsi="Calibri" w:cs="Calibri"/>
                <w:sz w:val="19"/>
                <w:szCs w:val="19"/>
              </w:rPr>
              <w:t>Bolsa propia de la empresa, construida con el tiempo.</w:t>
            </w:r>
          </w:p>
        </w:tc>
      </w:tr>
      <w:tr w:rsidR="004A29C7" w14:paraId="7C5BE1D3"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1E26D7A7" w14:textId="77777777" w:rsidR="004A29C7" w:rsidRDefault="00000000">
            <w:pPr>
              <w:spacing w:line="250" w:lineRule="auto"/>
            </w:pPr>
            <w:r>
              <w:rPr>
                <w:rFonts w:ascii="Calibri" w:eastAsia="Calibri" w:hAnsi="Calibri" w:cs="Calibri"/>
                <w:b/>
                <w:bCs/>
                <w:sz w:val="19"/>
                <w:szCs w:val="19"/>
              </w:rPr>
              <w:t>Criterio de selección</w:t>
            </w:r>
          </w:p>
        </w:tc>
        <w:tc>
          <w:tcPr>
            <w:tcW w:w="2000" w:type="dxa"/>
            <w:tcMar>
              <w:top w:w="80" w:type="dxa"/>
              <w:left w:w="110" w:type="dxa"/>
              <w:bottom w:w="80" w:type="dxa"/>
              <w:right w:w="110" w:type="dxa"/>
            </w:tcMar>
          </w:tcPr>
          <w:p w14:paraId="532BD119" w14:textId="77777777" w:rsidR="004A29C7" w:rsidRDefault="00000000">
            <w:pPr>
              <w:spacing w:line="250" w:lineRule="auto"/>
            </w:pPr>
            <w:r>
              <w:rPr>
                <w:rFonts w:ascii="Calibri" w:eastAsia="Calibri" w:hAnsi="Calibri" w:cs="Calibri"/>
                <w:sz w:val="19"/>
                <w:szCs w:val="19"/>
              </w:rPr>
              <w:t>Definido por la plataforma según calificación y disponibilidad.</w:t>
            </w:r>
          </w:p>
        </w:tc>
        <w:tc>
          <w:tcPr>
            <w:tcW w:w="2000" w:type="dxa"/>
            <w:tcMar>
              <w:top w:w="80" w:type="dxa"/>
              <w:left w:w="110" w:type="dxa"/>
              <w:bottom w:w="80" w:type="dxa"/>
              <w:right w:w="110" w:type="dxa"/>
            </w:tcMar>
          </w:tcPr>
          <w:p w14:paraId="53018519" w14:textId="77777777" w:rsidR="004A29C7" w:rsidRDefault="00000000">
            <w:pPr>
              <w:spacing w:line="250" w:lineRule="auto"/>
            </w:pPr>
            <w:r>
              <w:rPr>
                <w:rFonts w:ascii="Calibri" w:eastAsia="Calibri" w:hAnsi="Calibri" w:cs="Calibri"/>
                <w:sz w:val="19"/>
                <w:szCs w:val="19"/>
              </w:rPr>
              <w:t>Definido por el encargado, que prioriza a los trabajadores de confianza (B.3 y B.4).</w:t>
            </w:r>
          </w:p>
        </w:tc>
      </w:tr>
      <w:tr w:rsidR="004A29C7" w14:paraId="06B11440"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6BF3625F" w14:textId="77777777" w:rsidR="004A29C7" w:rsidRDefault="00000000">
            <w:pPr>
              <w:spacing w:line="250" w:lineRule="auto"/>
            </w:pPr>
            <w:r>
              <w:rPr>
                <w:rFonts w:ascii="Calibri" w:eastAsia="Calibri" w:hAnsi="Calibri" w:cs="Calibri"/>
                <w:b/>
                <w:bCs/>
                <w:sz w:val="19"/>
                <w:szCs w:val="19"/>
              </w:rPr>
              <w:t>Vínculo con el trabajador</w:t>
            </w:r>
          </w:p>
        </w:tc>
        <w:tc>
          <w:tcPr>
            <w:tcW w:w="2000" w:type="dxa"/>
            <w:tcMar>
              <w:top w:w="80" w:type="dxa"/>
              <w:left w:w="110" w:type="dxa"/>
              <w:bottom w:w="80" w:type="dxa"/>
              <w:right w:w="110" w:type="dxa"/>
            </w:tcMar>
          </w:tcPr>
          <w:p w14:paraId="7311C720" w14:textId="77777777" w:rsidR="004A29C7" w:rsidRDefault="00000000">
            <w:pPr>
              <w:spacing w:line="250" w:lineRule="auto"/>
            </w:pPr>
            <w:r>
              <w:rPr>
                <w:rFonts w:ascii="Calibri" w:eastAsia="Calibri" w:hAnsi="Calibri" w:cs="Calibri"/>
                <w:sz w:val="19"/>
                <w:szCs w:val="19"/>
              </w:rPr>
              <w:t>Contrato laboral con cotizaciones y liquidaciones.</w:t>
            </w:r>
          </w:p>
        </w:tc>
        <w:tc>
          <w:tcPr>
            <w:tcW w:w="2000" w:type="dxa"/>
            <w:tcMar>
              <w:top w:w="80" w:type="dxa"/>
              <w:left w:w="110" w:type="dxa"/>
              <w:bottom w:w="80" w:type="dxa"/>
              <w:right w:w="110" w:type="dxa"/>
            </w:tcMar>
          </w:tcPr>
          <w:p w14:paraId="0C111721" w14:textId="77777777" w:rsidR="004A29C7" w:rsidRDefault="00000000">
            <w:pPr>
              <w:spacing w:line="250" w:lineRule="auto"/>
            </w:pPr>
            <w:r>
              <w:rPr>
                <w:rFonts w:ascii="Calibri" w:eastAsia="Calibri" w:hAnsi="Calibri" w:cs="Calibri"/>
                <w:sz w:val="19"/>
                <w:szCs w:val="19"/>
              </w:rPr>
              <w:t>Prestación de servicios con boleta de honorarios (D.5).</w:t>
            </w:r>
          </w:p>
        </w:tc>
      </w:tr>
      <w:tr w:rsidR="004A29C7" w14:paraId="1643AA45"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526284C2" w14:textId="77777777" w:rsidR="004A29C7" w:rsidRDefault="00000000">
            <w:pPr>
              <w:spacing w:line="250" w:lineRule="auto"/>
            </w:pPr>
            <w:r>
              <w:rPr>
                <w:rFonts w:ascii="Calibri" w:eastAsia="Calibri" w:hAnsi="Calibri" w:cs="Calibri"/>
                <w:b/>
                <w:bCs/>
                <w:sz w:val="19"/>
                <w:szCs w:val="19"/>
              </w:rPr>
              <w:t>Ciclo de pago</w:t>
            </w:r>
          </w:p>
        </w:tc>
        <w:tc>
          <w:tcPr>
            <w:tcW w:w="2000" w:type="dxa"/>
            <w:tcMar>
              <w:top w:w="80" w:type="dxa"/>
              <w:left w:w="110" w:type="dxa"/>
              <w:bottom w:w="80" w:type="dxa"/>
              <w:right w:w="110" w:type="dxa"/>
            </w:tcMar>
          </w:tcPr>
          <w:p w14:paraId="288BF872" w14:textId="77777777" w:rsidR="004A29C7" w:rsidRDefault="00000000">
            <w:pPr>
              <w:spacing w:line="250" w:lineRule="auto"/>
            </w:pPr>
            <w:r>
              <w:rPr>
                <w:rFonts w:ascii="Calibri" w:eastAsia="Calibri" w:hAnsi="Calibri" w:cs="Calibri"/>
                <w:sz w:val="19"/>
                <w:szCs w:val="19"/>
              </w:rPr>
              <w:t>Semanal, con liquidación mensual.</w:t>
            </w:r>
          </w:p>
        </w:tc>
        <w:tc>
          <w:tcPr>
            <w:tcW w:w="2000" w:type="dxa"/>
            <w:tcMar>
              <w:top w:w="80" w:type="dxa"/>
              <w:left w:w="110" w:type="dxa"/>
              <w:bottom w:w="80" w:type="dxa"/>
              <w:right w:w="110" w:type="dxa"/>
            </w:tcMar>
          </w:tcPr>
          <w:p w14:paraId="1CC6EB75" w14:textId="77777777" w:rsidR="004A29C7" w:rsidRDefault="00000000">
            <w:pPr>
              <w:spacing w:line="250" w:lineRule="auto"/>
            </w:pPr>
            <w:r>
              <w:rPr>
                <w:rFonts w:ascii="Calibri" w:eastAsia="Calibri" w:hAnsi="Calibri" w:cs="Calibri"/>
                <w:sz w:val="19"/>
                <w:szCs w:val="19"/>
              </w:rPr>
              <w:t>Quincenal o mensual, según la disponibilidad que declare el trabajador (D.5).</w:t>
            </w:r>
          </w:p>
        </w:tc>
      </w:tr>
      <w:tr w:rsidR="004A29C7" w14:paraId="2DEC71E4"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3CE7C679" w14:textId="77777777" w:rsidR="004A29C7" w:rsidRDefault="00000000">
            <w:pPr>
              <w:spacing w:line="250" w:lineRule="auto"/>
            </w:pPr>
            <w:r>
              <w:rPr>
                <w:rFonts w:ascii="Calibri" w:eastAsia="Calibri" w:hAnsi="Calibri" w:cs="Calibri"/>
                <w:b/>
                <w:bCs/>
                <w:sz w:val="19"/>
                <w:szCs w:val="19"/>
              </w:rPr>
              <w:t>Costo para la empresa</w:t>
            </w:r>
          </w:p>
        </w:tc>
        <w:tc>
          <w:tcPr>
            <w:tcW w:w="2000" w:type="dxa"/>
            <w:tcMar>
              <w:top w:w="80" w:type="dxa"/>
              <w:left w:w="110" w:type="dxa"/>
              <w:bottom w:w="80" w:type="dxa"/>
              <w:right w:w="110" w:type="dxa"/>
            </w:tcMar>
          </w:tcPr>
          <w:p w14:paraId="22B5ECA5" w14:textId="77777777" w:rsidR="004A29C7" w:rsidRDefault="00000000">
            <w:pPr>
              <w:spacing w:line="250" w:lineRule="auto"/>
            </w:pPr>
            <w:r>
              <w:rPr>
                <w:rFonts w:ascii="Calibri" w:eastAsia="Calibri" w:hAnsi="Calibri" w:cs="Calibri"/>
                <w:sz w:val="19"/>
                <w:szCs w:val="19"/>
              </w:rPr>
              <w:t>Comisión por cada trabajador provisto.</w:t>
            </w:r>
          </w:p>
        </w:tc>
        <w:tc>
          <w:tcPr>
            <w:tcW w:w="2000" w:type="dxa"/>
            <w:tcMar>
              <w:top w:w="80" w:type="dxa"/>
              <w:left w:w="110" w:type="dxa"/>
              <w:bottom w:w="80" w:type="dxa"/>
              <w:right w:w="110" w:type="dxa"/>
            </w:tcMar>
          </w:tcPr>
          <w:p w14:paraId="384443DE" w14:textId="77777777" w:rsidR="004A29C7" w:rsidRDefault="00000000">
            <w:pPr>
              <w:spacing w:line="250" w:lineRule="auto"/>
            </w:pPr>
            <w:r>
              <w:rPr>
                <w:rFonts w:ascii="Calibri" w:eastAsia="Calibri" w:hAnsi="Calibri" w:cs="Calibri"/>
                <w:sz w:val="19"/>
                <w:szCs w:val="19"/>
              </w:rPr>
              <w:t>Sin comisión. Solo el costo de desarrollo y mantención.</w:t>
            </w:r>
          </w:p>
        </w:tc>
      </w:tr>
      <w:tr w:rsidR="004A29C7" w14:paraId="299D230A"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62DA144A" w14:textId="77777777" w:rsidR="004A29C7" w:rsidRDefault="00000000">
            <w:pPr>
              <w:spacing w:line="250" w:lineRule="auto"/>
            </w:pPr>
            <w:r>
              <w:rPr>
                <w:rFonts w:ascii="Calibri" w:eastAsia="Calibri" w:hAnsi="Calibri" w:cs="Calibri"/>
                <w:b/>
                <w:bCs/>
                <w:sz w:val="19"/>
                <w:szCs w:val="19"/>
              </w:rPr>
              <w:t>Propiedad de los datos</w:t>
            </w:r>
          </w:p>
        </w:tc>
        <w:tc>
          <w:tcPr>
            <w:tcW w:w="2000" w:type="dxa"/>
            <w:tcMar>
              <w:top w:w="80" w:type="dxa"/>
              <w:left w:w="110" w:type="dxa"/>
              <w:bottom w:w="80" w:type="dxa"/>
              <w:right w:w="110" w:type="dxa"/>
            </w:tcMar>
          </w:tcPr>
          <w:p w14:paraId="63493A44" w14:textId="77777777" w:rsidR="004A29C7" w:rsidRDefault="00000000">
            <w:pPr>
              <w:spacing w:line="250" w:lineRule="auto"/>
            </w:pPr>
            <w:r>
              <w:rPr>
                <w:rFonts w:ascii="Calibri" w:eastAsia="Calibri" w:hAnsi="Calibri" w:cs="Calibri"/>
                <w:sz w:val="19"/>
                <w:szCs w:val="19"/>
              </w:rPr>
              <w:t>Quedan en la plataforma proveedora.</w:t>
            </w:r>
          </w:p>
        </w:tc>
        <w:tc>
          <w:tcPr>
            <w:tcW w:w="2000" w:type="dxa"/>
            <w:tcMar>
              <w:top w:w="80" w:type="dxa"/>
              <w:left w:w="110" w:type="dxa"/>
              <w:bottom w:w="80" w:type="dxa"/>
              <w:right w:w="110" w:type="dxa"/>
            </w:tcMar>
          </w:tcPr>
          <w:p w14:paraId="0B4D2550" w14:textId="77777777" w:rsidR="004A29C7" w:rsidRDefault="00000000">
            <w:pPr>
              <w:spacing w:line="250" w:lineRule="auto"/>
            </w:pPr>
            <w:r>
              <w:rPr>
                <w:rFonts w:ascii="Calibri" w:eastAsia="Calibri" w:hAnsi="Calibri" w:cs="Calibri"/>
                <w:sz w:val="19"/>
                <w:szCs w:val="19"/>
              </w:rPr>
              <w:t>Quedan en la empresa.</w:t>
            </w:r>
          </w:p>
        </w:tc>
      </w:tr>
      <w:tr w:rsidR="004A29C7" w14:paraId="3CEC09BE" w14:textId="77777777">
        <w:tblPrEx>
          <w:tblCellMar>
            <w:top w:w="0" w:type="dxa"/>
            <w:bottom w:w="0" w:type="dxa"/>
          </w:tblCellMar>
        </w:tblPrEx>
        <w:tc>
          <w:tcPr>
            <w:tcW w:w="2000" w:type="dxa"/>
            <w:shd w:val="clear" w:color="auto" w:fill="F2F2F2"/>
            <w:tcMar>
              <w:top w:w="80" w:type="dxa"/>
              <w:left w:w="110" w:type="dxa"/>
              <w:bottom w:w="80" w:type="dxa"/>
              <w:right w:w="110" w:type="dxa"/>
            </w:tcMar>
          </w:tcPr>
          <w:p w14:paraId="0C55FA39" w14:textId="77777777" w:rsidR="004A29C7" w:rsidRDefault="00000000">
            <w:pPr>
              <w:spacing w:line="250" w:lineRule="auto"/>
            </w:pPr>
            <w:r>
              <w:rPr>
                <w:rFonts w:ascii="Calibri" w:eastAsia="Calibri" w:hAnsi="Calibri" w:cs="Calibri"/>
                <w:b/>
                <w:bCs/>
                <w:sz w:val="19"/>
                <w:szCs w:val="19"/>
              </w:rPr>
              <w:t>Alcance</w:t>
            </w:r>
          </w:p>
        </w:tc>
        <w:tc>
          <w:tcPr>
            <w:tcW w:w="2000" w:type="dxa"/>
            <w:tcMar>
              <w:top w:w="80" w:type="dxa"/>
              <w:left w:w="110" w:type="dxa"/>
              <w:bottom w:w="80" w:type="dxa"/>
              <w:right w:w="110" w:type="dxa"/>
            </w:tcMar>
          </w:tcPr>
          <w:p w14:paraId="596D0A0A" w14:textId="77777777" w:rsidR="004A29C7" w:rsidRDefault="00000000">
            <w:pPr>
              <w:spacing w:line="250" w:lineRule="auto"/>
            </w:pPr>
            <w:r>
              <w:rPr>
                <w:rFonts w:ascii="Calibri" w:eastAsia="Calibri" w:hAnsi="Calibri" w:cs="Calibri"/>
                <w:sz w:val="19"/>
                <w:szCs w:val="19"/>
              </w:rPr>
              <w:t>Múltiples empresas y rubros, con presencia regional.</w:t>
            </w:r>
          </w:p>
        </w:tc>
        <w:tc>
          <w:tcPr>
            <w:tcW w:w="2000" w:type="dxa"/>
            <w:tcMar>
              <w:top w:w="80" w:type="dxa"/>
              <w:left w:w="110" w:type="dxa"/>
              <w:bottom w:w="80" w:type="dxa"/>
              <w:right w:w="110" w:type="dxa"/>
            </w:tcMar>
          </w:tcPr>
          <w:p w14:paraId="4726F75A" w14:textId="77777777" w:rsidR="004A29C7" w:rsidRDefault="00000000">
            <w:pPr>
              <w:spacing w:line="250" w:lineRule="auto"/>
            </w:pPr>
            <w:r>
              <w:rPr>
                <w:rFonts w:ascii="Calibri" w:eastAsia="Calibri" w:hAnsi="Calibri" w:cs="Calibri"/>
                <w:sz w:val="19"/>
                <w:szCs w:val="19"/>
              </w:rPr>
              <w:t>Una empresa, tres perfiles de usuario, un flujo de trabajo.</w:t>
            </w:r>
          </w:p>
        </w:tc>
      </w:tr>
    </w:tbl>
    <w:p w14:paraId="463E93E4" w14:textId="77777777" w:rsidR="004A29C7" w:rsidRDefault="004A29C7">
      <w:pPr>
        <w:spacing w:after="120" w:line="276" w:lineRule="auto"/>
      </w:pPr>
    </w:p>
    <w:p w14:paraId="69BC71CF" w14:textId="77777777" w:rsidR="004A29C7" w:rsidRDefault="00000000">
      <w:pPr>
        <w:spacing w:before="340" w:after="160"/>
      </w:pPr>
      <w:r>
        <w:rPr>
          <w:rFonts w:ascii="Calibri" w:eastAsia="Calibri" w:hAnsi="Calibri" w:cs="Calibri"/>
          <w:b/>
          <w:bCs/>
          <w:sz w:val="26"/>
          <w:szCs w:val="26"/>
        </w:rPr>
        <w:t>6. Conclusión</w:t>
      </w:r>
    </w:p>
    <w:p w14:paraId="7D67062F" w14:textId="77777777" w:rsidR="004A29C7" w:rsidRDefault="00000000">
      <w:pPr>
        <w:spacing w:after="160" w:line="276" w:lineRule="auto"/>
      </w:pPr>
      <w:r>
        <w:rPr>
          <w:rFonts w:ascii="Calibri" w:eastAsia="Calibri" w:hAnsi="Calibri" w:cs="Calibri"/>
          <w:sz w:val="22"/>
          <w:szCs w:val="22"/>
        </w:rPr>
        <w:t>Flexit y WorkIn parecen lo mismo porque la pantalla resultante es parecida, pero responden a preguntas distintas. Flexit responde a "no tengo gente". WorkIn responde a "tengo gente, pero la administro en WhatsApp y en una planilla Excel".</w:t>
      </w:r>
    </w:p>
    <w:p w14:paraId="7465402B" w14:textId="77777777" w:rsidR="004A29C7" w:rsidRDefault="00000000">
      <w:pPr>
        <w:spacing w:after="160" w:line="276" w:lineRule="auto"/>
      </w:pPr>
      <w:r>
        <w:rPr>
          <w:rFonts w:ascii="Calibri" w:eastAsia="Calibri" w:hAnsi="Calibri" w:cs="Calibri"/>
          <w:sz w:val="22"/>
          <w:szCs w:val="22"/>
        </w:rPr>
        <w:t>Esa distinción sostiene la decisión de construir en lugar de contratar, por tres razones concretas:</w:t>
      </w:r>
    </w:p>
    <w:p w14:paraId="6B5B9EA4" w14:textId="77777777" w:rsidR="004A29C7" w:rsidRDefault="00000000">
      <w:pPr>
        <w:pStyle w:val="Prrafodelista"/>
        <w:numPr>
          <w:ilvl w:val="0"/>
          <w:numId w:val="1"/>
        </w:numPr>
        <w:spacing w:after="90" w:line="276" w:lineRule="auto"/>
      </w:pPr>
      <w:r>
        <w:rPr>
          <w:rFonts w:ascii="Calibri" w:eastAsia="Calibri" w:hAnsi="Calibri" w:cs="Calibri"/>
          <w:sz w:val="22"/>
          <w:szCs w:val="22"/>
        </w:rPr>
        <w:lastRenderedPageBreak/>
        <w:t>Las plataformas cobran comisión por trabajador, y la empresa mueve entre 200 y 400 personas al mes (A.3). Pagar por trabajadores que ya se tienen no tiene sentido económico.</w:t>
      </w:r>
    </w:p>
    <w:p w14:paraId="34E1DE82" w14:textId="77777777" w:rsidR="004A29C7" w:rsidRDefault="00000000">
      <w:pPr>
        <w:pStyle w:val="Prrafodelista"/>
        <w:numPr>
          <w:ilvl w:val="0"/>
          <w:numId w:val="1"/>
        </w:numPr>
        <w:spacing w:after="90" w:line="276" w:lineRule="auto"/>
      </w:pPr>
      <w:r>
        <w:rPr>
          <w:rFonts w:ascii="Calibri" w:eastAsia="Calibri" w:hAnsi="Calibri" w:cs="Calibri"/>
          <w:sz w:val="22"/>
          <w:szCs w:val="22"/>
        </w:rPr>
        <w:t>El registro de personas de confianza es un activo propio de la empresa. Ninguna plataforma externa puede reemplazarlo, porque su valor está justamente en que son conocidos.</w:t>
      </w:r>
    </w:p>
    <w:p w14:paraId="5821EE7A" w14:textId="77777777" w:rsidR="004A29C7" w:rsidRDefault="00000000">
      <w:pPr>
        <w:pStyle w:val="Prrafodelista"/>
        <w:numPr>
          <w:ilvl w:val="0"/>
          <w:numId w:val="1"/>
        </w:numPr>
        <w:spacing w:after="90" w:line="276" w:lineRule="auto"/>
      </w:pPr>
      <w:r>
        <w:rPr>
          <w:rFonts w:ascii="Calibri" w:eastAsia="Calibri" w:hAnsi="Calibri" w:cs="Calibri"/>
          <w:sz w:val="22"/>
          <w:szCs w:val="22"/>
        </w:rPr>
        <w:t>El ciclo de pago variable que el trabajador escoge no existe en las plataformas revisadas, y es una condición del proceso actual.</w:t>
      </w:r>
    </w:p>
    <w:p w14:paraId="28C6A293" w14:textId="77777777" w:rsidR="004A29C7" w:rsidRDefault="00000000">
      <w:pPr>
        <w:spacing w:before="260" w:after="100"/>
      </w:pPr>
      <w:r>
        <w:rPr>
          <w:rFonts w:ascii="Calibri" w:eastAsia="Calibri" w:hAnsi="Calibri" w:cs="Calibri"/>
          <w:b/>
          <w:bCs/>
          <w:sz w:val="23"/>
          <w:szCs w:val="23"/>
        </w:rPr>
        <w:t>Refinamiento del cliente objetivo</w:t>
      </w:r>
    </w:p>
    <w:p w14:paraId="6757BC97" w14:textId="77777777" w:rsidR="004A29C7" w:rsidRDefault="00000000">
      <w:pPr>
        <w:spacing w:after="160" w:line="276" w:lineRule="auto"/>
      </w:pPr>
      <w:r>
        <w:rPr>
          <w:rFonts w:ascii="Calibri" w:eastAsia="Calibri" w:hAnsi="Calibri" w:cs="Calibri"/>
          <w:sz w:val="22"/>
          <w:szCs w:val="22"/>
        </w:rPr>
        <w:t>La definición de cliente objetivo presentada en el punto 2 se refinó a partir de este análisis de competencia. Al revisar Flexit y GeoVictoria quedó claro que el mercado ya cubre dos situaciones bien atendidas: "no tengo trabajadores" y "tengo trabajadores contratados". El espacio disponible se encuentra entre ambas.</w:t>
      </w:r>
    </w:p>
    <w:p w14:paraId="2BEAC8DE" w14:textId="77777777" w:rsidR="004A29C7" w:rsidRDefault="00000000">
      <w:pPr>
        <w:spacing w:after="160" w:line="276" w:lineRule="auto"/>
      </w:pPr>
      <w:r>
        <w:rPr>
          <w:rFonts w:ascii="Calibri" w:eastAsia="Calibri" w:hAnsi="Calibri" w:cs="Calibri"/>
          <w:sz w:val="22"/>
          <w:szCs w:val="22"/>
        </w:rPr>
        <w:t>La formulación inicial del proyecto describía al cliente como una empresa PYME del rubro bodega. Esa descripción indicaba dónde se observó el problema, pero no qué condiciones debe cumplir una empresa para tenerlo. La definición por criterios operativos que se presenta en el punto 2.3 reemplaza esa formulación.</w:t>
      </w:r>
    </w:p>
    <w:p w14:paraId="6928C895" w14:textId="77777777" w:rsidR="004A29C7" w:rsidRDefault="00000000">
      <w:pPr>
        <w:spacing w:before="260" w:after="100"/>
      </w:pPr>
      <w:r>
        <w:rPr>
          <w:rFonts w:ascii="Calibri" w:eastAsia="Calibri" w:hAnsi="Calibri" w:cs="Calibri"/>
          <w:b/>
          <w:bCs/>
          <w:sz w:val="23"/>
          <w:szCs w:val="23"/>
        </w:rPr>
        <w:t>Límites de este análisis</w:t>
      </w:r>
    </w:p>
    <w:p w14:paraId="5CA3F776" w14:textId="77777777" w:rsidR="004A29C7" w:rsidRDefault="00000000">
      <w:pPr>
        <w:spacing w:after="160" w:line="276" w:lineRule="auto"/>
      </w:pPr>
      <w:r>
        <w:rPr>
          <w:rFonts w:ascii="Calibri" w:eastAsia="Calibri" w:hAnsi="Calibri" w:cs="Calibri"/>
          <w:sz w:val="22"/>
          <w:szCs w:val="22"/>
        </w:rPr>
        <w:t>Por honestidad metodológica, corresponde dejar constancia de lo siguiente:</w:t>
      </w:r>
    </w:p>
    <w:p w14:paraId="195942F6" w14:textId="77777777" w:rsidR="004A29C7" w:rsidRDefault="00000000">
      <w:pPr>
        <w:pStyle w:val="Prrafodelista"/>
        <w:numPr>
          <w:ilvl w:val="0"/>
          <w:numId w:val="1"/>
        </w:numPr>
        <w:spacing w:after="90" w:line="276" w:lineRule="auto"/>
      </w:pPr>
      <w:r>
        <w:rPr>
          <w:rFonts w:ascii="Calibri" w:eastAsia="Calibri" w:hAnsi="Calibri" w:cs="Calibri"/>
          <w:sz w:val="22"/>
          <w:szCs w:val="22"/>
        </w:rPr>
        <w:t>Las soluciones existentes son técnicamente superiores en sus áreas específicas. GeoVictoria registra asistencia mejor de lo que hará este proyecto.</w:t>
      </w:r>
    </w:p>
    <w:p w14:paraId="106A89B9" w14:textId="77777777" w:rsidR="004A29C7" w:rsidRDefault="00000000">
      <w:pPr>
        <w:pStyle w:val="Prrafodelista"/>
        <w:numPr>
          <w:ilvl w:val="0"/>
          <w:numId w:val="1"/>
        </w:numPr>
        <w:spacing w:after="90" w:line="276" w:lineRule="auto"/>
      </w:pPr>
      <w:r>
        <w:rPr>
          <w:rFonts w:ascii="Calibri" w:eastAsia="Calibri" w:hAnsi="Calibri" w:cs="Calibri"/>
          <w:sz w:val="22"/>
          <w:szCs w:val="22"/>
        </w:rPr>
        <w:t>WorkIn no resuelve el problema de oferta. Si la bolsa de trabajadores de confianza no está disponible en temporada alta, el sistema no ayuda; una plataforma externa sí.</w:t>
      </w:r>
    </w:p>
    <w:p w14:paraId="62323414" w14:textId="77777777" w:rsidR="004A29C7" w:rsidRDefault="00000000">
      <w:pPr>
        <w:pStyle w:val="Prrafodelista"/>
        <w:numPr>
          <w:ilvl w:val="0"/>
          <w:numId w:val="1"/>
        </w:numPr>
        <w:spacing w:after="90" w:line="276" w:lineRule="auto"/>
      </w:pPr>
      <w:r>
        <w:rPr>
          <w:rFonts w:ascii="Calibri" w:eastAsia="Calibri" w:hAnsi="Calibri" w:cs="Calibri"/>
          <w:sz w:val="22"/>
          <w:szCs w:val="22"/>
        </w:rPr>
        <w:t>El marcaje mediante código QR no verifica identidad. Plataformas del rubro ya incorporan geolocalización e identificación facial, lo que se propone como mejora futura.</w:t>
      </w:r>
    </w:p>
    <w:p w14:paraId="3B04D41C" w14:textId="77777777" w:rsidR="004A29C7" w:rsidRDefault="00000000">
      <w:pPr>
        <w:pStyle w:val="Prrafodelista"/>
        <w:numPr>
          <w:ilvl w:val="0"/>
          <w:numId w:val="1"/>
        </w:numPr>
        <w:spacing w:after="90" w:line="276" w:lineRule="auto"/>
      </w:pPr>
      <w:r>
        <w:rPr>
          <w:rFonts w:ascii="Calibri" w:eastAsia="Calibri" w:hAnsi="Calibri" w:cs="Calibri"/>
          <w:sz w:val="22"/>
          <w:szCs w:val="22"/>
        </w:rPr>
        <w:t>No se dispone de precios públicos de las alternativas, por lo que no fue posible calcular el costo comparado de construir frente a contratar.</w:t>
      </w:r>
    </w:p>
    <w:p w14:paraId="4349FEC7" w14:textId="77777777" w:rsidR="004A29C7" w:rsidRDefault="00000000">
      <w:pPr>
        <w:pStyle w:val="Prrafodelista"/>
        <w:numPr>
          <w:ilvl w:val="0"/>
          <w:numId w:val="1"/>
        </w:numPr>
        <w:spacing w:after="90" w:line="276" w:lineRule="auto"/>
      </w:pPr>
      <w:r>
        <w:rPr>
          <w:rFonts w:ascii="Calibri" w:eastAsia="Calibri" w:hAnsi="Calibri" w:cs="Calibri"/>
          <w:sz w:val="22"/>
          <w:szCs w:val="22"/>
        </w:rPr>
        <w:t>Las plataformas revisadas operan bajo contrato laboral, mientras el proceso levantado opera con boleta de honorarios. La calificación jurídica de esa modalidad excede el alcance de este proyecto y debe confirmarse con contabilidad y asesoría legal.</w:t>
      </w:r>
    </w:p>
    <w:p w14:paraId="08BFF283" w14:textId="77777777" w:rsidR="004A29C7" w:rsidRDefault="00000000">
      <w:pPr>
        <w:spacing w:before="340" w:after="160"/>
      </w:pPr>
      <w:r>
        <w:rPr>
          <w:rFonts w:ascii="Calibri" w:eastAsia="Calibri" w:hAnsi="Calibri" w:cs="Calibri"/>
          <w:b/>
          <w:bCs/>
          <w:sz w:val="26"/>
          <w:szCs w:val="26"/>
        </w:rPr>
        <w:t>7. Fuentes consultadas</w:t>
      </w:r>
    </w:p>
    <w:p w14:paraId="46C73360" w14:textId="77777777" w:rsidR="004A29C7" w:rsidRDefault="00000000">
      <w:pPr>
        <w:pStyle w:val="Prrafodelista"/>
        <w:numPr>
          <w:ilvl w:val="0"/>
          <w:numId w:val="1"/>
        </w:numPr>
        <w:spacing w:after="90" w:line="276" w:lineRule="auto"/>
      </w:pPr>
      <w:r>
        <w:rPr>
          <w:rFonts w:ascii="Calibri" w:eastAsia="Calibri" w:hAnsi="Calibri" w:cs="Calibri"/>
          <w:sz w:val="22"/>
          <w:szCs w:val="22"/>
        </w:rPr>
        <w:t>Flexit. Sitio oficial. https://www.flexit.cl/</w:t>
      </w:r>
    </w:p>
    <w:p w14:paraId="630AD505" w14:textId="77777777" w:rsidR="004A29C7" w:rsidRDefault="00000000">
      <w:pPr>
        <w:pStyle w:val="Prrafodelista"/>
        <w:numPr>
          <w:ilvl w:val="0"/>
          <w:numId w:val="1"/>
        </w:numPr>
        <w:spacing w:after="90" w:line="276" w:lineRule="auto"/>
      </w:pPr>
      <w:r>
        <w:rPr>
          <w:rFonts w:ascii="Calibri" w:eastAsia="Calibri" w:hAnsi="Calibri" w:cs="Calibri"/>
          <w:sz w:val="22"/>
          <w:szCs w:val="22"/>
        </w:rPr>
        <w:t>GeoVictoria. Control de asistencia. https://www.geovictoria.com/es-cl/</w:t>
      </w:r>
    </w:p>
    <w:p w14:paraId="319B1747" w14:textId="77777777" w:rsidR="004A29C7" w:rsidRDefault="00000000">
      <w:pPr>
        <w:pStyle w:val="Prrafodelista"/>
        <w:numPr>
          <w:ilvl w:val="0"/>
          <w:numId w:val="1"/>
        </w:numPr>
        <w:spacing w:after="90" w:line="276" w:lineRule="auto"/>
      </w:pPr>
      <w:r>
        <w:rPr>
          <w:rFonts w:ascii="Calibri" w:eastAsia="Calibri" w:hAnsi="Calibri" w:cs="Calibri"/>
          <w:sz w:val="22"/>
          <w:szCs w:val="22"/>
        </w:rPr>
        <w:t>Talana. Software de RRHH. https://web.talana.com/</w:t>
      </w:r>
    </w:p>
    <w:p w14:paraId="25D8DF4D" w14:textId="77777777" w:rsidR="004A29C7" w:rsidRDefault="00000000">
      <w:pPr>
        <w:pStyle w:val="Prrafodelista"/>
        <w:numPr>
          <w:ilvl w:val="0"/>
          <w:numId w:val="1"/>
        </w:numPr>
        <w:spacing w:after="90" w:line="276" w:lineRule="auto"/>
      </w:pPr>
      <w:r>
        <w:rPr>
          <w:rFonts w:ascii="Calibri" w:eastAsia="Calibri" w:hAnsi="Calibri" w:cs="Calibri"/>
          <w:sz w:val="22"/>
          <w:szCs w:val="22"/>
        </w:rPr>
        <w:t>Randstad Chile. Servicios transitorios y outsourcing. https://www.randstad.cl/</w:t>
      </w:r>
    </w:p>
    <w:p w14:paraId="0BFB6504" w14:textId="77777777" w:rsidR="004A29C7" w:rsidRDefault="00000000">
      <w:pPr>
        <w:pStyle w:val="Prrafodelista"/>
        <w:numPr>
          <w:ilvl w:val="0"/>
          <w:numId w:val="1"/>
        </w:numPr>
        <w:spacing w:after="90" w:line="276" w:lineRule="auto"/>
      </w:pPr>
      <w:r>
        <w:rPr>
          <w:rFonts w:ascii="Calibri" w:eastAsia="Calibri" w:hAnsi="Calibri" w:cs="Calibri"/>
          <w:sz w:val="22"/>
          <w:szCs w:val="22"/>
        </w:rPr>
        <w:t>La Tercera. Shoppers, pickers y drivers: el auge de las empresas de staff on demand.</w:t>
      </w:r>
    </w:p>
    <w:p w14:paraId="465F0E57" w14:textId="77777777" w:rsidR="004A29C7" w:rsidRDefault="00000000">
      <w:pPr>
        <w:pStyle w:val="Prrafodelista"/>
        <w:numPr>
          <w:ilvl w:val="0"/>
          <w:numId w:val="1"/>
        </w:numPr>
        <w:spacing w:after="90" w:line="276" w:lineRule="auto"/>
      </w:pPr>
      <w:r>
        <w:rPr>
          <w:rFonts w:ascii="Calibri" w:eastAsia="Calibri" w:hAnsi="Calibri" w:cs="Calibri"/>
          <w:sz w:val="22"/>
          <w:szCs w:val="22"/>
        </w:rPr>
        <w:t>Centro de Innovación UC. Time Jobs, la aplicación para buscar trabajos part time.</w:t>
      </w:r>
    </w:p>
    <w:p w14:paraId="47B5E8CF" w14:textId="77777777" w:rsidR="004A29C7" w:rsidRDefault="00000000">
      <w:pPr>
        <w:pStyle w:val="Prrafodelista"/>
        <w:numPr>
          <w:ilvl w:val="0"/>
          <w:numId w:val="1"/>
        </w:numPr>
        <w:spacing w:after="90" w:line="276" w:lineRule="auto"/>
      </w:pPr>
      <w:r>
        <w:rPr>
          <w:rFonts w:ascii="Calibri" w:eastAsia="Calibri" w:hAnsi="Calibri" w:cs="Calibri"/>
          <w:sz w:val="22"/>
          <w:szCs w:val="22"/>
        </w:rPr>
        <w:t>Gestión. Chilena Time Jobs es absorbida por filial en Perú (marzo de 2026).</w:t>
      </w:r>
    </w:p>
    <w:p w14:paraId="28B138CC" w14:textId="77777777" w:rsidR="004A29C7" w:rsidRDefault="00000000">
      <w:pPr>
        <w:spacing w:after="200" w:line="276" w:lineRule="auto"/>
      </w:pPr>
      <w:r>
        <w:rPr>
          <w:rFonts w:ascii="Calibri" w:eastAsia="Calibri" w:hAnsi="Calibri" w:cs="Calibri"/>
          <w:i/>
          <w:iCs/>
        </w:rPr>
        <w:t>Consulta realizada en septiembre de 2026. Se recomienda verificar la vigencia de los datos antes de la entrega final.</w:t>
      </w:r>
    </w:p>
    <w:sectPr w:rsidR="004A29C7">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384"/>
    <w:multiLevelType w:val="hybridMultilevel"/>
    <w:tmpl w:val="7E609F7C"/>
    <w:lvl w:ilvl="0" w:tplc="0106B1B0">
      <w:start w:val="1"/>
      <w:numFmt w:val="bullet"/>
      <w:lvlText w:val="●"/>
      <w:lvlJc w:val="left"/>
      <w:pPr>
        <w:ind w:left="720" w:hanging="360"/>
      </w:pPr>
    </w:lvl>
    <w:lvl w:ilvl="1" w:tplc="3DDA4E18">
      <w:start w:val="1"/>
      <w:numFmt w:val="bullet"/>
      <w:lvlText w:val="○"/>
      <w:lvlJc w:val="left"/>
      <w:pPr>
        <w:ind w:left="1440" w:hanging="360"/>
      </w:pPr>
    </w:lvl>
    <w:lvl w:ilvl="2" w:tplc="6144D8CA">
      <w:start w:val="1"/>
      <w:numFmt w:val="bullet"/>
      <w:lvlText w:val="■"/>
      <w:lvlJc w:val="left"/>
      <w:pPr>
        <w:ind w:left="2160" w:hanging="360"/>
      </w:pPr>
    </w:lvl>
    <w:lvl w:ilvl="3" w:tplc="4B56703A">
      <w:start w:val="1"/>
      <w:numFmt w:val="bullet"/>
      <w:lvlText w:val="●"/>
      <w:lvlJc w:val="left"/>
      <w:pPr>
        <w:ind w:left="2880" w:hanging="360"/>
      </w:pPr>
    </w:lvl>
    <w:lvl w:ilvl="4" w:tplc="D15C3458">
      <w:start w:val="1"/>
      <w:numFmt w:val="bullet"/>
      <w:lvlText w:val="○"/>
      <w:lvlJc w:val="left"/>
      <w:pPr>
        <w:ind w:left="3600" w:hanging="360"/>
      </w:pPr>
    </w:lvl>
    <w:lvl w:ilvl="5" w:tplc="6974E9E0">
      <w:start w:val="1"/>
      <w:numFmt w:val="bullet"/>
      <w:lvlText w:val="■"/>
      <w:lvlJc w:val="left"/>
      <w:pPr>
        <w:ind w:left="4320" w:hanging="360"/>
      </w:pPr>
    </w:lvl>
    <w:lvl w:ilvl="6" w:tplc="EBDC0A88">
      <w:start w:val="1"/>
      <w:numFmt w:val="bullet"/>
      <w:lvlText w:val="●"/>
      <w:lvlJc w:val="left"/>
      <w:pPr>
        <w:ind w:left="5040" w:hanging="360"/>
      </w:pPr>
    </w:lvl>
    <w:lvl w:ilvl="7" w:tplc="6494E07A">
      <w:start w:val="1"/>
      <w:numFmt w:val="bullet"/>
      <w:lvlText w:val="●"/>
      <w:lvlJc w:val="left"/>
      <w:pPr>
        <w:ind w:left="5760" w:hanging="360"/>
      </w:pPr>
    </w:lvl>
    <w:lvl w:ilvl="8" w:tplc="6784B068">
      <w:start w:val="1"/>
      <w:numFmt w:val="bullet"/>
      <w:lvlText w:val="●"/>
      <w:lvlJc w:val="left"/>
      <w:pPr>
        <w:ind w:left="6480" w:hanging="360"/>
      </w:pPr>
    </w:lvl>
  </w:abstractNum>
  <w:num w:numId="1" w16cid:durableId="1999261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9C7"/>
    <w:rsid w:val="004A29C7"/>
    <w:rsid w:val="00516A08"/>
    <w:rsid w:val="00A2179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46B8"/>
  <w15:docId w15:val="{01E60033-A4CF-461F-BCCC-3339AB79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1616</Words>
  <Characters>8893</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Cristopher Aguilera (Newpath)</cp:lastModifiedBy>
  <cp:revision>2</cp:revision>
  <dcterms:created xsi:type="dcterms:W3CDTF">2026-09-23T17:57:00Z</dcterms:created>
  <dcterms:modified xsi:type="dcterms:W3CDTF">2026-09-23T18:08:00Z</dcterms:modified>
</cp:coreProperties>
</file>