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A. Block General Instructional Objectives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The students are able to determine the diagnosis and explain the management of diseases and disorders of endocrine, metabolism and nutrition.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B. Block Specific Instructional Objectives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Students are able to: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To describe the etiology and pathogenesis of some commonly encountered endocrine, metabolic and nutritional diseases and disorders (type 1 DM, type 2 DM, hypothyroidism, hyperthyroidism, dyslipidemia, hyperuricemia, obesity, metabolic syndrome, and adrenal crisis)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To describe the clinical manifestations of several endocrine, metabolic and nutritional diseases/disorders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To conduct anamnesis and physical examination of some endocrine, metabolic and nutritional diseases/disorders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Determine the supporting diagnostic examination that needs to be done in several endocrine, met</w:t>
      </w:r>
      <w:bookmarkStart w:id="0" w:name="_GoBack"/>
      <w:bookmarkEnd w:id="0"/>
      <w:r>
        <w:rPr>
          <w:rFonts w:ascii="Cambria" w:hAnsi="Cambria"/>
        </w:rPr>
        <w:t>abolic and nutritional diseases/disorders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Determine the differential diagnosis and diagnosis of several endocrine, metabolic and nutritional diseases/disorders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Explain the management of several endocrine, metabolic and nutritional diseases/disorders and determine their prognosis</w:t>
      </w:r>
    </w:p>
    <w:p>
      <w:pPr>
        <w:pStyle w:val="Normal"/>
        <w:spacing w:before="0" w:after="160"/>
        <w:jc w:val="both"/>
        <w:rPr>
          <w:rFonts w:ascii="Cambria" w:hAnsi="Cambria"/>
        </w:rPr>
      </w:pPr>
      <w:r>
        <w:rPr>
          <w:rFonts w:ascii="Cambria" w:hAnsi="Cambria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27f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LibreOffice/24.2.7.2$Linux_X86_64 LibreOffice_project/420$Build-2</Application>
  <AppVersion>15.0000</AppVersion>
  <Pages>1</Pages>
  <Words>143</Words>
  <Characters>981</Characters>
  <CharactersWithSpaces>1108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2025-02-26T07:19:00Z</dcterms:created>
  <dc:creator>PRODI KEDOKTERAN</dc:creator>
  <dc:description/>
  <dc:language>en-US</dc:language>
  <cp:lastModifiedBy>PRODI KEDOKTERAN</cp:lastModifiedBy>
  <dcterms:modified xsi:type="dcterms:W3CDTF">2025-02-26T08:03:00Z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