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t xml:space="preserve"> </w:t>
      </w:r>
    </w:p>
    <w:p w:rsidR="00000000" w:rsidDel="00000000" w:rsidP="00000000" w:rsidRDefault="00000000" w:rsidRPr="00000000" w14:paraId="00000002">
      <w:pPr>
        <w:spacing w:after="120" w:lineRule="auto"/>
        <w:rPr/>
      </w:pPr>
      <w:r w:rsidDel="00000000" w:rsidR="00000000" w:rsidRPr="00000000">
        <w:rPr>
          <w:rtl w:val="0"/>
        </w:rPr>
        <w:t xml:space="preserve"> </w:t>
      </w:r>
    </w:p>
    <w:p w:rsidR="00000000" w:rsidDel="00000000" w:rsidP="00000000" w:rsidRDefault="00000000" w:rsidRPr="00000000" w14:paraId="00000003">
      <w:pPr>
        <w:spacing w:after="200" w:lineRule="auto"/>
        <w:jc w:val="center"/>
        <w:rPr>
          <w:b w:val="1"/>
          <w:bCs w:val="1"/>
          <w:sz w:val="28"/>
          <w:szCs w:val="28"/>
        </w:rPr>
      </w:pPr>
      <w:r w:rsidDel="00000000" w:rsidR="00000000" w:rsidRPr="00000000">
        <w:rPr>
          <w:b w:val="1"/>
          <w:bCs w:val="1"/>
          <w:sz w:val="28"/>
          <w:szCs w:val="28"/>
          <w:rtl w:val="0"/>
        </w:rPr>
        <w:t xml:space="preserve">Diseño de Casos de Prueba</w:t>
      </w:r>
    </w:p>
    <w:p w:rsidR="00000000" w:rsidDel="00000000" w:rsidP="00000000" w:rsidRDefault="00000000" w:rsidRPr="00000000" w14:paraId="00000004">
      <w:pPr>
        <w:spacing w:after="200" w:lineRule="auto"/>
        <w:jc w:val="center"/>
        <w:rPr>
          <w:b w:val="1"/>
          <w:bCs w:val="1"/>
        </w:rPr>
      </w:pPr>
      <w:r w:rsidDel="00000000" w:rsidR="00000000" w:rsidRPr="00000000">
        <w:rPr>
          <w:b w:val="1"/>
          <w:bCs w:val="1"/>
          <w:rtl w:val="0"/>
        </w:rPr>
        <w:t xml:space="preserve">ACA-QA-CASOS</w:t>
      </w:r>
    </w:p>
    <w:p w:rsidR="00000000" w:rsidDel="00000000" w:rsidP="00000000" w:rsidRDefault="00000000" w:rsidRPr="00000000" w14:paraId="00000005">
      <w:pPr>
        <w:spacing w:after="560" w:lineRule="auto"/>
        <w:jc w:val="center"/>
        <w:rPr>
          <w:b w:val="1"/>
          <w:bCs w:val="1"/>
        </w:rPr>
      </w:pPr>
      <w:r w:rsidDel="00000000" w:rsidR="00000000" w:rsidRPr="00000000">
        <w:rPr>
          <w:b w:val="1"/>
          <w:bCs w:val="1"/>
          <w:rtl w:val="0"/>
        </w:rPr>
        <w:t xml:space="preserve">2026-1</w:t>
      </w:r>
    </w:p>
    <w:p w:rsidR="00000000" w:rsidDel="00000000" w:rsidP="00000000" w:rsidRDefault="00000000" w:rsidRPr="00000000" w14:paraId="00000006">
      <w:pPr>
        <w:spacing w:after="560" w:lineRule="auto"/>
        <w:jc w:val="center"/>
        <w:rPr>
          <w:b w:val="1"/>
          <w:bCs w:val="1"/>
        </w:rPr>
      </w:pPr>
      <w:r w:rsidDel="00000000" w:rsidR="00000000" w:rsidRPr="00000000">
        <w:rPr>
          <w:b w:val="1"/>
          <w:bCs w:val="1"/>
          <w:rtl w:val="0"/>
        </w:rPr>
        <w:t xml:space="preserve">Grupo 1</w:t>
      </w:r>
    </w:p>
    <w:p w:rsidR="00000000" w:rsidDel="00000000" w:rsidP="00000000" w:rsidRDefault="00000000" w:rsidRPr="00000000" w14:paraId="00000007">
      <w:pPr>
        <w:spacing w:after="200" w:lineRule="auto"/>
        <w:jc w:val="center"/>
        <w:rPr>
          <w:b w:val="1"/>
          <w:bCs w:val="1"/>
        </w:rPr>
      </w:pPr>
      <w:r w:rsidDel="00000000" w:rsidR="00000000" w:rsidRPr="00000000">
        <w:rPr>
          <w:b w:val="1"/>
          <w:bCs w:val="1"/>
          <w:rtl w:val="0"/>
        </w:rPr>
        <w:t xml:space="preserve">Integrantes</w:t>
      </w:r>
    </w:p>
    <w:tbl>
      <w:tblPr>
        <w:tblStyle w:val="Table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gridCol w:w="2235"/>
        <w:tblGridChange w:id="0">
          <w:tblGrid>
            <w:gridCol w:w="5550"/>
            <w:gridCol w:w="223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line="252.00000000000003" w:lineRule="auto"/>
              <w:rPr/>
            </w:pPr>
            <w:r w:rsidDel="00000000" w:rsidR="00000000" w:rsidRPr="00000000">
              <w:rPr>
                <w:rtl w:val="0"/>
              </w:rPr>
              <w:t xml:space="preserve">Aldana Chavez David Joel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line="252.00000000000003" w:lineRule="auto"/>
              <w:rPr/>
            </w:pPr>
            <w:r w:rsidDel="00000000" w:rsidR="00000000" w:rsidRPr="00000000">
              <w:rPr>
                <w:rtl w:val="0"/>
              </w:rPr>
              <w:t xml:space="preserve">23200076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line="252.00000000000003" w:lineRule="auto"/>
              <w:rPr/>
            </w:pPr>
            <w:r w:rsidDel="00000000" w:rsidR="00000000" w:rsidRPr="00000000">
              <w:rPr>
                <w:rtl w:val="0"/>
              </w:rPr>
              <w:t xml:space="preserve">Arroyo Tapia Luis Enrique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line="252.00000000000003" w:lineRule="auto"/>
              <w:rPr/>
            </w:pPr>
            <w:r w:rsidDel="00000000" w:rsidR="00000000" w:rsidRPr="00000000">
              <w:rPr>
                <w:rtl w:val="0"/>
              </w:rPr>
              <w:t xml:space="preserve">23200237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line="252.00000000000003" w:lineRule="auto"/>
              <w:rPr/>
            </w:pPr>
            <w:r w:rsidDel="00000000" w:rsidR="00000000" w:rsidRPr="00000000">
              <w:rPr>
                <w:rtl w:val="0"/>
              </w:rPr>
              <w:t xml:space="preserve">Matamoros Laura Ricardo José</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line="252.00000000000003" w:lineRule="auto"/>
              <w:rPr/>
            </w:pPr>
            <w:r w:rsidDel="00000000" w:rsidR="00000000" w:rsidRPr="00000000">
              <w:rPr>
                <w:rtl w:val="0"/>
              </w:rPr>
              <w:t xml:space="preserve">23200331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line="252.00000000000003" w:lineRule="auto"/>
              <w:rPr/>
            </w:pPr>
            <w:r w:rsidDel="00000000" w:rsidR="00000000" w:rsidRPr="00000000">
              <w:rPr>
                <w:rtl w:val="0"/>
              </w:rPr>
              <w:t xml:space="preserve">Machaca Mamani Luis Alberto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line="252.00000000000003" w:lineRule="auto"/>
              <w:rPr/>
            </w:pPr>
            <w:r w:rsidDel="00000000" w:rsidR="00000000" w:rsidRPr="00000000">
              <w:rPr>
                <w:rtl w:val="0"/>
              </w:rPr>
              <w:t xml:space="preserve">22200252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line="252.00000000000003" w:lineRule="auto"/>
              <w:rPr/>
            </w:pPr>
            <w:r w:rsidDel="00000000" w:rsidR="00000000" w:rsidRPr="00000000">
              <w:rPr>
                <w:rtl w:val="0"/>
              </w:rPr>
              <w:t xml:space="preserve">Vincula Nuñovero Matias Sebastian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line="252.00000000000003" w:lineRule="auto"/>
              <w:rPr/>
            </w:pPr>
            <w:r w:rsidDel="00000000" w:rsidR="00000000" w:rsidRPr="00000000">
              <w:rPr>
                <w:rtl w:val="0"/>
              </w:rPr>
              <w:t xml:space="preserve">22200306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spacing w:line="252.00000000000003" w:lineRule="auto"/>
              <w:rPr/>
            </w:pPr>
            <w:r w:rsidDel="00000000" w:rsidR="00000000" w:rsidRPr="00000000">
              <w:rPr>
                <w:rtl w:val="0"/>
              </w:rPr>
              <w:t xml:space="preserve">Ventura Enciso Alan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line="252.00000000000003" w:lineRule="auto"/>
              <w:rPr/>
            </w:pPr>
            <w:r w:rsidDel="00000000" w:rsidR="00000000" w:rsidRPr="00000000">
              <w:rPr>
                <w:rtl w:val="0"/>
              </w:rPr>
              <w:t xml:space="preserve">21200228</w:t>
            </w:r>
          </w:p>
        </w:tc>
      </w:tr>
    </w:tbl>
    <w:p w:rsidR="00000000" w:rsidDel="00000000" w:rsidP="00000000" w:rsidRDefault="00000000" w:rsidRPr="00000000" w14:paraId="00000014">
      <w:pPr>
        <w:spacing w:after="560" w:lineRule="auto"/>
        <w:rPr/>
      </w:pPr>
      <w:r w:rsidDel="00000000" w:rsidR="00000000" w:rsidRPr="00000000">
        <w:rPr>
          <w:rtl w:val="0"/>
        </w:rPr>
        <w:t xml:space="preserve"> </w:t>
      </w:r>
    </w:p>
    <w:p w:rsidR="00000000" w:rsidDel="00000000" w:rsidP="00000000" w:rsidRDefault="00000000" w:rsidRPr="00000000" w14:paraId="00000015">
      <w:pPr>
        <w:spacing w:after="200" w:lineRule="auto"/>
        <w:jc w:val="center"/>
        <w:rPr>
          <w:b w:val="1"/>
          <w:bCs w:val="1"/>
        </w:rPr>
      </w:pPr>
      <w:r w:rsidDel="00000000" w:rsidR="00000000" w:rsidRPr="00000000">
        <w:rPr>
          <w:b w:val="1"/>
          <w:bCs w:val="1"/>
          <w:rtl w:val="0"/>
        </w:rPr>
        <w:t xml:space="preserve">Empresa</w:t>
      </w:r>
    </w:p>
    <w:p w:rsidR="00000000" w:rsidDel="00000000" w:rsidP="00000000" w:rsidRDefault="00000000" w:rsidRPr="00000000" w14:paraId="00000016">
      <w:pPr>
        <w:spacing w:after="200" w:lineRule="auto"/>
        <w:jc w:val="center"/>
        <w:rPr>
          <w:b w:val="1"/>
          <w:bCs w:val="1"/>
        </w:rPr>
      </w:pPr>
      <w:r w:rsidDel="00000000" w:rsidR="00000000" w:rsidRPr="00000000">
        <w:rPr>
          <w:b w:val="1"/>
          <w:bCs w:val="1"/>
          <w:rtl w:val="0"/>
        </w:rPr>
        <w:t xml:space="preserve">OneMore Consulting</w:t>
      </w:r>
    </w:p>
    <w:p w:rsidR="00000000" w:rsidDel="00000000" w:rsidP="00000000" w:rsidRDefault="00000000" w:rsidRPr="00000000" w14:paraId="00000017">
      <w:pPr>
        <w:spacing w:after="200" w:lineRule="auto"/>
        <w:jc w:val="center"/>
        <w:rPr>
          <w:b w:val="1"/>
          <w:bCs w:val="1"/>
        </w:rPr>
      </w:pPr>
      <w:r w:rsidDel="00000000" w:rsidR="00000000" w:rsidRPr="00000000">
        <w:rPr>
          <w:rtl w:val="0"/>
        </w:rPr>
      </w:r>
    </w:p>
    <w:p w:rsidR="00000000" w:rsidDel="00000000" w:rsidP="00000000" w:rsidRDefault="00000000" w:rsidRPr="00000000" w14:paraId="00000018">
      <w:pPr>
        <w:spacing w:after="200" w:lineRule="auto"/>
        <w:jc w:val="center"/>
        <w:rPr>
          <w:b w:val="1"/>
          <w:bCs w:val="1"/>
        </w:rPr>
      </w:pPr>
      <w:r w:rsidDel="00000000" w:rsidR="00000000" w:rsidRPr="00000000">
        <w:rPr>
          <w:rtl w:val="0"/>
        </w:rPr>
      </w:r>
    </w:p>
    <w:p w:rsidR="00000000" w:rsidDel="00000000" w:rsidP="00000000" w:rsidRDefault="00000000" w:rsidRPr="00000000" w14:paraId="00000019">
      <w:pPr>
        <w:spacing w:after="200" w:lineRule="auto"/>
        <w:jc w:val="center"/>
        <w:rPr>
          <w:b w:val="1"/>
          <w:bCs w:val="1"/>
        </w:rPr>
      </w:pPr>
      <w:r w:rsidDel="00000000" w:rsidR="00000000" w:rsidRPr="00000000">
        <w:rPr>
          <w:rtl w:val="0"/>
        </w:rPr>
      </w:r>
    </w:p>
    <w:p w:rsidR="00000000" w:rsidDel="00000000" w:rsidP="00000000" w:rsidRDefault="00000000" w:rsidRPr="00000000" w14:paraId="0000001A">
      <w:pPr>
        <w:spacing w:after="200" w:lineRule="auto"/>
        <w:jc w:val="center"/>
        <w:rPr>
          <w:b w:val="1"/>
          <w:bCs w:val="1"/>
        </w:rPr>
      </w:pPr>
      <w:r w:rsidDel="00000000" w:rsidR="00000000" w:rsidRPr="00000000">
        <w:rPr>
          <w:rtl w:val="0"/>
        </w:rPr>
      </w:r>
    </w:p>
    <w:p w:rsidR="00000000" w:rsidDel="00000000" w:rsidP="00000000" w:rsidRDefault="00000000" w:rsidRPr="00000000" w14:paraId="0000001B">
      <w:pPr>
        <w:spacing w:after="200" w:lineRule="auto"/>
        <w:jc w:val="center"/>
        <w:rPr>
          <w:b w:val="1"/>
          <w:bCs w:val="1"/>
        </w:rPr>
      </w:pPr>
      <w:r w:rsidDel="00000000" w:rsidR="00000000" w:rsidRPr="00000000">
        <w:rPr>
          <w:rtl w:val="0"/>
        </w:rPr>
      </w:r>
    </w:p>
    <w:p w:rsidR="00000000" w:rsidDel="00000000" w:rsidP="00000000" w:rsidRDefault="00000000" w:rsidRPr="00000000" w14:paraId="0000001C">
      <w:pPr>
        <w:spacing w:after="200" w:lineRule="auto"/>
        <w:jc w:val="center"/>
        <w:rPr>
          <w:b w:val="1"/>
          <w:bCs w:val="1"/>
        </w:rPr>
      </w:pPr>
      <w:r w:rsidDel="00000000" w:rsidR="00000000" w:rsidRPr="00000000">
        <w:rPr>
          <w:rtl w:val="0"/>
        </w:rPr>
      </w:r>
    </w:p>
    <w:p w:rsidR="00000000" w:rsidDel="00000000" w:rsidP="00000000" w:rsidRDefault="00000000" w:rsidRPr="00000000" w14:paraId="0000001D">
      <w:pPr>
        <w:spacing w:after="200" w:lineRule="auto"/>
        <w:jc w:val="center"/>
        <w:rPr>
          <w:b w:val="1"/>
          <w:bCs w:val="1"/>
        </w:rPr>
      </w:pPr>
      <w:r w:rsidDel="00000000" w:rsidR="00000000" w:rsidRPr="00000000">
        <w:rPr>
          <w:rtl w:val="0"/>
        </w:rPr>
      </w:r>
    </w:p>
    <w:p w:rsidR="00000000" w:rsidDel="00000000" w:rsidP="00000000" w:rsidRDefault="00000000" w:rsidRPr="00000000" w14:paraId="0000001E">
      <w:pPr>
        <w:spacing w:after="200" w:lineRule="auto"/>
        <w:jc w:val="center"/>
        <w:rPr>
          <w:b w:val="1"/>
          <w:bCs w:val="1"/>
        </w:rPr>
      </w:pPr>
      <w:r w:rsidDel="00000000" w:rsidR="00000000" w:rsidRPr="00000000">
        <w:rPr>
          <w:rtl w:val="0"/>
        </w:rPr>
      </w:r>
    </w:p>
    <w:p w:rsidR="00000000" w:rsidDel="00000000" w:rsidP="00000000" w:rsidRDefault="00000000" w:rsidRPr="00000000" w14:paraId="0000001F">
      <w:pPr>
        <w:spacing w:after="200" w:lineRule="auto"/>
        <w:jc w:val="center"/>
        <w:rPr>
          <w:b w:val="1"/>
          <w:bCs w:val="1"/>
        </w:rPr>
      </w:pPr>
      <w:r w:rsidDel="00000000" w:rsidR="00000000" w:rsidRPr="00000000">
        <w:rPr>
          <w:rtl w:val="0"/>
        </w:rPr>
      </w:r>
    </w:p>
    <w:p w:rsidR="00000000" w:rsidDel="00000000" w:rsidP="00000000" w:rsidRDefault="00000000" w:rsidRPr="00000000" w14:paraId="00000020">
      <w:pPr>
        <w:spacing w:after="200" w:lineRule="auto"/>
        <w:jc w:val="center"/>
        <w:rPr>
          <w:b w:val="1"/>
          <w:bCs w:val="1"/>
        </w:rPr>
      </w:pPr>
      <w:r w:rsidDel="00000000" w:rsidR="00000000" w:rsidRPr="00000000">
        <w:rPr>
          <w:rtl w:val="0"/>
        </w:rPr>
      </w:r>
    </w:p>
    <w:p w:rsidR="00000000" w:rsidDel="00000000" w:rsidP="00000000" w:rsidRDefault="00000000" w:rsidRPr="00000000" w14:paraId="00000021">
      <w:pPr>
        <w:spacing w:after="200" w:lineRule="auto"/>
        <w:jc w:val="center"/>
        <w:rPr>
          <w:b w:val="1"/>
          <w:bCs w:val="1"/>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 </w:t>
      </w:r>
    </w:p>
    <w:p w:rsidR="00000000" w:rsidDel="00000000" w:rsidP="00000000" w:rsidRDefault="00000000" w:rsidRPr="00000000" w14:paraId="00000024">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corresponde al Diseño de Casos de Prueba del proyecto ACA, Aplicación para el Control de la Ansiedad, desarrollado por OneMore Consulting para Clínica Anxiety. A diferencia del Plan de Pruebas, que define la estrategia general de validación, este documento presenta pruebas concretas que el Analista QA deberá ejecutar para comprobar el comportamiento real del sistema.</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caso de prueba describe una situación específica de uso, los datos necesarios, las condiciones previas, los pasos que debe seguir el tester y el resultado esperado. De esta manera, el documento permite convertir los requisitos y casos de uso del proyecto en validaciones prácticas, observables y repetibles.</w:t>
      </w:r>
    </w:p>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del documento se centra en los principales módulos de la aplicación: registro de pacientes, autenticación, diario emocional, síntomas físicos, visualización de gráficas y herramientas de apoyo personalizadas. Estos módulos son críticos porque concentran la experiencia principal del paciente y el manejo de información sensible relacionada con su bienestar emocional.</w:t>
      </w:r>
    </w:p>
    <w:p w:rsidR="00000000" w:rsidDel="00000000" w:rsidP="00000000" w:rsidRDefault="00000000" w:rsidRPr="00000000" w14:paraId="00000028">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Objetivo del Documento</w:t>
      </w:r>
    </w:p>
    <w:p w:rsidR="00000000" w:rsidDel="00000000" w:rsidP="00000000" w:rsidRDefault="00000000" w:rsidRPr="00000000" w14:paraId="0000002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este documento es definir un conjunto ordenado de casos de prueba que permitan verificar que la aplicación ACA cumpla con los requisitos funcionales establecidos y entregue una experiencia clara, segura y confiable al usuario final.</w:t>
      </w:r>
    </w:p>
    <w:p w:rsidR="00000000" w:rsidDel="00000000" w:rsidP="00000000" w:rsidRDefault="00000000" w:rsidRPr="00000000" w14:paraId="0000002A">
      <w:pPr>
        <w:spacing w:after="60" w:line="26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Especificar pruebas concretas para cada módulo principal del sistema ACA.</w:t>
      </w:r>
    </w:p>
    <w:p w:rsidR="00000000" w:rsidDel="00000000" w:rsidP="00000000" w:rsidRDefault="00000000" w:rsidRPr="00000000" w14:paraId="0000002B">
      <w:pPr>
        <w:spacing w:after="60" w:line="26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Facilitar la ejecución de pruebas por parte del Analista QA, reduciendo ambigüedades durante la validación.</w:t>
      </w:r>
    </w:p>
    <w:p w:rsidR="00000000" w:rsidDel="00000000" w:rsidP="00000000" w:rsidRDefault="00000000" w:rsidRPr="00000000" w14:paraId="0000002C">
      <w:pPr>
        <w:spacing w:after="60" w:line="26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Relacionar cada prueba con su caso de uso correspondiente para mantener trazabilidad entre requisitos, funcionalidades y resultados.</w:t>
      </w:r>
    </w:p>
    <w:p w:rsidR="00000000" w:rsidDel="00000000" w:rsidP="00000000" w:rsidRDefault="00000000" w:rsidRPr="00000000" w14:paraId="0000002D">
      <w:pPr>
        <w:spacing w:after="60" w:line="26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Registrar resultados esperados, resultados obtenidos y estados de ejecución para apoyar la corrección de defectos.</w:t>
      </w:r>
    </w:p>
    <w:p w:rsidR="00000000" w:rsidDel="00000000" w:rsidP="00000000" w:rsidRDefault="00000000" w:rsidRPr="00000000" w14:paraId="0000002E">
      <w:pPr>
        <w:spacing w:after="60" w:line="26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Servir como evidencia formal dentro de la línea base del proyecto y como entrada para reportes posteriores de QA.</w:t>
      </w:r>
    </w:p>
    <w:p w:rsidR="00000000" w:rsidDel="00000000" w:rsidP="00000000" w:rsidRDefault="00000000" w:rsidRPr="00000000" w14:paraId="0000002F">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Alcance</w:t>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este documento cubre pruebas funcionales, validaciones negativas básicas, revisión de mensajes del sistema y comprobaciones de persistencia de datos en los módulos principales de la aplicación. Las pruebas están diseñadas para ser ejecutadas sobre un ambiente de control de calidad, con datos ficticios y sin utilizar información real de pacientes.</w:t>
      </w:r>
    </w:p>
    <w:p w:rsidR="00000000" w:rsidDel="00000000" w:rsidP="00000000" w:rsidRDefault="00000000" w:rsidRPr="00000000" w14:paraId="0000003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casos propuestos no reemplazan pruebas clínicas ni evaluaciones médicas. La aplicación ACA se considera una herramienta de apoyo y seguimiento emocional, por lo que las pruebas se concentran en el correcto funcionamiento del software, la consistencia de la información y la claridad de la interacción con el usuario.</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Incluye</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3">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incluye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registro, acceso, recuperación de contraseña, diario emocional, síntomas, gráficas y herramientas de apoyo.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clínico, validación médica de contenido terapéutico o pruebas con pacientes reales.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con datos ficticios en ambiente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carga empresarial, pentesting avanzado o certificaciones externas de seguridad.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Verificación de mensajes, reglas básicas de negocio y comportamiento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final de publicación en tiendas móviles o despliegue productivo definitivo.</w:t>
            </w:r>
          </w:p>
        </w:tc>
      </w:tr>
    </w:tbl>
    <w:p w:rsidR="00000000" w:rsidDel="00000000" w:rsidP="00000000" w:rsidRDefault="00000000" w:rsidRPr="00000000" w14:paraId="000000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Convenciones usadas</w:t>
      </w:r>
    </w:p>
    <w:p w:rsidR="00000000" w:rsidDel="00000000" w:rsidP="00000000" w:rsidRDefault="00000000" w:rsidRPr="00000000" w14:paraId="0000003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orden y trazabilidad, cada caso de prueba utiliza una nomenclatura única. El formato de identificación será ACA-CP-XXX, donde ACA corresponde al proyecto, CP significa Caso de Prueba y XXX representa el número correlativo del caso.</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15"/>
        <w:tblGridChange w:id="0">
          <w:tblGrid>
            <w:gridCol w:w="2580"/>
            <w:gridCol w:w="631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D">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Convención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único del caso de prueba. Ejemplo: ACA-CP-001.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funcional al que se relaciona la prueba. Ejemplo: ACA-CU-02.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 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crítica para el funcionamiento principal o para la seguridad del usuario.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importante para completar el flujo, pero que no bloquea totalmente el sistema.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 Baja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relacionada con detalles menores, mejoras visuales o validaciones complementarias.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Pendiente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diseñado, pero todavía no ejecutado.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Aprobado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resultado obtenido coincide con el resultado esperado.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Fallido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 responde como se esperaba o se detecta un defecto.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Bloqueado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puede ejecutar por falta de ambiente, datos, permisos o dependencia técnica.</w:t>
            </w:r>
          </w:p>
        </w:tc>
      </w:tr>
    </w:tbl>
    <w:p w:rsidR="00000000" w:rsidDel="00000000" w:rsidP="00000000" w:rsidRDefault="00000000" w:rsidRPr="00000000" w14:paraId="000000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“Resultado obtenido” y “Estado” se mantienen inicialmente como pendientes porque este documento corresponde al diseño de los casos. Durante la ejecución real, el Analista QA deberá completar dichos campos con evidencia y observaciones.</w:t>
      </w:r>
    </w:p>
    <w:p w:rsidR="00000000" w:rsidDel="00000000" w:rsidP="00000000" w:rsidRDefault="00000000" w:rsidRPr="00000000" w14:paraId="00000053">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Casos de Prueba por Módulo</w:t>
      </w:r>
    </w:p>
    <w:p w:rsidR="00000000" w:rsidDel="00000000" w:rsidP="00000000" w:rsidRDefault="00000000" w:rsidRPr="00000000" w14:paraId="0000005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casos de prueba se organizan según los seis casos de uso principales del proyecto. Cada módulo incluye pruebas positivas, donde el sistema debe funcionar correctamente, y pruebas negativas o de validación, donde se busca confirmar que el sistema maneje errores de entrada o situaciones incompletas.</w:t>
      </w:r>
    </w:p>
    <w:p w:rsidR="00000000" w:rsidDel="00000000" w:rsidP="00000000" w:rsidRDefault="00000000" w:rsidRPr="00000000" w14:paraId="00000055">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Registro de Nuevo Paciente</w:t>
      </w:r>
    </w:p>
    <w:p w:rsidR="00000000" w:rsidDel="00000000" w:rsidP="00000000" w:rsidRDefault="00000000" w:rsidRPr="00000000" w14:paraId="0000005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valida el proceso mediante el cual un usuario nuevo crea una cuenta dentro de la aplicación. Las pruebas se enfocan en la creación exitosa del paciente, la obligatoriedad de los datos y la prevención de duplicados.</w:t>
      </w:r>
    </w:p>
    <w:p w:rsidR="00000000" w:rsidDel="00000000" w:rsidP="00000000" w:rsidRDefault="00000000" w:rsidRPr="00000000" w14:paraId="00000057">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ACA-CP-001 - Registro exitoso de paciente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310"/>
        <w:tblGridChange w:id="0">
          <w:tblGrid>
            <w:gridCol w:w="3585"/>
            <w:gridCol w:w="53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5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59">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exitoso de paciente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un usuario nuevo pueda crear una cuenta correctamente cuando ingresa información válida en todos los campos obligatorios del formulario de registro. Esta prueba confirma que el sistema permita iniciar el uso de la aplicación sin errores de validación ni pérdida de datos.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aplicación debe estar instalada o disponible en el entorno de pruebas. El usuario no debe estar registrado previamente con el correo que se usará en la prueba. El servicio de registro y la base de datos deben encontrarse activos.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Paciente Prueba; correo: paciente.nuevo@test.com; contraseña: Test12345; confirmación: Test12345; edad: 24; aceptación de términos: Sí.</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aplicación ACA.</w:t>
              <w:br w:type="textWrapping"/>
              <w:t xml:space="preserve"> 2. Seleccionar la opción Crear cuenta o Registrarse.</w:t>
              <w:br w:type="textWrapping"/>
              <w:t xml:space="preserve"> 3. Completar todos los campos obligatorios con datos válidos.</w:t>
              <w:br w:type="textWrapping"/>
              <w:t xml:space="preserve"> 4. Aceptar términos y condiciones.</w:t>
              <w:br w:type="textWrapping"/>
              <w:t xml:space="preserve"> 5. Presionar el botón Registrar.</w:t>
              <w:br w:type="textWrapping"/>
              <w:t xml:space="preserve"> 6. Esperar la respuesta del sistema.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al paciente, muestra un mensaje de confirmación y permite continuar hacia el inicio de sesión o pantalla principal. La información ingresada debe almacenarse correctamente y no deben mostrarse mensajes de error.</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0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ACA-CP-002 - Validación de campos obligatorios vacíos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7">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campos obligatorios vacíos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el formulario de registro no permita crear una cuenta cuando existen campos obligatorios sin completar. Esta prueba evita que se almacenen registros incompletos que puedan afectar la autenticación, la trazabilidad del paciente o el seguimiento emocional posterior.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formulario de registro debe estar disponible. El usuario debe encontrarse en la pantalla de creación de cuenta y no debe haber enviado previamente el formulario.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vacío; correo: vacío; contraseña: vacío; confirmación: vacío; edad: vacío; aceptación de términos: No.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pantalla de registro.</w:t>
              <w:br w:type="textWrapping"/>
              <w:t xml:space="preserve"> 2. Dejar vacíos todos los campos obligatorios.</w:t>
              <w:br w:type="textWrapping"/>
              <w:t xml:space="preserve"> 3. Presionar el botón Registrar.</w:t>
              <w:br w:type="textWrapping"/>
              <w:t xml:space="preserve"> 4. Observar los mensajes que muestra la aplicación en el formulario.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 debe crear la cuenta. Debe mostrar mensajes de validación claros junto a los campos obligatorios, por ejemplo: “Este campo es obligatorio”. El usuario debe permanecer en la pantalla de registro para corregir la información.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09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ACA-CP-003 - Registro con correo ya existente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40"/>
        <w:tblGridChange w:id="0">
          <w:tblGrid>
            <w:gridCol w:w="3555"/>
            <w:gridCol w:w="534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5">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ACA-CP-003</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con correo ya existente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que el sistema impida registrar una nueva cuenta usando un correo electrónico que ya pertenece a otro usuario. Esta prueba permite validar la unicidad de la cuenta y evita conflictos de acceso o duplicidad de identidad dentro de la aplicación.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previamente un paciente registrado con el correo paciente.existente@test.com. El módulo de registro debe estar conectado a la base de datos de pruebas.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Paciente Duplicado; correo: paciente.existente@test.com; contraseña: Test12345; confirmación: Test12345; edad: 30; aceptación de términos: Sí.</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pantalla de registro.</w:t>
              <w:br w:type="textWrapping"/>
              <w:t xml:space="preserve"> 2. Completar el formulario usando un correo ya registrado.</w:t>
              <w:br w:type="textWrapping"/>
              <w:t xml:space="preserve"> 3. Presionar Registrar.</w:t>
              <w:br w:type="textWrapping"/>
              <w:t xml:space="preserve"> 4. Revisar la respuesta del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rechazar la creación de la cuenta y mostrar un mensaje como “El correo ya se encuentra registrado”. No debe duplicar datos en la base de datos ni permitir el acceso con una cuenta incompleta.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0B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Autenticación y Recuperación de Contraseña</w:t>
      </w:r>
    </w:p>
    <w:p w:rsidR="00000000" w:rsidDel="00000000" w:rsidP="00000000" w:rsidRDefault="00000000" w:rsidRPr="00000000" w14:paraId="000000B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comprueba el acceso seguro a la aplicación. Se consideran escenarios de inicio de sesión correcto, rechazo de credenciales inválidas y recuperación de contraseña por correo electrónico.</w:t>
      </w:r>
    </w:p>
    <w:p w:rsidR="00000000" w:rsidDel="00000000" w:rsidP="00000000" w:rsidRDefault="00000000" w:rsidRPr="00000000" w14:paraId="000000B3">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ACA-CP-004 - Inicio de sesión exitoso</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310"/>
        <w:tblGridChange w:id="0">
          <w:tblGrid>
            <w:gridCol w:w="3585"/>
            <w:gridCol w:w="53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B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B5">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ACA-CP-004</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exitoso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un paciente registrado pueda ingresar correctamente a la aplicación cuando utiliza credenciales válidas. Esta prueba confirma que el mecanismo de autenticación reconoce al usuario y habilita el acceso a sus datos personales y registros emocionales.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cuenta activa en el entorno de pruebas. La aplicación debe tener conexión con el servicio de autenticación.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paciente.activo@test.com; contraseña: Test12345.</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aplicación ACA.</w:t>
              <w:br w:type="textWrapping"/>
              <w:t xml:space="preserve"> 2. Ingresar el correo registrado.</w:t>
              <w:br w:type="textWrapping"/>
              <w:t xml:space="preserve"> 3. Ingresar la contraseña correcta.</w:t>
              <w:br w:type="textWrapping"/>
              <w:t xml:space="preserve"> 4. Presionar Iniciar sesión.</w:t>
              <w:br w:type="textWrapping"/>
              <w:t xml:space="preserve"> 5. Verificar la pantalla a la que redirige 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autenticar al usuario y mostrar la pantalla principal de la aplicación. No debe pedir nuevamente las credenciales dentro del mismo flujo y debe cargar la información asociada al paciente.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0D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ACA-CP-005 - Inicio de sesión con contraseña incorrecta</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310"/>
        <w:tblGridChange w:id="0">
          <w:tblGrid>
            <w:gridCol w:w="3585"/>
            <w:gridCol w:w="53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D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D3">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ACA-CP-005</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con contraseña incorrecta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la aplicación rechace el acceso cuando el usuario ingresa una contraseña incorrecta. Esta prueba valida una condición negativa importante para proteger la información sensible del paciente y evitar accesos no autorizados.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cuenta registrada con el correo indicado. La contraseña usada en la prueba no debe coincidir con la contraseña real del usuario.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paciente.activo@test.com; contraseña: Incorrecta123.</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pantalla de inicio de sesión.</w:t>
              <w:br w:type="textWrapping"/>
              <w:t xml:space="preserve"> 2. Ingresar un correo válido registrado.</w:t>
              <w:br w:type="textWrapping"/>
              <w:t xml:space="preserve"> 3. Ingresar una contraseña incorrecta.</w:t>
              <w:br w:type="textWrapping"/>
              <w:t xml:space="preserve"> 4. Presionar Iniciar sesión.</w:t>
              <w:br w:type="textWrapping"/>
              <w:t xml:space="preserve"> 5. Observar el mensaje de error.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 debe permitir el acceso. Debe mostrar un mensaje claro, por ejemplo: “Correo o contraseña incorrectos”. La aplicación debe mantenerse en la pantalla de inicio de sesión sin revelar información sensible.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0E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ACA-CP-006 - Recuperación de contraseña por correo electrónico</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310"/>
        <w:tblGridChange w:id="0">
          <w:tblGrid>
            <w:gridCol w:w="3585"/>
            <w:gridCol w:w="53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F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F1">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ACA-CP-006</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 por correo electrónico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usuario pueda solicitar la recuperación de su contraseña mediante su correo registrado. Esta prueba está relacionada con la solicitud de cambio SC-002 y permite verificar que el paciente tenga una alternativa segura para recuperar el acceso a su cuenta.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cuenta activa con el correo ingresado. El servicio de envío de correo o la simulación de envío debe encontrarse disponible en el ambiente QA.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paciente.activo@test.com.</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la pantalla de inicio de sesión.</w:t>
              <w:br w:type="textWrapping"/>
              <w:t xml:space="preserve"> 2. Seleccionar la opción Olvidé mi contraseña.</w:t>
              <w:br w:type="textWrapping"/>
              <w:t xml:space="preserve"> 3. Ingresar el correo registrado.</w:t>
              <w:br w:type="textWrapping"/>
              <w:t xml:space="preserve"> 4. Presionar Enviar o Recuperar.</w:t>
              <w:br w:type="textWrapping"/>
              <w:t xml:space="preserve"> 5. Revisar la confirmación mostrada por la aplicación.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aceptar la solicitud y mostrar un mensaje indicando que se enviaron instrucciones de recuperación al correo registrado. No debe mostrar la contraseña actual ni permitir cambiarla sin validación.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0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Registro de Diario Emocional</w:t>
      </w:r>
    </w:p>
    <w:p w:rsidR="00000000" w:rsidDel="00000000" w:rsidP="00000000" w:rsidRDefault="00000000" w:rsidRPr="00000000" w14:paraId="000001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valida el registro diario del estado emocional del paciente. Es una funcionalidad central porque alimenta el historial, las gráficas y las recomendaciones personalizadas.</w:t>
      </w:r>
    </w:p>
    <w:p w:rsidR="00000000" w:rsidDel="00000000" w:rsidP="00000000" w:rsidRDefault="00000000" w:rsidRPr="00000000" w14:paraId="0000010F">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ACA-CP-007 - Registro diario emocional exitoso</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1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11">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ACA-CP-007</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diario emocional exitoso</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que el paciente pueda registrar su estado emocional del día, incluyendo nivel de ansiedad, emoción principal y comentario personal. Esta prueba valida una de las funciones centrales de la aplicación, ya que permite generar información para el seguimiento posterior.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haber iniciado sesión correctamente. No debe existir un registro emocional previo para la misma fecha o, si existe, el sistema debe permitir actualizarlo según la regla definida.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actual; nivel de ansiedad: 7; emoción principal: preocupación; comentario: “Me sentí nervioso antes de dormir”.</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 en la aplicación.</w:t>
              <w:br w:type="textWrapping"/>
              <w:t xml:space="preserve"> 2. Ingresar al módulo Diario emocional.</w:t>
              <w:br w:type="textWrapping"/>
              <w:t xml:space="preserve"> 3. Seleccionar el nivel de ansiedad.</w:t>
              <w:br w:type="textWrapping"/>
              <w:t xml:space="preserve"> 4. Elegir la emoción principal.</w:t>
              <w:br w:type="textWrapping"/>
              <w:t xml:space="preserve"> 5. Escribir un comentario personal.</w:t>
              <w:br w:type="textWrapping"/>
              <w:t xml:space="preserve"> 6. Presionar Guardar registro.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guardar el registro emocional y mostrar una confirmación. El registro debe quedar disponible para consulta en el historial o módulo de seguimiento. No debe perderse la información ingresada.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ACA-CP-008 - Validación de nivel de ansiedad obligatorio</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220"/>
        <w:tblGridChange w:id="0">
          <w:tblGrid>
            <w:gridCol w:w="3675"/>
            <w:gridCol w:w="522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2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2F">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ACA-CP-008</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nivel de ansiedad obligatorio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el sistema solicite el nivel de ansiedad cuando el paciente intenta guardar un diario emocional sin completar este dato. El nivel de ansiedad es fundamental para generar gráficas y recomendaciones, por lo que no debe quedar vacío.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y ubicado en la pantalla de registro emocional.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actual; nivel de ansiedad: sin seleccionar; emoción principal: tristeza; comentario: “No pude concentrarme”.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el módulo Diario emocional.</w:t>
              <w:br w:type="textWrapping"/>
              <w:t xml:space="preserve"> 2. Completar la emoción principal y el comentario.</w:t>
              <w:br w:type="textWrapping"/>
              <w:t xml:space="preserve"> 3. No seleccionar nivel de ansiedad.</w:t>
              <w:br w:type="textWrapping"/>
              <w:t xml:space="preserve"> 4. Presionar Guardar.</w:t>
              <w:br w:type="textWrapping"/>
              <w:t xml:space="preserve"> 5. Revisar la respuesta del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 debe guardar el registro. Debe mostrar un mensaje que indique que el nivel de ansiedad es obligatorio. El usuario debe poder corregir el campo sin perder el texto ya escrito.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ACA-CP-009 - Edición de un registro emocional existente</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5175"/>
        <w:tblGridChange w:id="0">
          <w:tblGrid>
            <w:gridCol w:w="3720"/>
            <w:gridCol w:w="517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4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4D">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ACA-CP-009</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Edición de un registro emocional existente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paciente pueda modificar un registro emocional previamente guardado cuando necesita corregir o actualizar la información del día. Esta prueba confirma que la aplicación permite mantener datos más precisos sin crear registros duplicados.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 registro emocional guardado para el usuario autenticado. El módulo de historial o edición debe estar disponible.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existente: nivel 5, emoción: calma. Nuevo valor: nivel 8, emoción: ansiedad, comentario actualizado.</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w:t>
              <w:br w:type="textWrapping"/>
              <w:t xml:space="preserve"> 2. Ingresar al historial o diario emocional.</w:t>
              <w:br w:type="textWrapping"/>
              <w:t xml:space="preserve"> 3. Seleccionar un registro existente.</w:t>
              <w:br w:type="textWrapping"/>
              <w:t xml:space="preserve"> 4. Modificar el nivel de ansiedad y comentario.</w:t>
              <w:br w:type="textWrapping"/>
              <w:t xml:space="preserve"> 5. Guardar los cambios.</w:t>
              <w:br w:type="textWrapping"/>
              <w:t xml:space="preserve"> 6. Volver a consultar el registro.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actualizar el registro seleccionado y mostrar los nuevos valores al consultarlo nuevamente. No debe crear un segundo registro para la misma fecha salvo que esa sea una regla explícita del sistema.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6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Registro de Síntomas Físicos</w:t>
      </w:r>
    </w:p>
    <w:p w:rsidR="00000000" w:rsidDel="00000000" w:rsidP="00000000" w:rsidRDefault="00000000" w:rsidRPr="00000000" w14:paraId="0000016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permite asociar manifestaciones físicas con el estado emocional del paciente. Las pruebas verifican que el usuario pueda registrar, validar y consultar los síntomas reportados.</w:t>
      </w:r>
    </w:p>
    <w:p w:rsidR="00000000" w:rsidDel="00000000" w:rsidP="00000000" w:rsidRDefault="00000000" w:rsidRPr="00000000" w14:paraId="0000016B">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ACA-CP-010 - Registro exitoso de síntomas físicos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05"/>
        <w:tblGridChange w:id="0">
          <w:tblGrid>
            <w:gridCol w:w="3690"/>
            <w:gridCol w:w="520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6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6D">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ACA-CP-010</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exitoso de síntomas físicos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paciente pueda registrar síntomas físicos relacionados con la ansiedad, como palpitaciones, sudoración o dificultad para respirar. Esta información complementa el diario emocional y ayuda a construir un seguimiento más completo.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El catálogo de síntomas físicos debe estar cargado en la aplicación.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Síntomas: palpitaciones, tensión muscular, dificultad para respirar; intensidad: moderada; comentario: “Aparecieron durante la tarde”.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w:t>
              <w:br w:type="textWrapping"/>
              <w:t xml:space="preserve"> 2. Entrar al módulo Síntomas físicos.</w:t>
              <w:br w:type="textWrapping"/>
              <w:t xml:space="preserve"> 3. Seleccionar uno o más síntomas.</w:t>
              <w:br w:type="textWrapping"/>
              <w:t xml:space="preserve"> 4. Indicar intensidad o detalle si el formulario lo solicita.</w:t>
              <w:br w:type="textWrapping"/>
              <w:t xml:space="preserve"> 5. Guardar el registro.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guardar los síntomas seleccionados y mostrar una confirmación. Los síntomas deben asociarse al usuario y a la fecha correspondiente para que puedan ser consultados en el seguimiento.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8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ACA-CP-011 - Intento de guardar síntomas sin selección</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5175"/>
        <w:tblGridChange w:id="0">
          <w:tblGrid>
            <w:gridCol w:w="3720"/>
            <w:gridCol w:w="517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8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8B">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ACA-CP-011</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Intento de guardar síntomas sin selección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el sistema controle el caso en que el paciente intenta guardar el formulario de síntomas sin seleccionar ninguna opción. La aplicación debe evitar registros vacíos o, en caso permita “sin síntomas”, debe registrarlo de forma explícita.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encontrarse en la pantalla de registro de síntomas físicos.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Síntomas: ninguno seleccionado; comentario: vacío.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el módulo Síntomas físicos.</w:t>
              <w:br w:type="textWrapping"/>
              <w:t xml:space="preserve"> 2. No seleccionar ningún síntoma.</w:t>
              <w:br w:type="textWrapping"/>
              <w:t xml:space="preserve"> 3. Presionar Guardar.</w:t>
              <w:br w:type="textWrapping"/>
              <w:t xml:space="preserve"> 4. Revisar el mensaje del sistema.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un mensaje de validación indicando que se debe seleccionar al menos un síntoma o elegir la opción “No presenté síntomas”. No debe guardar un registro ambiguo o incompleto.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A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ACA-CP-012 - Consulta de síntomas registrados en el historial</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A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A9">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ACA-CP-012</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 síntomas registrados en el historial</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que los síntomas físicos guardados puedan visualizarse posteriormente en el historial del paciente. Esta prueba valida que los datos no solo se guarden, sino que también puedan ser recuperados correctamente para revisión personal o seguimiento clínico.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al menos un registro de síntomas físicos para el usuario autenticado.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esperado: palpitaciones y tensión muscular en la fecha actual.</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w:t>
              <w:br w:type="textWrapping"/>
              <w:t xml:space="preserve"> 2. Registrar síntomas físicos.</w:t>
              <w:br w:type="textWrapping"/>
              <w:t xml:space="preserve"> 3. Ir al historial o seguimiento.</w:t>
              <w:br w:type="textWrapping"/>
              <w:t xml:space="preserve"> 4. Buscar el registro por fecha.</w:t>
              <w:br w:type="textWrapping"/>
              <w:t xml:space="preserve"> 5. Comparar la información mostrada con los datos ingresados.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los mismos síntomas registrados, con su fecha e intensidad si corresponde. No debe mezclar datos de otros usuarios ni mostrar información incompleta.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C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5">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Visualización de Seguimiento y Gráficas</w:t>
      </w:r>
    </w:p>
    <w:p w:rsidR="00000000" w:rsidDel="00000000" w:rsidP="00000000" w:rsidRDefault="00000000" w:rsidRPr="00000000" w14:paraId="000001C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transforma los registros emocionales y físicos en información visual. Las pruebas verifican que las gráficas y filtros muestren información correcta y útil para el paciente.</w:t>
      </w:r>
    </w:p>
    <w:p w:rsidR="00000000" w:rsidDel="00000000" w:rsidP="00000000" w:rsidRDefault="00000000" w:rsidRPr="00000000" w14:paraId="000001C7">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ACA-CP-013 - Visualización de gráfica semanal de ansiedad</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05"/>
        <w:tblGridChange w:id="0">
          <w:tblGrid>
            <w:gridCol w:w="3690"/>
            <w:gridCol w:w="520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C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C9">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ACA-CP-013</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Seguimiento y Gráficas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ACA-CU-05</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gráfica semanal de ansiedad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paciente pueda visualizar una gráfica semanal basada en sus registros emocionales. Esta prueba confirma que la aplicación transforma los datos diarios en información visual útil para comprender la evolución de la ansiedad.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al menos tres registros emocionales en la semana actual. El módulo de seguimiento debe estar disponible.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Registros de prueba: lunes nivel 4, martes nivel 6, miércoles nivel 7, jueves nivel 5.</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w:t>
              <w:br w:type="textWrapping"/>
              <w:t xml:space="preserve"> 2. Ingresar al módulo Seguimiento o Gráficas.</w:t>
              <w:br w:type="textWrapping"/>
              <w:t xml:space="preserve"> 3. Seleccionar el rango semanal.</w:t>
              <w:br w:type="textWrapping"/>
              <w:t xml:space="preserve"> 4. Observar la gráfica generada.</w:t>
              <w:br w:type="textWrapping"/>
              <w:t xml:space="preserve"> 5. Comparar los valores mostrados con los registros guardados.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gráfica debe mostrar los niveles de ansiedad correspondientes a cada fecha registrada. Los valores deben coincidir con la información almacenada y presentarse de forma clara para el usuario.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1E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ACA-CP-014 - Filtro de historial por rango de fechas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E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E7">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ACA-CP-014</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Seguimiento y Gráficas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ACA-CU-05</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de historial por rango de fechas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el usuario pueda consultar su historial emocional usando un rango de fechas específico. Esta prueba valida que los filtros funcionen correctamente y que el usuario no tenga que revisar registros no relacionados con el periodo que desea analizar.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Deben existir registros emocionales y físicos en diferentes fechas para el usuario autenticado.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 de fechas: 01/05/2026 al 07/05/2026.</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Abrir el módulo de seguimiento.</w:t>
              <w:br w:type="textWrapping"/>
              <w:t xml:space="preserve"> 2. Seleccionar la opción de filtro por fecha.</w:t>
              <w:br w:type="textWrapping"/>
              <w:t xml:space="preserve"> 3. Ingresar fecha inicial y fecha final.</w:t>
              <w:br w:type="textWrapping"/>
              <w:t xml:space="preserve"> 4. Aplicar el filtro.</w:t>
              <w:br w:type="textWrapping"/>
              <w:t xml:space="preserve"> 5. Revisar los resultados listados.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únicamente los registros que pertenecen al rango seleccionado. No debe incluir registros fuera del periodo ni ocultar registros que sí coinciden con el filtro.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42.33154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2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ACA-CP-015 - Mensaje cuando no existen datos para graficar</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4">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5">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ACA-CP-015</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Seguimiento y Gráficas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ACA-CU-05</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cuando no existen datos para graficar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la aplicación maneje correctamente el escenario en el que el usuario todavía no tiene registros suficientes para generar gráficas. Esta prueba es importante para evitar pantallas vacías o errores técnicos que confundan al paciente.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autenticado no debe tener registros emocionales en el periodo consultado.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nuevo sin registros emocionales o rango de fechas sin información.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Iniciar sesión con un usuario sin registros.</w:t>
              <w:br w:type="textWrapping"/>
              <w:t xml:space="preserve"> 2. Ingresar al módulo Seguimiento.</w:t>
              <w:br w:type="textWrapping"/>
              <w:t xml:space="preserve"> 3. Seleccionar la vista de gráficas.</w:t>
              <w:br w:type="textWrapping"/>
              <w:t xml:space="preserve"> 4. Revisar el contenido mostrado en pantalla.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un mensaje amigable, por ejemplo: “Aún no tienes datos suficientes para mostrar una gráfica”. También puede sugerir registrar el diario emocional. No debe mostrar errores de sistema ni valores falsos.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Aldana / Analista QA</w:t>
            </w:r>
          </w:p>
        </w:tc>
      </w:tr>
    </w:tbl>
    <w:p w:rsidR="00000000" w:rsidDel="00000000" w:rsidP="00000000" w:rsidRDefault="00000000" w:rsidRPr="00000000" w14:paraId="0000022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Herramientas de Apoyo Personalizadas</w:t>
      </w:r>
    </w:p>
    <w:p w:rsidR="00000000" w:rsidDel="00000000" w:rsidP="00000000" w:rsidRDefault="00000000" w:rsidRPr="00000000" w14:paraId="000002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agrupa recursos de apoyo, ejercicios y recordatorios. Las pruebas validan que las herramientas sean accesibles, coherentes con el estado emocional y configurables por el usuario.</w:t>
      </w:r>
    </w:p>
    <w:p w:rsidR="00000000" w:rsidDel="00000000" w:rsidP="00000000" w:rsidRDefault="00000000" w:rsidRPr="00000000" w14:paraId="00000223">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ACA-CP-016 - Recomendación de recursos según nivel de ansiedad</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220"/>
        <w:tblGridChange w:id="0">
          <w:tblGrid>
            <w:gridCol w:w="3675"/>
            <w:gridCol w:w="522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5">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ACA-CP-016</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Recomendación de recursos según nivel de ansiedad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la aplicación recomiende herramientas o recursos de apoyo de acuerdo con el nivel de ansiedad registrado por el paciente. Esta prueba verifica que el sistema entregue contenido útil y coherente con el estado reportado.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un registro emocional reciente con nivel de ansiedad definido. Debe existir una biblioteca de recursos configurada.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ansiedad registrado: 8; recursos esperados: ejercicio de respiración, técnica de relajación, contacto de apoyo o recomendación de calma.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Iniciar sesión.</w:t>
              <w:br w:type="textWrapping"/>
              <w:t xml:space="preserve"> 2. Registrar un nivel de ansiedad alto.</w:t>
              <w:br w:type="textWrapping"/>
              <w:t xml:space="preserve"> 3. Ir al módulo Herramientas de apoyo.</w:t>
              <w:br w:type="textWrapping"/>
              <w:t xml:space="preserve"> 4. Revisar los recursos sugeridos.</w:t>
              <w:br w:type="textWrapping"/>
              <w:t xml:space="preserve"> 5. Verificar que las recomendaciones correspondan al nivel registrado.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recomendaciones relacionadas con ansiedad alta, priorizando recursos de contención, respiración o apoyo. Las recomendaciones no deben ser aleatorias ni contradecir el estado emocional registrado.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2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ACA-CP-017 - Ejecución de ejercicio de respiración guiada</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220"/>
        <w:tblGridChange w:id="0">
          <w:tblGrid>
            <w:gridCol w:w="3675"/>
            <w:gridCol w:w="522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4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43">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ACA-CP-017</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de ejercicio de respiración guiada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que el usuario pueda iniciar y completar un ejercicio de respiración guiada desde la aplicación. Esta prueba evalúa que la herramienta sea accesible, entendible y funcional durante un momento en el que el paciente podría necesitar apoyo rápido.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y el recurso de respiración debe estar disponible dentro de la biblioteca o recomendaciones.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Ejercicio: respiración 4-7-8 o respiración guiada básica; duración estimada: 1 a 3 minutos.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Ingresar al módulo Herramientas de apoyo.</w:t>
              <w:br w:type="textWrapping"/>
              <w:t xml:space="preserve"> 2. Seleccionar un ejercicio de respiración.</w:t>
              <w:br w:type="textWrapping"/>
              <w:t xml:space="preserve"> 3. Presionar Iniciar.</w:t>
              <w:br w:type="textWrapping"/>
              <w:t xml:space="preserve"> 4. Seguir las instrucciones mostradas por la aplicación.</w:t>
              <w:br w:type="textWrapping"/>
              <w:t xml:space="preserve"> 5. Finalizar el ejercicio o esperar su término automático.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iniciar el ejercicio, mostrar instrucciones claras y permitir finalizarlo correctamente. Al terminar, debe mostrar una confirmación o permitir regresar al menú de recursos sin bloquear la aplicación.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2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F">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ACA-CP-018 - Configuración de recordatorio diario</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6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61">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ACA-CP-018</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asociado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 recordatorio diario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paciente pueda configurar un recordatorio para realizar su registro diario. Esta prueba permite comprobar que la aplicación apoye la constancia del usuario y reduzca la posibilidad de olvidar el seguimiento emocional.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haber iniciado sesión. La aplicación debe tener habilitada la opción de recordatorios o notificaciones en el ambiente de prueba.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 del recordatorio: 20:00; frecuencia: diaria; mensaje: “Recuerda registrar cómo te sentiste hoy”.</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Ingresar a Herramientas de apoyo o Configuración.</w:t>
              <w:br w:type="textWrapping"/>
              <w:t xml:space="preserve"> 2. Seleccionar Recordatorios.</w:t>
              <w:br w:type="textWrapping"/>
              <w:t xml:space="preserve"> 3. Elegir hora y frecuencia.</w:t>
              <w:br w:type="textWrapping"/>
              <w:t xml:space="preserve"> 4. Guardar la configuración.</w:t>
              <w:br w:type="textWrapping"/>
              <w:t xml:space="preserve"> 5. Verificar que el recordatorio quede registrado en la aplicación.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guardar el recordatorio y mostrarlo como activo. La configuración debe mantenerse al cerrar y volver a abrir la aplicación. En entorno real, la notificación debe generarse en el horario indicado.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de ejecución. Se completará durante la fase de pruebas.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Aldana / Analista QA</w:t>
            </w:r>
          </w:p>
        </w:tc>
      </w:tr>
    </w:tbl>
    <w:p w:rsidR="00000000" w:rsidDel="00000000" w:rsidP="00000000" w:rsidRDefault="00000000" w:rsidRPr="00000000" w14:paraId="0000027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Matriz Resumen de Casos de Prueba</w:t>
      </w:r>
    </w:p>
    <w:p w:rsidR="00000000" w:rsidDel="00000000" w:rsidP="00000000" w:rsidRDefault="00000000" w:rsidRPr="00000000" w14:paraId="0000027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matriz resume los casos diseñados y permite visualizar rápidamente su relación con los casos de uso del proyecto. Esta matriz puede utilizarse durante la ejecución para controlar el avance de pruebas y priorizar la atención de los módulos más importantes.</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35"/>
        <w:gridCol w:w="1845"/>
        <w:gridCol w:w="2670"/>
        <w:gridCol w:w="1170"/>
        <w:gridCol w:w="1140"/>
        <w:tblGridChange w:id="0">
          <w:tblGrid>
            <w:gridCol w:w="1035"/>
            <w:gridCol w:w="1035"/>
            <w:gridCol w:w="1845"/>
            <w:gridCol w:w="2670"/>
            <w:gridCol w:w="1170"/>
            <w:gridCol w:w="1140"/>
          </w:tblGrid>
        </w:tblGridChange>
      </w:tblGrid>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7F">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80">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81">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82">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83">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84">
            <w:pPr>
              <w:spacing w:line="252.00000000000003"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exitoso de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campos obligatorios vacíos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Nuevo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con correo ya existente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exitoso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con contraseña incorrecta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Recuperación de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 por correo electrónico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diario emocional exitoso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nivel de ansiedad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Diario Emocional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Edición de un registro emocional existente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exitoso de síntomas físicos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Intento de guardar síntomas sin selección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Síntomas Físicos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 síntomas registrados en el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Seguimiento y 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gráfica semanal de ansiedad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Seguimiento y 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de historial por rango de fechas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Seguimiento y 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Mensaje cuando no existen datos para graficar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Recomendación de recursos según nivel de ansiedad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de ejercicio de respiración guiada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ACA-CP-018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Apoyo Personalizadas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 recordatorio diario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line="252.0000000000000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2F1">
      <w:pPr>
        <w:spacing w:after="40" w:lineRule="auto"/>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