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Approach : Darwin Technologies for Client</w:t>
      </w:r>
    </w:p>
    <w:p>
      <w:pPr>
        <w:pStyle w:val="Heading2"/>
      </w:pPr>
      <w:r>
        <w:t>1. PROJECT OBJECTIVES</w:t>
      </w:r>
    </w:p>
    <w:p>
      <w:pPr>
        <w:pStyle w:val="ListBullet"/>
      </w:pPr>
      <w:r>
        <w:rPr>
          <w:rFonts w:ascii="Calibri" w:hAnsi="Calibri"/>
          <w:sz w:val="22"/>
        </w:rPr>
        <w:t>The primary business problem the client wants to solve is to automate lead reactivation for small to medium-sized businesses in San Diego, California, without requiring a significant upfront fee.</w:t>
      </w:r>
    </w:p>
    <w:p>
      <w:pPr>
        <w:pStyle w:val="ListBullet"/>
      </w:pPr>
      <w:r>
        <w:rPr>
          <w:rFonts w:ascii="Calibri" w:hAnsi="Calibri"/>
          <w:sz w:val="22"/>
        </w:rPr>
        <w:t>Specific, measurable objectives include:</w:t>
      </w:r>
    </w:p>
    <w:p>
      <w:pPr>
        <w:pStyle w:val="ListNumber"/>
      </w:pPr>
      <w:r>
        <w:rPr>
          <w:rFonts w:ascii="Calibri" w:hAnsi="Calibri"/>
          <w:sz w:val="22"/>
        </w:rPr>
        <w:t>Develop a lead reactivation funnel to revive dead leads for affiliated businesses.</w:t>
      </w:r>
    </w:p>
    <w:p>
      <w:pPr>
        <w:pStyle w:val="ListNumber"/>
      </w:pPr>
      <w:r>
        <w:rPr>
          <w:rFonts w:ascii="Calibri" w:hAnsi="Calibri"/>
          <w:sz w:val="22"/>
        </w:rPr>
        <w:t>Implement automation workflows to nurture leads and make them warm again.</w:t>
      </w:r>
    </w:p>
    <w:p>
      <w:pPr>
        <w:pStyle w:val="ListNumber"/>
      </w:pPr>
      <w:r>
        <w:rPr>
          <w:rFonts w:ascii="Calibri" w:hAnsi="Calibri"/>
          <w:sz w:val="22"/>
        </w:rPr>
        <w:t>Offer additional services such as chatbot integration, form integrations, and landing pages to enhance customer engagement.</w:t>
      </w:r>
    </w:p>
    <w:p>
      <w:pPr>
        <w:pStyle w:val="ListBullet"/>
      </w:pPr>
      <w:r>
        <w:rPr>
          <w:rFonts w:ascii="Calibri" w:hAnsi="Calibri"/>
          <w:sz w:val="22"/>
        </w:rPr>
        <w:t>The target audience is small to medium-sized businesses in San Diego, California, with a focus on dentists, life insurance agents, auto dealerships, and other local businesses.</w:t>
      </w:r>
    </w:p>
    <w:p>
      <w:pPr>
        <w:pStyle w:val="Heading2"/>
      </w:pPr>
      <w:r>
        <w:t>2. FEATURE LISTING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Feature/Module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Build Method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Lead Reactivation Funnel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Automate lead reactivation for affiliated businesses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Chatbot Integration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Provide 24/7 customer support and lead qualification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Form Integrations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Integrate forms with the lead reactivation funnel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Landing Pages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 landing pages for businesses without a website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 an appointment management system for salons, beauty businesses, and other service-based businesses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Custom HTML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Automation Workflows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Develop automation workflows to nurture leads and make them warm again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</w:tbl>
    <w:p/>
    <w:p>
      <w:pPr>
        <w:pStyle w:val="Heading2"/>
      </w:pPr>
      <w:r>
        <w:t>3. FEATURE DETAILING</w:t>
      </w:r>
    </w:p>
    <w:p>
      <w:pPr>
        <w:pStyle w:val="Heading3"/>
      </w:pPr>
      <w:r>
        <w:t>3.1 Lead Reactivation Funnel</w:t>
      </w:r>
    </w:p>
    <w:p>
      <w:pPr>
        <w:pStyle w:val="ListBullet"/>
      </w:pPr>
      <w:r>
        <w:rPr>
          <w:rFonts w:ascii="Calibri" w:hAnsi="Calibri"/>
          <w:sz w:val="22"/>
        </w:rPr>
        <w:t>The lead reactivation funnel will be built using GHL Native.</w:t>
      </w:r>
    </w:p>
    <w:p>
      <w:pPr>
        <w:pStyle w:val="ListBullet"/>
      </w:pPr>
      <w:r>
        <w:rPr>
          <w:rFonts w:ascii="Calibri" w:hAnsi="Calibri"/>
          <w:sz w:val="22"/>
        </w:rPr>
        <w:t>The funnel will include the following steps:</w:t>
      </w:r>
    </w:p>
    <w:p>
      <w:pPr>
        <w:pStyle w:val="ListNumber"/>
      </w:pPr>
      <w:r>
        <w:rPr>
          <w:rFonts w:ascii="Calibri" w:hAnsi="Calibri"/>
          <w:sz w:val="22"/>
        </w:rPr>
        <w:t>Lead import: Import leads from the client's existing database or spreadsheet.</w:t>
      </w:r>
    </w:p>
    <w:p>
      <w:pPr>
        <w:pStyle w:val="ListNumber"/>
      </w:pPr>
      <w:r>
        <w:rPr>
          <w:rFonts w:ascii="Calibri" w:hAnsi="Calibri"/>
          <w:sz w:val="22"/>
        </w:rPr>
        <w:t>Lead qualification: Qualify leads based on their engagement and interest.</w:t>
      </w:r>
    </w:p>
    <w:p>
      <w:pPr>
        <w:pStyle w:val="ListNumber"/>
      </w:pPr>
      <w:r>
        <w:rPr>
          <w:rFonts w:ascii="Calibri" w:hAnsi="Calibri"/>
          <w:sz w:val="22"/>
        </w:rPr>
        <w:t>Lead nurturing: Nurture leads through automated email campaigns and follow-up sequences.</w:t>
      </w:r>
    </w:p>
    <w:p>
      <w:pPr>
        <w:pStyle w:val="ListNumber"/>
      </w:pPr>
      <w:r>
        <w:rPr>
          <w:rFonts w:ascii="Calibri" w:hAnsi="Calibri"/>
          <w:sz w:val="22"/>
        </w:rPr>
        <w:t>Lead conversion: Convert leads into customers through targeted offers and promotions.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funnel in GHL &gt; Funnels &gt; New Funnel.</w:t>
      </w:r>
    </w:p>
    <w:p>
      <w:pPr>
        <w:pStyle w:val="ListNumber"/>
      </w:pPr>
      <w:r>
        <w:rPr>
          <w:rFonts w:ascii="Calibri" w:hAnsi="Calibri"/>
          <w:sz w:val="22"/>
        </w:rPr>
        <w:t>Set up the lead import step using GHL's import feature.</w:t>
      </w:r>
    </w:p>
    <w:p>
      <w:pPr>
        <w:pStyle w:val="ListNumber"/>
      </w:pPr>
      <w:r>
        <w:rPr>
          <w:rFonts w:ascii="Calibri" w:hAnsi="Calibri"/>
          <w:sz w:val="22"/>
        </w:rPr>
        <w:t>Configure the lead qualification step using GHL's conditional logic.</w:t>
      </w:r>
    </w:p>
    <w:p>
      <w:pPr>
        <w:pStyle w:val="ListNumber"/>
      </w:pPr>
      <w:r>
        <w:rPr>
          <w:rFonts w:ascii="Calibri" w:hAnsi="Calibri"/>
          <w:sz w:val="22"/>
        </w:rPr>
        <w:t>Create the lead nurturing sequence using GHL's email campaign feature.</w:t>
      </w:r>
    </w:p>
    <w:p>
      <w:pPr>
        <w:pStyle w:val="ListNumber"/>
      </w:pPr>
      <w:r>
        <w:rPr>
          <w:rFonts w:ascii="Calibri" w:hAnsi="Calibri"/>
          <w:sz w:val="22"/>
        </w:rPr>
        <w:t>Set up the lead conversion step using GHL's offer and promotion feature.</w:t>
      </w:r>
    </w:p>
    <w:p>
      <w:pPr>
        <w:pStyle w:val="Heading3"/>
      </w:pPr>
      <w:r>
        <w:t>3.2 Chatbot Integration</w:t>
      </w:r>
    </w:p>
    <w:p>
      <w:pPr>
        <w:pStyle w:val="ListBullet"/>
      </w:pPr>
      <w:r>
        <w:rPr>
          <w:rFonts w:ascii="Calibri" w:hAnsi="Calibri"/>
          <w:sz w:val="22"/>
        </w:rPr>
        <w:t>The chatbot will be integrated using GHL Native.</w:t>
      </w:r>
    </w:p>
    <w:p>
      <w:pPr>
        <w:pStyle w:val="ListBullet"/>
      </w:pPr>
      <w:r>
        <w:rPr>
          <w:rFonts w:ascii="Calibri" w:hAnsi="Calibri"/>
          <w:sz w:val="22"/>
        </w:rPr>
        <w:t>The chatbot will be used to provide 24/7 customer support and lead qualification.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chatbot in GHL &gt; Chatbots &gt; New Chatbot.</w:t>
      </w:r>
    </w:p>
    <w:p>
      <w:pPr>
        <w:pStyle w:val="ListNumber"/>
      </w:pPr>
      <w:r>
        <w:rPr>
          <w:rFonts w:ascii="Calibri" w:hAnsi="Calibri"/>
          <w:sz w:val="22"/>
        </w:rPr>
        <w:t>Configure the chatbot's conversation flow using GHL's chatbot builder.</w:t>
      </w:r>
    </w:p>
    <w:p>
      <w:pPr>
        <w:pStyle w:val="ListNumber"/>
      </w:pPr>
      <w:r>
        <w:rPr>
          <w:rFonts w:ascii="Calibri" w:hAnsi="Calibri"/>
          <w:sz w:val="22"/>
        </w:rPr>
        <w:t>Integrate the chatbot with the lead reactivation funnel using GHL's API.</w:t>
      </w:r>
    </w:p>
    <w:p>
      <w:pPr>
        <w:pStyle w:val="Heading3"/>
      </w:pPr>
      <w:r>
        <w:t>3.3 Landing Pages</w:t>
      </w:r>
    </w:p>
    <w:p>
      <w:pPr>
        <w:pStyle w:val="ListBullet"/>
      </w:pPr>
      <w:r>
        <w:rPr>
          <w:rFonts w:ascii="Calibri" w:hAnsi="Calibri"/>
          <w:sz w:val="22"/>
        </w:rPr>
        <w:t>The landing pages will be built using GHL Native.</w:t>
      </w:r>
    </w:p>
    <w:p>
      <w:pPr>
        <w:pStyle w:val="ListBullet"/>
      </w:pPr>
      <w:r>
        <w:rPr>
          <w:rFonts w:ascii="Calibri" w:hAnsi="Calibri"/>
          <w:sz w:val="22"/>
        </w:rPr>
        <w:t>The landing pages will include the following sections:</w:t>
      </w:r>
    </w:p>
    <w:p>
      <w:pPr>
        <w:pStyle w:val="ListNumber"/>
      </w:pPr>
      <w:r>
        <w:rPr>
          <w:rFonts w:ascii="Calibri" w:hAnsi="Calibri"/>
          <w:sz w:val="22"/>
        </w:rPr>
        <w:t>Hero section: Introduction to the business and its services.</w:t>
      </w:r>
    </w:p>
    <w:p>
      <w:pPr>
        <w:pStyle w:val="ListNumber"/>
      </w:pPr>
      <w:r>
        <w:rPr>
          <w:rFonts w:ascii="Calibri" w:hAnsi="Calibri"/>
          <w:sz w:val="22"/>
        </w:rPr>
        <w:t>Features section: Overview of the business's features and benefits.</w:t>
      </w:r>
    </w:p>
    <w:p>
      <w:pPr>
        <w:pStyle w:val="ListNumber"/>
      </w:pPr>
      <w:r>
        <w:rPr>
          <w:rFonts w:ascii="Calibri" w:hAnsi="Calibri"/>
          <w:sz w:val="22"/>
        </w:rPr>
        <w:t>Testimonials section: Customer testimonials and reviews.</w:t>
      </w:r>
    </w:p>
    <w:p>
      <w:pPr>
        <w:pStyle w:val="ListNumber"/>
      </w:pPr>
      <w:r>
        <w:rPr>
          <w:rFonts w:ascii="Calibri" w:hAnsi="Calibri"/>
          <w:sz w:val="22"/>
        </w:rPr>
        <w:t>Call-to-action (CTA) section: Encouragement to take action and contact the business.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landing page in GHL &gt; Sites &gt; New Site.</w:t>
      </w:r>
    </w:p>
    <w:p>
      <w:pPr>
        <w:pStyle w:val="ListNumber"/>
      </w:pPr>
      <w:r>
        <w:rPr>
          <w:rFonts w:ascii="Calibri" w:hAnsi="Calibri"/>
          <w:sz w:val="22"/>
        </w:rPr>
        <w:t>Configure the landing page's layout and design using GHL's site builder.</w:t>
      </w:r>
    </w:p>
    <w:p>
      <w:pPr>
        <w:pStyle w:val="ListNumber"/>
      </w:pPr>
      <w:r>
        <w:rPr>
          <w:rFonts w:ascii="Calibri" w:hAnsi="Calibri"/>
          <w:sz w:val="22"/>
        </w:rPr>
        <w:t>Add the necessary sections and content to the landing page.</w:t>
      </w:r>
    </w:p>
    <w:p>
      <w:pPr>
        <w:pStyle w:val="Heading3"/>
      </w:pPr>
      <w:r>
        <w:t>3.4 Automation Workflows</w:t>
      </w:r>
    </w:p>
    <w:p>
      <w:pPr>
        <w:pStyle w:val="ListBullet"/>
      </w:pPr>
      <w:r>
        <w:rPr>
          <w:rFonts w:ascii="Calibri" w:hAnsi="Calibri"/>
          <w:sz w:val="22"/>
        </w:rPr>
        <w:t>The automation workflows will be built using GHL Native.</w:t>
      </w:r>
    </w:p>
    <w:p>
      <w:pPr>
        <w:pStyle w:val="ListBullet"/>
      </w:pPr>
      <w:r>
        <w:rPr>
          <w:rFonts w:ascii="Calibri" w:hAnsi="Calibri"/>
          <w:sz w:val="22"/>
        </w:rPr>
        <w:t>The workflows will include the following steps:</w:t>
      </w:r>
    </w:p>
    <w:p>
      <w:pPr>
        <w:pStyle w:val="ListNumber"/>
      </w:pPr>
      <w:r>
        <w:rPr>
          <w:rFonts w:ascii="Calibri" w:hAnsi="Calibri"/>
          <w:sz w:val="22"/>
        </w:rPr>
        <w:t>Lead import: Import leads from the client's existing database or spreadsheet.</w:t>
      </w:r>
    </w:p>
    <w:p>
      <w:pPr>
        <w:pStyle w:val="ListNumber"/>
      </w:pPr>
      <w:r>
        <w:rPr>
          <w:rFonts w:ascii="Calibri" w:hAnsi="Calibri"/>
          <w:sz w:val="22"/>
        </w:rPr>
        <w:t>Lead qualification: Qualify leads based on their engagement and interest.</w:t>
      </w:r>
    </w:p>
    <w:p>
      <w:pPr>
        <w:pStyle w:val="ListNumber"/>
      </w:pPr>
      <w:r>
        <w:rPr>
          <w:rFonts w:ascii="Calibri" w:hAnsi="Calibri"/>
          <w:sz w:val="22"/>
        </w:rPr>
        <w:t>Lead nurturing: Nurture leads through automated email campaigns and follow-up sequences.</w:t>
      </w:r>
    </w:p>
    <w:p>
      <w:pPr>
        <w:pStyle w:val="ListNumber"/>
      </w:pPr>
      <w:r>
        <w:rPr>
          <w:rFonts w:ascii="Calibri" w:hAnsi="Calibri"/>
          <w:sz w:val="22"/>
        </w:rPr>
        <w:t>Lead conversion: Convert leads into customers through targeted offers and promotions.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workflow in GHL &gt; Workflows &gt; New Workflow.</w:t>
      </w:r>
    </w:p>
    <w:p>
      <w:pPr>
        <w:pStyle w:val="ListNumber"/>
      </w:pPr>
      <w:r>
        <w:rPr>
          <w:rFonts w:ascii="Calibri" w:hAnsi="Calibri"/>
          <w:sz w:val="22"/>
        </w:rPr>
        <w:t>Configure the workflow's triggers and actions using GHL's workflow builder.</w:t>
      </w:r>
    </w:p>
    <w:p>
      <w:pPr>
        <w:pStyle w:val="ListNumber"/>
      </w:pPr>
      <w:r>
        <w:rPr>
          <w:rFonts w:ascii="Calibri" w:hAnsi="Calibri"/>
          <w:sz w:val="22"/>
        </w:rPr>
        <w:t>Integrate the workflow with the lead reactivation funnel and chatbot using GHL's API.</w:t>
      </w:r>
    </w:p>
    <w:p>
      <w:pPr>
        <w:pStyle w:val="Heading2"/>
      </w:pPr>
      <w:r>
        <w:t>4.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Lead reactivation funnel, chatbot integration, form integrations, landing pages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$197/month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 HTML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 coding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Integration with GHL and other tools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keys and webhooks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</w:tbl>
    <w:p/>
    <w:p>
      <w:pPr>
        <w:pStyle w:val="Heading2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The dashboard will include the following KPIs:</w:t>
      </w:r>
    </w:p>
    <w:p>
      <w:pPr>
        <w:pStyle w:val="ListNumber"/>
      </w:pPr>
      <w:r>
        <w:rPr>
          <w:rFonts w:ascii="Calibri" w:hAnsi="Calibri"/>
          <w:sz w:val="22"/>
        </w:rPr>
        <w:t>Lead conversion rate</w:t>
      </w:r>
    </w:p>
    <w:p>
      <w:pPr>
        <w:pStyle w:val="ListNumber"/>
      </w:pPr>
      <w:r>
        <w:rPr>
          <w:rFonts w:ascii="Calibri" w:hAnsi="Calibri"/>
          <w:sz w:val="22"/>
        </w:rPr>
        <w:t>Customer acquisition cost</w:t>
      </w:r>
    </w:p>
    <w:p>
      <w:pPr>
        <w:pStyle w:val="ListNumber"/>
      </w:pPr>
      <w:r>
        <w:rPr>
          <w:rFonts w:ascii="Calibri" w:hAnsi="Calibri"/>
          <w:sz w:val="22"/>
        </w:rPr>
        <w:t>Customer lifetime value</w:t>
      </w:r>
    </w:p>
    <w:p>
      <w:pPr>
        <w:pStyle w:val="ListBullet"/>
      </w:pPr>
      <w:r>
        <w:rPr>
          <w:rFonts w:ascii="Calibri" w:hAnsi="Calibri"/>
          <w:sz w:val="22"/>
        </w:rPr>
        <w:t>The reporting dashboard will be built using GHL's native reporting feature.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dashboard in GHL &gt; Reports &gt; New Report.</w:t>
      </w:r>
    </w:p>
    <w:p>
      <w:pPr>
        <w:pStyle w:val="ListNumber"/>
      </w:pPr>
      <w:r>
        <w:rPr>
          <w:rFonts w:ascii="Calibri" w:hAnsi="Calibri"/>
          <w:sz w:val="22"/>
        </w:rPr>
        <w:t>Configure the dashboard's layout and design using GHL's report builder.</w:t>
      </w:r>
    </w:p>
    <w:p>
      <w:pPr>
        <w:pStyle w:val="ListNumber"/>
      </w:pPr>
      <w:r>
        <w:rPr>
          <w:rFonts w:ascii="Calibri" w:hAnsi="Calibri"/>
          <w:sz w:val="22"/>
        </w:rPr>
        <w:t>Add the necessary KPIs and metrics to the dashboard.</w:t>
      </w:r>
    </w:p>
    <w:p>
      <w:pPr>
        <w:pStyle w:val="Heading2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The client's team will be responsible for:</w:t>
      </w:r>
    </w:p>
    <w:p>
      <w:pPr>
        <w:pStyle w:val="ListNumber"/>
      </w:pPr>
      <w:r>
        <w:rPr>
          <w:rFonts w:ascii="Calibri" w:hAnsi="Calibri"/>
          <w:sz w:val="22"/>
        </w:rPr>
        <w:t>Providing content and assets for the lead reactivation funnel and landing pages.</w:t>
      </w:r>
    </w:p>
    <w:p>
      <w:pPr>
        <w:pStyle w:val="ListNumber"/>
      </w:pPr>
      <w:r>
        <w:rPr>
          <w:rFonts w:ascii="Calibri" w:hAnsi="Calibri"/>
          <w:sz w:val="22"/>
        </w:rPr>
        <w:t>Configuring and managing the chatbot's conversation flow.</w:t>
      </w:r>
    </w:p>
    <w:p>
      <w:pPr>
        <w:pStyle w:val="ListNumber"/>
      </w:pPr>
      <w:r>
        <w:rPr>
          <w:rFonts w:ascii="Calibri" w:hAnsi="Calibri"/>
          <w:sz w:val="22"/>
        </w:rPr>
        <w:t>Monitoring and optimizing the automation workflows.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Provide content and assets to the development team.</w:t>
      </w:r>
    </w:p>
    <w:p>
      <w:pPr>
        <w:pStyle w:val="ListNumber"/>
      </w:pPr>
      <w:r>
        <w:rPr>
          <w:rFonts w:ascii="Calibri" w:hAnsi="Calibri"/>
          <w:sz w:val="22"/>
        </w:rPr>
        <w:t>Configure and manage the chatbot's conversation flow.</w:t>
      </w:r>
    </w:p>
    <w:p>
      <w:pPr>
        <w:pStyle w:val="ListNumber"/>
      </w:pPr>
      <w:r>
        <w:rPr>
          <w:rFonts w:ascii="Calibri" w:hAnsi="Calibri"/>
          <w:sz w:val="22"/>
        </w:rPr>
        <w:t>Monitor and optimize the automation workflows.</w:t>
      </w:r>
    </w:p>
    <w:p>
      <w:pPr>
        <w:pStyle w:val="Heading2"/>
      </w:pPr>
      <w:r>
        <w:t>7.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Suggested: Use GHL's native features and integrations to minimize custom coding and reduce costs.</w:t>
      </w:r>
    </w:p>
    <w:p>
      <w:pPr>
        <w:pStyle w:val="ListBullet"/>
      </w:pPr>
      <w:r>
        <w:rPr>
          <w:rFonts w:ascii="Calibri" w:hAnsi="Calibri"/>
          <w:sz w:val="22"/>
        </w:rPr>
        <w:t>Suggested: Use a phased approach to implementation, starting with the lead reactivation funnel and chatbot integration.</w:t>
      </w:r>
    </w:p>
    <w:p>
      <w:pPr>
        <w:pStyle w:val="ListBullet"/>
      </w:pPr>
      <w:r>
        <w:rPr>
          <w:rFonts w:ascii="Calibri" w:hAnsi="Calibri"/>
          <w:sz w:val="22"/>
        </w:rPr>
        <w:t>Assumption: The client has an existing database or spreadsheet with leads to import into the lead reactivation funnel.</w:t>
      </w:r>
    </w:p>
    <w:p>
      <w:pPr>
        <w:pStyle w:val="Heading2"/>
      </w:pPr>
      <w:r>
        <w:t>8.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</w:t>
      </w:r>
    </w:p>
    <w:p>
      <w:pPr>
        <w:pStyle w:val="ListNumber"/>
      </w:pPr>
      <w:r>
        <w:rPr>
          <w:rFonts w:ascii="Calibri" w:hAnsi="Calibri"/>
          <w:sz w:val="22"/>
        </w:rPr>
        <w:t>Create a new sub-account in GHL.</w:t>
      </w:r>
    </w:p>
    <w:p>
      <w:pPr>
        <w:pStyle w:val="ListNumber"/>
      </w:pPr>
      <w:r>
        <w:rPr>
          <w:rFonts w:ascii="Calibri" w:hAnsi="Calibri"/>
          <w:sz w:val="22"/>
        </w:rPr>
        <w:t>Configure the sub-account's settings and permissions.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</w:t>
      </w:r>
    </w:p>
    <w:p>
      <w:pPr>
        <w:pStyle w:val="ListNumber"/>
      </w:pPr>
      <w:r>
        <w:rPr>
          <w:rFonts w:ascii="Calibri" w:hAnsi="Calibri"/>
          <w:sz w:val="22"/>
        </w:rPr>
        <w:t>Configure the domain and DNS settings for the landing pages.</w:t>
      </w:r>
    </w:p>
    <w:p>
      <w:pPr>
        <w:pStyle w:val="ListNumber"/>
      </w:pPr>
      <w:r>
        <w:rPr>
          <w:rFonts w:ascii="Calibri" w:hAnsi="Calibri"/>
          <w:sz w:val="22"/>
        </w:rPr>
        <w:t>Set up SSL certificates for secure connections.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</w:t>
      </w:r>
    </w:p>
    <w:p>
      <w:pPr>
        <w:pStyle w:val="ListNumber"/>
      </w:pPr>
      <w:r>
        <w:rPr>
          <w:rFonts w:ascii="Calibri" w:hAnsi="Calibri"/>
          <w:sz w:val="22"/>
        </w:rPr>
        <w:t>GHL API keys and webhooks.</w:t>
      </w:r>
    </w:p>
    <w:p>
      <w:pPr>
        <w:pStyle w:val="ListNumber"/>
      </w:pPr>
      <w:r>
        <w:rPr>
          <w:rFonts w:ascii="Calibri" w:hAnsi="Calibri"/>
          <w:sz w:val="22"/>
        </w:rPr>
        <w:t>Custom HTML and API integration credentials.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</w:t>
      </w:r>
    </w:p>
    <w:p>
      <w:pPr>
        <w:pStyle w:val="ListNumber"/>
      </w:pPr>
      <w:r>
        <w:rPr>
          <w:rFonts w:ascii="Calibri" w:hAnsi="Calibri"/>
          <w:sz w:val="22"/>
        </w:rPr>
        <w:t>Lead data and contact information.</w:t>
      </w:r>
    </w:p>
    <w:p>
      <w:pPr>
        <w:pStyle w:val="ListNumber"/>
      </w:pPr>
      <w:r>
        <w:rPr>
          <w:rFonts w:ascii="Calibri" w:hAnsi="Calibri"/>
          <w:sz w:val="22"/>
        </w:rPr>
        <w:t>Content and assets for the lead reactivation funnel and landing pages.</w:t>
      </w:r>
    </w:p>
    <w:p>
      <w:pPr>
        <w:pStyle w:val="ListBullet"/>
      </w:pPr>
      <w:r>
        <w:rPr>
          <w:rFonts w:ascii="Calibri" w:hAnsi="Calibri"/>
          <w:sz w:val="22"/>
        </w:rPr>
        <w:t>Access permissions needed:</w:t>
      </w:r>
    </w:p>
    <w:p>
      <w:pPr>
        <w:pStyle w:val="ListNumber"/>
      </w:pPr>
      <w:r>
        <w:rPr>
          <w:rFonts w:ascii="Calibri" w:hAnsi="Calibri"/>
          <w:sz w:val="22"/>
        </w:rPr>
        <w:t>GHL sub-account access.</w:t>
      </w:r>
    </w:p>
    <w:p>
      <w:pPr>
        <w:pStyle w:val="ListNumber"/>
      </w:pPr>
      <w:r>
        <w:rPr>
          <w:rFonts w:ascii="Calibri" w:hAnsi="Calibri"/>
          <w:sz w:val="22"/>
        </w:rPr>
        <w:t>Custom HTML and API integration access.</w:t>
      </w:r>
    </w:p>
    <w:p>
      <w:pPr>
        <w:pStyle w:val="Heading2"/>
      </w:pPr>
      <w:r>
        <w:t>9. NEXT STEPS</w:t>
      </w:r>
    </w:p>
    <w:p>
      <w:pPr>
        <w:pStyle w:val="ListBullet"/>
      </w:pPr>
      <w:r>
        <w:rPr>
          <w:rFonts w:ascii="Calibri" w:hAnsi="Calibri"/>
          <w:sz w:val="22"/>
        </w:rPr>
        <w:t>Please provide GHL sub-account access to dev.patel@theonetechnologies.co.in to begin implementation.</w:t>
      </w:r>
    </w:p>
    <w:p>
      <w:pPr>
        <w:pStyle w:val="ListBullet"/>
      </w:pPr>
      <w:r>
        <w:rPr>
          <w:rFonts w:ascii="Calibri" w:hAnsi="Calibri"/>
          <w:sz w:val="22"/>
        </w:rPr>
        <w:t>Schedule a follow-up meeting to discuss the project's progress and next steps.</w:t>
      </w:r>
    </w:p>
    <w:p>
      <w:pPr>
        <w:pStyle w:val="ListBullet"/>
      </w:pPr>
      <w:r>
        <w:rPr>
          <w:rFonts w:ascii="Calibri" w:hAnsi="Calibri"/>
          <w:sz w:val="22"/>
        </w:rPr>
        <w:t>The development team will begin implementing the lead reactivation funnel and chatbot integration.</w:t>
      </w:r>
    </w:p>
    <w:p>
      <w:pPr>
        <w:pStyle w:val="ListBullet"/>
      </w:pPr>
      <w:r>
        <w:rPr>
          <w:rFonts w:ascii="Calibri" w:hAnsi="Calibri"/>
          <w:sz w:val="22"/>
        </w:rPr>
        <w:t>The client's team will provide content and assets for the lead reactivation funnel and landing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